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Постановление Правительства Сахалинской области от 05.12.2014 N 593</w:t>
              <w:br/>
              <w:t xml:space="preserve">(ред. от 15.05.2026)</w:t>
              <w:br/>
              <w:t xml:space="preserve">"О мерах по обеспечению стабильного продовольственного снабжения и мерах по стабилизации цен на потребительском рынке"</w:t>
              <w:br/>
              <w:t xml:space="preserve">(вместе с "Перечнем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надбавки", "Перечнем рыбы и рыбной продукции, добываемой и перерабатываемой сахалинскими рыбопромышленными предприятиями, в отношении которой может устанавливаться предельно допустимая розничная надбавка")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САХАЛИНСКОЙ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декабря 2014 г. N 593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МЕРАХ</w:t>
      </w:r>
    </w:p>
    <w:p>
      <w:pPr>
        <w:pStyle w:val="2"/>
        <w:jc w:val="center"/>
      </w:pPr>
      <w:r>
        <w:rPr>
          <w:sz w:val="20"/>
        </w:rPr>
        <w:t xml:space="preserve">ПО ОБЕСПЕЧЕНИЮ СТАБИЛЬНОГО ПРОДОВОЛЬСТВЕННОГО СНАБЖЕНИЯ</w:t>
      </w:r>
    </w:p>
    <w:p>
      <w:pPr>
        <w:pStyle w:val="2"/>
        <w:jc w:val="center"/>
      </w:pPr>
      <w:r>
        <w:rPr>
          <w:sz w:val="20"/>
        </w:rPr>
        <w:t xml:space="preserve">И МЕРАХ ПО СТАБИЛИЗАЦИИ ЦЕН НА ПОТРЕБИТЕЛЬСКОМ РЫНКЕ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25.06.2015 </w:t>
            </w:r>
            <w:hyperlink w:history="0" r:id="rId8" w:tooltip="Постановление Правительства Сахалинской области от 25.06.2015 N 23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, добываемой сахалинскими рыбопромышленными предприятиями, в отношении которой рекомендовано устанавливать розничную наценку&quot;) {КонсультантПлюс}">
              <w:r>
                <w:rPr>
                  <w:sz w:val="20"/>
                  <w:color w:val="0000ff"/>
                </w:rPr>
                <w:t xml:space="preserve">N 231</w:t>
              </w:r>
            </w:hyperlink>
            <w:r>
              <w:rPr>
                <w:sz w:val="20"/>
                <w:color w:val="392c69"/>
              </w:rPr>
              <w:t xml:space="preserve">, от 27.07.2016 </w:t>
            </w:r>
            <w:hyperlink w:history="0" r:id="rId9" w:tooltip="Постановление Правительства Сахалинской области от 27.07.2016 N 367 &quot;О внесении изменений в некоторые нормативные правовые акты Правительства Сахалинской области&quot; {КонсультантПлюс}">
              <w:r>
                <w:rPr>
                  <w:sz w:val="20"/>
                  <w:color w:val="0000ff"/>
                </w:rPr>
                <w:t xml:space="preserve">N 367</w:t>
              </w:r>
            </w:hyperlink>
            <w:r>
              <w:rPr>
                <w:sz w:val="20"/>
                <w:color w:val="392c69"/>
              </w:rPr>
              <w:t xml:space="preserve">, от 10.09.2020 </w:t>
            </w:r>
            <w:hyperlink w:history="0" r:id="rId10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      <w:r>
                <w:rPr>
                  <w:sz w:val="20"/>
                  <w:color w:val="0000ff"/>
                </w:rPr>
                <w:t xml:space="preserve">N 426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25.08.2021 </w:t>
            </w:r>
            <w:hyperlink w:history="0" r:id="rId11" w:tooltip="Постановление Правительства Сахалинской области от 25.08.2021 N 345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 и рыбной продукции, добываемой и перерабатываемой сахалинскими рыбопромышленными предприятиями, в отношении которой может устанавливаться предельно допустимая розничная надбавка&quot;) {КонсультантПлюс}">
              <w:r>
                <w:rPr>
                  <w:sz w:val="20"/>
                  <w:color w:val="0000ff"/>
                </w:rPr>
                <w:t xml:space="preserve">N 345</w:t>
              </w:r>
            </w:hyperlink>
            <w:r>
              <w:rPr>
                <w:sz w:val="20"/>
                <w:color w:val="392c69"/>
              </w:rPr>
              <w:t xml:space="preserve">, от 29.12.2025 </w:t>
            </w:r>
            <w:hyperlink w:history="0" r:id="rId12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      <w:r>
                <w:rPr>
                  <w:sz w:val="20"/>
                  <w:color w:val="0000ff"/>
                </w:rPr>
                <w:t xml:space="preserve">N 541</w:t>
              </w:r>
            </w:hyperlink>
            <w:r>
              <w:rPr>
                <w:sz w:val="20"/>
                <w:color w:val="392c69"/>
              </w:rPr>
              <w:t xml:space="preserve">, от 15.05.2026 </w:t>
            </w:r>
            <w:hyperlink w:history="0" r:id="rId13" w:tooltip="Постановление Правительства Сахалинской области от 15.05.2026 N 168 &quot;О внесении изменения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      <w:r>
                <w:rPr>
                  <w:sz w:val="20"/>
                  <w:color w:val="0000ff"/>
                </w:rPr>
                <w:t xml:space="preserve">N 168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осуществления мониторинга и оперативного реагирования на изменение конъюнктуры продовольственных рынков в Сахалинской области, стабилизации цен на продовольственных рынках и обеспечения доступности продовольственных товаров для населения Сахалинской области Правительство Сахалинской области постановляет: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</w:t>
      </w:r>
      <w:hyperlink w:history="0" w:anchor="P79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 (далее - Перечень) (прилагается).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</w:t>
      </w:r>
      <w:hyperlink w:history="0" w:anchor="P178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рыбы и рыбной продукции, добываемой и перерабатываемой сахалинскими рыбопромышленными предприятиями, в отношении которой может устанавливаться предельно допустимая розничная надбавка (далее - Перечень рыбы) (прилагается).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4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10.09.2020 N 426)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Министерству сельского хозяйства и торговли Сахалинской области: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10.09.2020 N 426)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Осуществлять информационно-аналитическое наблюдение за состоянием рынка продовольственных товаров, информацию о результатах ежемесячно представлять курирующему заместителю председателя Правительства Сахалинской области.</w:t>
      </w:r>
    </w:p>
    <w:p>
      <w:pPr>
        <w:pStyle w:val="0"/>
        <w:jc w:val="both"/>
      </w:pPr>
      <w:r>
        <w:rPr>
          <w:sz w:val="20"/>
        </w:rPr>
        <w:t xml:space="preserve">(пп. 2.1 в ред. </w:t>
      </w:r>
      <w:hyperlink w:history="0" r:id="rId16" w:tooltip="Постановление Правительства Сахалинской области от 27.07.2016 N 367 &quot;О внесении изменений в некоторые нормативные правовые акты Правительства Сахали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27.07.2016 N 367)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Проводить совместную работу с руководителями предприятий пищевой и перерабатывающей промышленности, сельхозтоваропроизводителями с целью недопущения необоснованного роста цен на продукты питания согласно </w:t>
      </w:r>
      <w:hyperlink w:history="0" w:anchor="P79" w:tooltip="ПЕРЕЧЕНЬ">
        <w:r>
          <w:rPr>
            <w:sz w:val="20"/>
            <w:color w:val="0000ff"/>
          </w:rPr>
          <w:t xml:space="preserve">Перечню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Размещать на официальном сайте министерства сельского хозяйства и торговли Сахалинской области сведения об объектах торговли, в которых реализуются продукты питания, в том числе рыба и рыбная продукция по доступным для населения ценам, а также сведения о ценах на указанный товар.</w:t>
      </w:r>
    </w:p>
    <w:p>
      <w:pPr>
        <w:pStyle w:val="0"/>
        <w:jc w:val="both"/>
      </w:pPr>
      <w:r>
        <w:rPr>
          <w:sz w:val="20"/>
        </w:rPr>
        <w:t xml:space="preserve">(пп. 2.3 введен </w:t>
      </w:r>
      <w:hyperlink w:history="0" r:id="rId17" w:tooltip="Постановление Правительства Сахалинской области от 25.06.2015 N 23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, добываемой сахалинскими рыбопромышленными предприятиями, в отношении которой рекомендовано устанавливать розничную наценку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Сахалинской области от 25.06.2015 N 231; в ред. Постановлений Правительства Сахалинской области от 27.07.2016 </w:t>
      </w:r>
      <w:hyperlink w:history="0" r:id="rId18" w:tooltip="Постановление Правительства Сахалинской области от 27.07.2016 N 367 &quot;О внесении изменений в некоторые нормативные правовые акты Правительства Сахалинской области&quot; {КонсультантПлюс}">
        <w:r>
          <w:rPr>
            <w:sz w:val="20"/>
            <w:color w:val="0000ff"/>
          </w:rPr>
          <w:t xml:space="preserve">N 367</w:t>
        </w:r>
      </w:hyperlink>
      <w:r>
        <w:rPr>
          <w:sz w:val="20"/>
        </w:rPr>
        <w:t xml:space="preserve">, от 10.09.2020 </w:t>
      </w:r>
      <w:hyperlink w:history="0" r:id="rId19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<w:r>
          <w:rPr>
            <w:sz w:val="20"/>
            <w:color w:val="0000ff"/>
          </w:rPr>
          <w:t xml:space="preserve">N 426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Рекомендовать хозяйствующим субъектам, осуществляющим деятельность в сфере оптовой и розничной торговли: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Устанавливать: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 Оптовую надбавку на товары, определенные Перечнем, в размере не более 8 процентов к фактической отпускной цене поставщика.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Сахалинской области от 25.08.2021 </w:t>
      </w:r>
      <w:hyperlink w:history="0" r:id="rId20" w:tooltip="Постановление Правительства Сахалинской области от 25.08.2021 N 345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 и рыбной продукции, добываемой и перерабатываемой сахалинскими рыбопромышленными предприятиями, в отношении которой может устанавливаться предельно допустимая розничная надбавка&quot;) {КонсультантПлюс}">
        <w:r>
          <w:rPr>
            <w:sz w:val="20"/>
            <w:color w:val="0000ff"/>
          </w:rPr>
          <w:t xml:space="preserve">N 345</w:t>
        </w:r>
      </w:hyperlink>
      <w:r>
        <w:rPr>
          <w:sz w:val="20"/>
        </w:rPr>
        <w:t xml:space="preserve">, от 29.12.2025 </w:t>
      </w:r>
      <w:hyperlink w:history="0" r:id="rId21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N 541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 Розничную надбавку на рыбу, определенную Перечнем рыбы, в размере не более 20 процентов.</w:t>
      </w:r>
    </w:p>
    <w:p>
      <w:pPr>
        <w:pStyle w:val="0"/>
        <w:jc w:val="both"/>
      </w:pPr>
      <w:r>
        <w:rPr>
          <w:sz w:val="20"/>
        </w:rPr>
        <w:t xml:space="preserve">(пп. 3.1.2 в ред. </w:t>
      </w:r>
      <w:hyperlink w:history="0" r:id="rId22" w:tooltip="Постановление Правительства Сахалинской области от 15.05.2026 N 168 &quot;О внесении изменения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15.05.2026 N 168)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3.1.3. Розничную надбавку на продовольственные товары, определенные Перечнем, в размере не более 20 процентов.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29.12.2025 N 541)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исключен. - </w:t>
      </w:r>
      <w:hyperlink w:history="0" r:id="rId24" w:tooltip="Постановление Правительства Сахалинской области от 25.08.2021 N 345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 и рыбной продукции, добываемой и перерабатываемой сахалинскими рыбопромышленными предприятиями, в отношении которой может устанавливаться предельно допустимая розничная надбавка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Сахалинской области от 25.08.2021 N 345.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3.1.4. Розничную надбавку на товары, определенные Перечнем, реализуемые в предприятиях розничной торговли, имеющих статус "Социальный магазин", в размере не более 20 процентов к отпускной цене поставщика товаров.</w:t>
      </w:r>
    </w:p>
    <w:p>
      <w:pPr>
        <w:pStyle w:val="0"/>
        <w:jc w:val="both"/>
      </w:pPr>
      <w:r>
        <w:rPr>
          <w:sz w:val="20"/>
        </w:rPr>
        <w:t xml:space="preserve">(пп. 3.1.4 в ред. </w:t>
      </w:r>
      <w:hyperlink w:history="0" r:id="rId25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29.12.2025 N 541)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Заключать прямые договоры поставок рыбы и рыбной продукции с рыбодобывающими предприятиями.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Заключать прямые договоры с региональными производителями, а также организациями оптовой торговли на поставку социально значимых продовольственных товаров в соответствии с Перечнем для реализации в предприятиях розничной торговли, имеющих статус "Социальный магазин".</w:t>
      </w:r>
    </w:p>
    <w:p>
      <w:pPr>
        <w:pStyle w:val="0"/>
        <w:jc w:val="both"/>
      </w:pPr>
      <w:r>
        <w:rPr>
          <w:sz w:val="20"/>
        </w:rPr>
        <w:t xml:space="preserve">(пп. 3.3 введен </w:t>
      </w:r>
      <w:hyperlink w:history="0" r:id="rId26" w:tooltip="Постановление Правительства Сахалинской области от 25.08.2021 N 345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 и рыбной продукции, добываемой и перерабатываемой сахалинскими рыбопромышленными предприятиями, в отношении которой может устанавливаться предельно допустимая розничная надбавка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Сахалинской области от 25.08.2021 N 345; в ред. </w:t>
      </w:r>
      <w:hyperlink w:history="0" r:id="rId27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29.12.2025 N 541)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Установить единообразие в оформлении предприятий розничной торговли, имеющих статус "Социальный магазин", в соответствии с требованиями муниципального образования Сахалинской области, в границах которого расположен торговый объект, по следующим критериям: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наличие вывески "Социальный магазин" при входе в магазин;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наличие отдельных ценников с нанесенным на них логотипом "Социальный магазин" и отображением на ценниках розничной цены и отпускной цены поставщика товара;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наличие в магазине информационного стенда для покупателей. На стенде размещается утвержденный Перечень, Свидетельство о присвоении статуса "Социальный магазин", а также любая информация, касающаяся организации обслуживания в предприятии розничной торговли.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29.12.2025 N 541)</w:t>
      </w:r>
    </w:p>
    <w:p>
      <w:pPr>
        <w:pStyle w:val="0"/>
        <w:jc w:val="both"/>
      </w:pPr>
      <w:r>
        <w:rPr>
          <w:sz w:val="20"/>
        </w:rPr>
        <w:t xml:space="preserve">(пп. 3.4 введен </w:t>
      </w:r>
      <w:hyperlink w:history="0" r:id="rId29" w:tooltip="Постановление Правительства Сахалинской области от 25.08.2021 N 345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 и рыбной продукции, добываемой и перерабатываемой сахалинскими рыбопромышленными предприятиями, в отношении которой может устанавливаться предельно допустимая розничная надбавка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Сахалинской области от 25.08.2021 N 345)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Обеспечить полный ассортимент социально значимых продовольственных товаров в соответствии с утвержденным Перечнем в предприятиях розничной торговли, имеющих статус "Социальный магазин".</w:t>
      </w:r>
    </w:p>
    <w:p>
      <w:pPr>
        <w:pStyle w:val="0"/>
        <w:jc w:val="both"/>
      </w:pPr>
      <w:r>
        <w:rPr>
          <w:sz w:val="20"/>
        </w:rPr>
        <w:t xml:space="preserve">(пп. 3.5 в ред. </w:t>
      </w:r>
      <w:hyperlink w:history="0" r:id="rId30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29.12.2025 N 541)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31" w:tooltip="Постановление Правительства Сахалинской области от 25.06.2015 N 23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, добываемой сахалинскими рыбопромышленными предприятиями, в отношении которой рекомендовано устанавливать розничную наценку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25.06.2015 N 231)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Министерству по рыболовству Сахалинской области в целях обеспечения доступности рыбы и рыбной продукции для населения проводить работу с руководителями промышленных предприятий по заключению ими договоров поставки рыбы с торговыми сетями.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Сахалинской области от 25.06.2015 </w:t>
      </w:r>
      <w:hyperlink w:history="0" r:id="rId32" w:tooltip="Постановление Правительства Сахалинской области от 25.06.2015 N 23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, добываемой сахалинскими рыбопромышленными предприятиями, в отношении которой рекомендовано устанавливать розничную наценку&quot;) {КонсультантПлюс}">
        <w:r>
          <w:rPr>
            <w:sz w:val="20"/>
            <w:color w:val="0000ff"/>
          </w:rPr>
          <w:t xml:space="preserve">N 231</w:t>
        </w:r>
      </w:hyperlink>
      <w:r>
        <w:rPr>
          <w:sz w:val="20"/>
        </w:rPr>
        <w:t xml:space="preserve">, от 10.09.2020 </w:t>
      </w:r>
      <w:hyperlink w:history="0" r:id="rId33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<w:r>
          <w:rPr>
            <w:sz w:val="20"/>
            <w:color w:val="0000ff"/>
          </w:rPr>
          <w:t xml:space="preserve">N 426</w:t>
        </w:r>
      </w:hyperlink>
      <w:r>
        <w:rPr>
          <w:sz w:val="20"/>
        </w:rPr>
        <w:t xml:space="preserve">, от 29.12.2025 </w:t>
      </w:r>
      <w:hyperlink w:history="0" r:id="rId34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N 541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Рекомендовать управлению Федеральной антимонопольной службы по Сахалинской области осуществлять постоянный контроль за недопущением сговора на товарных рынках и необоснованного повышения цен.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10.09.2020 N 426)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Рекомендовать управлению Роспотребнадзора по Сахалинской области усилить контроль по соблюдению субъектами потребительского рынка действующего законодательства в сфере санитарно-эпидемиологического благополучия населения, а также в сфере установленных правил осуществления торговли.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Сахалинской области от 27.07.2016 </w:t>
      </w:r>
      <w:hyperlink w:history="0" r:id="rId36" w:tooltip="Постановление Правительства Сахалинской области от 27.07.2016 N 367 &quot;О внесении изменений в некоторые нормативные правовые акты Правительства Сахалинской области&quot; {КонсультантПлюс}">
        <w:r>
          <w:rPr>
            <w:sz w:val="20"/>
            <w:color w:val="0000ff"/>
          </w:rPr>
          <w:t xml:space="preserve">N 367</w:t>
        </w:r>
      </w:hyperlink>
      <w:r>
        <w:rPr>
          <w:sz w:val="20"/>
        </w:rPr>
        <w:t xml:space="preserve">, от 10.09.2020 </w:t>
      </w:r>
      <w:hyperlink w:history="0" r:id="rId37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<w:r>
          <w:rPr>
            <w:sz w:val="20"/>
            <w:color w:val="0000ff"/>
          </w:rPr>
          <w:t xml:space="preserve">N 426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Рекомендовать органам местного самоуправления Сахалинской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7.1. Создавать условия для обеспечения жителей муниципальных образований услугами торговли.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7.2. Исключен. - </w:t>
      </w:r>
      <w:hyperlink w:history="0" r:id="rId38" w:tooltip="Постановление Правительства Сахалинской области от 27.07.2016 N 367 &quot;О внесении изменений в некоторые нормативные правовые акты Правительства Сахали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Сахалинской области от 27.07.2016 N 367.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7.3. Организовывать проведение ярмарок (не реже 1 раза в неделю), в том числе ярмарок выходного дня с привлечением сахалинских товаропроизводителей.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7.4. Осуществлять проведение мониторинга цен на продовольственные товары и запасов продовольствия согласно </w:t>
      </w:r>
      <w:hyperlink w:history="0" w:anchor="P79" w:tooltip="ПЕРЕЧЕНЬ">
        <w:r>
          <w:rPr>
            <w:sz w:val="20"/>
            <w:color w:val="0000ff"/>
          </w:rPr>
          <w:t xml:space="preserve">Перечню</w:t>
        </w:r>
      </w:hyperlink>
      <w:r>
        <w:rPr>
          <w:sz w:val="20"/>
        </w:rPr>
        <w:t xml:space="preserve">, результаты которого направлять в министерство сельского хозяйства и торговли Сахалинской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10.09.2020 N 426)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7.5. Принимать меры, направленные на развитие социально ориентированной сети в муниципальных образованиях Сахалинской области, а также на развитие торговли в сельской местности.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Признать утратившим силу </w:t>
      </w:r>
      <w:hyperlink w:history="0" r:id="rId40" w:tooltip="Постановление Администрации Сахалинской области от 25.10.2007 N 232-па &quot;О мерах по стабилизации цен на потребительском рынке Сахалинской области&quot; (вместе с &quot;Перечнем основных продуктов питания, по которым рекомендовано устанавливать оптовую и розничную надбавки&quot;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Сахалинской области от 25.10.2007 N 232-па "О мерах по стабилизации цен на потребительском рынке Сахалинской области".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Опубликовать настоящее постановление в газете "Губернские ведомости" и разместить на официальном сайте Губернатора и Правительства Сахалинской области.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председателя</w:t>
      </w:r>
    </w:p>
    <w:p>
      <w:pPr>
        <w:pStyle w:val="0"/>
        <w:jc w:val="right"/>
      </w:pPr>
      <w:r>
        <w:rPr>
          <w:sz w:val="20"/>
        </w:rPr>
        <w:t xml:space="preserve">Правительства Сахалинской области</w:t>
      </w:r>
    </w:p>
    <w:p>
      <w:pPr>
        <w:pStyle w:val="0"/>
        <w:jc w:val="right"/>
      </w:pPr>
      <w:r>
        <w:rPr>
          <w:sz w:val="20"/>
        </w:rPr>
        <w:t xml:space="preserve">С.Г.Шередекин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Сахалинской области</w:t>
      </w:r>
    </w:p>
    <w:p>
      <w:pPr>
        <w:pStyle w:val="0"/>
        <w:jc w:val="right"/>
      </w:pPr>
      <w:r>
        <w:rPr>
          <w:sz w:val="20"/>
        </w:rPr>
        <w:t xml:space="preserve">от 05.12.2014 N 593</w:t>
      </w:r>
    </w:p>
    <w:p>
      <w:pPr>
        <w:pStyle w:val="0"/>
      </w:pPr>
      <w:r>
        <w:rPr>
          <w:sz w:val="20"/>
        </w:rPr>
      </w:r>
    </w:p>
    <w:bookmarkStart w:id="79" w:name="P79"/>
    <w:bookmarkEnd w:id="79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ОТДЕЛЬНЫХ ВИДОВ СОЦИАЛЬНО ЗНАЧИМЫХ ПРОДОВОЛЬСТВЕННЫХ ТОВАРОВ</w:t>
      </w:r>
    </w:p>
    <w:p>
      <w:pPr>
        <w:pStyle w:val="2"/>
        <w:jc w:val="center"/>
      </w:pPr>
      <w:r>
        <w:rPr>
          <w:sz w:val="20"/>
        </w:rPr>
        <w:t xml:space="preserve">ПЕРВОЙ НЕОБХОДИМОСТИ, В ОТНОШЕНИИ КОТОРЫХ МОГУТ</w:t>
      </w:r>
    </w:p>
    <w:p>
      <w:pPr>
        <w:pStyle w:val="2"/>
        <w:jc w:val="center"/>
      </w:pPr>
      <w:r>
        <w:rPr>
          <w:sz w:val="20"/>
        </w:rPr>
        <w:t xml:space="preserve">УСТАНАВЛИВАТЬСЯ ПРЕДЕЛЬНО ДОПУСТИМЫЕ ОПТОВЫЕ</w:t>
      </w:r>
    </w:p>
    <w:p>
      <w:pPr>
        <w:pStyle w:val="2"/>
        <w:jc w:val="center"/>
      </w:pPr>
      <w:r>
        <w:rPr>
          <w:sz w:val="20"/>
        </w:rPr>
        <w:t xml:space="preserve">И РОЗНИЧНЫЕ НАДБАВКИ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41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10.09.2020 N 426)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8504"/>
      </w:tblGrid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бескостная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на кости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Свинина бескостная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Свинина на кости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Куры охлажденные и мороженые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Баранина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Рыба мороженая неразделанная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Рыба мороженая разделанная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Сельдь соленая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Масло подсолнечное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Маргарин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Сметана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Творог нежирный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питьевое цельное пастеризованное 2,5 - 3,2% жирности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Сыры сычужные твердые и мягкие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Яйца куриные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Печенье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Карамель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Чай черный байховый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пищевая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Перец черный (горошек)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Хлеб из ржаной муки и из смеси муки ржаной и пшеничной, кг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Хлеб и булочные изделия из пшеничной муки 1 и 2 сортов, кг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Рис шлифованный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Крупа гречневая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Пшено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Горох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Вермишель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Макаронные изделия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 свежая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Огурцы свежие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Томаты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Яблоки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Сахалинской области</w:t>
      </w:r>
    </w:p>
    <w:p>
      <w:pPr>
        <w:pStyle w:val="0"/>
        <w:jc w:val="right"/>
      </w:pPr>
      <w:r>
        <w:rPr>
          <w:sz w:val="20"/>
        </w:rPr>
        <w:t xml:space="preserve">от 05.12.2014 N 593</w:t>
      </w:r>
    </w:p>
    <w:p>
      <w:pPr>
        <w:pStyle w:val="0"/>
      </w:pPr>
      <w:r>
        <w:rPr>
          <w:sz w:val="20"/>
        </w:rPr>
      </w:r>
    </w:p>
    <w:bookmarkStart w:id="178" w:name="P178"/>
    <w:bookmarkEnd w:id="178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РЫБЫ И РЫБНОЙ ПРОДУКЦИИ, ДОБЫВАЕМОЙ И ПЕРЕРАБАТЫВАЕМОЙ</w:t>
      </w:r>
    </w:p>
    <w:p>
      <w:pPr>
        <w:pStyle w:val="2"/>
        <w:jc w:val="center"/>
      </w:pPr>
      <w:r>
        <w:rPr>
          <w:sz w:val="20"/>
        </w:rPr>
        <w:t xml:space="preserve">САХАЛИНСКИМИ РЫБОПРОМЫШЛЕННЫМИ ПРЕДПРИЯТИЯМИ,</w:t>
      </w:r>
    </w:p>
    <w:p>
      <w:pPr>
        <w:pStyle w:val="2"/>
        <w:jc w:val="center"/>
      </w:pPr>
      <w:r>
        <w:rPr>
          <w:sz w:val="20"/>
        </w:rPr>
        <w:t xml:space="preserve">В ОТНОШЕНИИ КОТОРОЙ МОЖЕТ УСТАНАВЛИВАТЬСЯ</w:t>
      </w:r>
    </w:p>
    <w:p>
      <w:pPr>
        <w:pStyle w:val="2"/>
        <w:jc w:val="center"/>
      </w:pPr>
      <w:r>
        <w:rPr>
          <w:sz w:val="20"/>
        </w:rPr>
        <w:t xml:space="preserve">ПРЕДЕЛЬНО ДОПУСТИМАЯ РОЗНИЧНАЯ НАДБАВКА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25.08.2021 </w:t>
            </w:r>
            <w:hyperlink w:history="0" r:id="rId42" w:tooltip="Постановление Правительства Сахалинской области от 25.08.2021 N 345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 и рыбной продукции, добываемой и перерабатываемой сахалинскими рыбопромышленными предприятиями, в отношении которой может устанавливаться предельно допустимая розничная надбавка&quot;) {КонсультантПлюс}">
              <w:r>
                <w:rPr>
                  <w:sz w:val="20"/>
                  <w:color w:val="0000ff"/>
                </w:rPr>
                <w:t xml:space="preserve">N 345</w:t>
              </w:r>
            </w:hyperlink>
            <w:r>
              <w:rPr>
                <w:sz w:val="20"/>
                <w:color w:val="392c69"/>
              </w:rPr>
              <w:t xml:space="preserve">, от 29.12.2025 </w:t>
            </w:r>
            <w:hyperlink w:history="0" r:id="rId43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      <w:r>
                <w:rPr>
                  <w:sz w:val="20"/>
                  <w:color w:val="0000ff"/>
                </w:rPr>
                <w:t xml:space="preserve">N 541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Рыба мороженая: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Лососевые виды рыб (горбуша и (или) кета).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Навага.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Камбала.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Минтай.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Треска.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Сельдь.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Терпуг.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Моллюски мороженые: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Кальмар.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Консервы из рыбы и морепродуктов (не менее 3-х видов).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Рыба свежая, охлажденная в любом ассортименте (при наличии предложений у сахалинских рыбопромышленных предприятий).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44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29.12.2025 N 541)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7" w:bottom="1440" w:left="1134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Сахалинской области от 05.12.2014 N 593</w:t>
            <w:br/>
            <w:t>(ред. от 15.05.2026)</w:t>
            <w:br/>
            <w:t>"О мерах по обеспечению стабиль...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10&amp;n=54222&amp;dst=100005" TargetMode = "External"/><Relationship Id="rId9" Type="http://schemas.openxmlformats.org/officeDocument/2006/relationships/hyperlink" Target="https://login.consultant.ru/link/?req=doc&amp;base=RLAW210&amp;n=62892&amp;dst=100005" TargetMode = "External"/><Relationship Id="rId10" Type="http://schemas.openxmlformats.org/officeDocument/2006/relationships/hyperlink" Target="https://login.consultant.ru/link/?req=doc&amp;base=RLAW210&amp;n=103772&amp;dst=100005" TargetMode = "External"/><Relationship Id="rId11" Type="http://schemas.openxmlformats.org/officeDocument/2006/relationships/hyperlink" Target="https://login.consultant.ru/link/?req=doc&amp;base=RLAW210&amp;n=112733&amp;dst=100005" TargetMode = "External"/><Relationship Id="rId12" Type="http://schemas.openxmlformats.org/officeDocument/2006/relationships/hyperlink" Target="https://login.consultant.ru/link/?req=doc&amp;base=RLAW210&amp;n=151454&amp;dst=100005" TargetMode = "External"/><Relationship Id="rId13" Type="http://schemas.openxmlformats.org/officeDocument/2006/relationships/hyperlink" Target="https://login.consultant.ru/link/?req=doc&amp;base=RLAW210&amp;n=153975&amp;dst=100005" TargetMode = "External"/><Relationship Id="rId14" Type="http://schemas.openxmlformats.org/officeDocument/2006/relationships/hyperlink" Target="https://login.consultant.ru/link/?req=doc&amp;base=RLAW210&amp;n=103772&amp;dst=100006" TargetMode = "External"/><Relationship Id="rId15" Type="http://schemas.openxmlformats.org/officeDocument/2006/relationships/hyperlink" Target="https://login.consultant.ru/link/?req=doc&amp;base=RLAW210&amp;n=103772&amp;dst=100010" TargetMode = "External"/><Relationship Id="rId16" Type="http://schemas.openxmlformats.org/officeDocument/2006/relationships/hyperlink" Target="https://login.consultant.ru/link/?req=doc&amp;base=RLAW210&amp;n=62892&amp;dst=100008" TargetMode = "External"/><Relationship Id="rId17" Type="http://schemas.openxmlformats.org/officeDocument/2006/relationships/hyperlink" Target="https://login.consultant.ru/link/?req=doc&amp;base=RLAW210&amp;n=54222&amp;dst=100009" TargetMode = "External"/><Relationship Id="rId18" Type="http://schemas.openxmlformats.org/officeDocument/2006/relationships/hyperlink" Target="https://login.consultant.ru/link/?req=doc&amp;base=RLAW210&amp;n=62892&amp;dst=100010" TargetMode = "External"/><Relationship Id="rId19" Type="http://schemas.openxmlformats.org/officeDocument/2006/relationships/hyperlink" Target="https://login.consultant.ru/link/?req=doc&amp;base=RLAW210&amp;n=103772&amp;dst=100012" TargetMode = "External"/><Relationship Id="rId20" Type="http://schemas.openxmlformats.org/officeDocument/2006/relationships/hyperlink" Target="https://login.consultant.ru/link/?req=doc&amp;base=RLAW210&amp;n=112733&amp;dst=100006" TargetMode = "External"/><Relationship Id="rId21" Type="http://schemas.openxmlformats.org/officeDocument/2006/relationships/hyperlink" Target="https://login.consultant.ru/link/?req=doc&amp;base=RLAW210&amp;n=151454&amp;dst=100008" TargetMode = "External"/><Relationship Id="rId22" Type="http://schemas.openxmlformats.org/officeDocument/2006/relationships/hyperlink" Target="https://login.consultant.ru/link/?req=doc&amp;base=RLAW210&amp;n=153975&amp;dst=100005" TargetMode = "External"/><Relationship Id="rId23" Type="http://schemas.openxmlformats.org/officeDocument/2006/relationships/hyperlink" Target="https://login.consultant.ru/link/?req=doc&amp;base=RLAW210&amp;n=151454&amp;dst=100011" TargetMode = "External"/><Relationship Id="rId24" Type="http://schemas.openxmlformats.org/officeDocument/2006/relationships/hyperlink" Target="https://login.consultant.ru/link/?req=doc&amp;base=RLAW210&amp;n=112733&amp;dst=100011" TargetMode = "External"/><Relationship Id="rId25" Type="http://schemas.openxmlformats.org/officeDocument/2006/relationships/hyperlink" Target="https://login.consultant.ru/link/?req=doc&amp;base=RLAW210&amp;n=151454&amp;dst=100012" TargetMode = "External"/><Relationship Id="rId26" Type="http://schemas.openxmlformats.org/officeDocument/2006/relationships/hyperlink" Target="https://login.consultant.ru/link/?req=doc&amp;base=RLAW210&amp;n=112733&amp;dst=100014" TargetMode = "External"/><Relationship Id="rId27" Type="http://schemas.openxmlformats.org/officeDocument/2006/relationships/hyperlink" Target="https://login.consultant.ru/link/?req=doc&amp;base=RLAW210&amp;n=151454&amp;dst=100014" TargetMode = "External"/><Relationship Id="rId28" Type="http://schemas.openxmlformats.org/officeDocument/2006/relationships/hyperlink" Target="https://login.consultant.ru/link/?req=doc&amp;base=RLAW210&amp;n=151454&amp;dst=100015" TargetMode = "External"/><Relationship Id="rId29" Type="http://schemas.openxmlformats.org/officeDocument/2006/relationships/hyperlink" Target="https://login.consultant.ru/link/?req=doc&amp;base=RLAW210&amp;n=112733&amp;dst=100016" TargetMode = "External"/><Relationship Id="rId30" Type="http://schemas.openxmlformats.org/officeDocument/2006/relationships/hyperlink" Target="https://login.consultant.ru/link/?req=doc&amp;base=RLAW210&amp;n=151454&amp;dst=100016" TargetMode = "External"/><Relationship Id="rId31" Type="http://schemas.openxmlformats.org/officeDocument/2006/relationships/hyperlink" Target="https://login.consultant.ru/link/?req=doc&amp;base=RLAW210&amp;n=54222&amp;dst=100011" TargetMode = "External"/><Relationship Id="rId32" Type="http://schemas.openxmlformats.org/officeDocument/2006/relationships/hyperlink" Target="https://login.consultant.ru/link/?req=doc&amp;base=RLAW210&amp;n=54222&amp;dst=100026" TargetMode = "External"/><Relationship Id="rId33" Type="http://schemas.openxmlformats.org/officeDocument/2006/relationships/hyperlink" Target="https://login.consultant.ru/link/?req=doc&amp;base=RLAW210&amp;n=103772&amp;dst=100013" TargetMode = "External"/><Relationship Id="rId34" Type="http://schemas.openxmlformats.org/officeDocument/2006/relationships/hyperlink" Target="https://login.consultant.ru/link/?req=doc&amp;base=RLAW210&amp;n=151454&amp;dst=100018" TargetMode = "External"/><Relationship Id="rId35" Type="http://schemas.openxmlformats.org/officeDocument/2006/relationships/hyperlink" Target="https://login.consultant.ru/link/?req=doc&amp;base=RLAW210&amp;n=103772&amp;dst=100014" TargetMode = "External"/><Relationship Id="rId36" Type="http://schemas.openxmlformats.org/officeDocument/2006/relationships/hyperlink" Target="https://login.consultant.ru/link/?req=doc&amp;base=RLAW210&amp;n=62892&amp;dst=100011" TargetMode = "External"/><Relationship Id="rId37" Type="http://schemas.openxmlformats.org/officeDocument/2006/relationships/hyperlink" Target="https://login.consultant.ru/link/?req=doc&amp;base=RLAW210&amp;n=103772&amp;dst=100015" TargetMode = "External"/><Relationship Id="rId38" Type="http://schemas.openxmlformats.org/officeDocument/2006/relationships/hyperlink" Target="https://login.consultant.ru/link/?req=doc&amp;base=RLAW210&amp;n=62892&amp;dst=100012" TargetMode = "External"/><Relationship Id="rId39" Type="http://schemas.openxmlformats.org/officeDocument/2006/relationships/hyperlink" Target="https://login.consultant.ru/link/?req=doc&amp;base=RLAW210&amp;n=103772&amp;dst=100016" TargetMode = "External"/><Relationship Id="rId40" Type="http://schemas.openxmlformats.org/officeDocument/2006/relationships/hyperlink" Target="https://login.consultant.ru/link/?req=doc&amp;base=RLAW210&amp;n=14357" TargetMode = "External"/><Relationship Id="rId41" Type="http://schemas.openxmlformats.org/officeDocument/2006/relationships/hyperlink" Target="https://login.consultant.ru/link/?req=doc&amp;base=RLAW210&amp;n=103772&amp;dst=100017" TargetMode = "External"/><Relationship Id="rId42" Type="http://schemas.openxmlformats.org/officeDocument/2006/relationships/hyperlink" Target="https://login.consultant.ru/link/?req=doc&amp;base=RLAW210&amp;n=112733&amp;dst=100021" TargetMode = "External"/><Relationship Id="rId43" Type="http://schemas.openxmlformats.org/officeDocument/2006/relationships/hyperlink" Target="https://login.consultant.ru/link/?req=doc&amp;base=RLAW210&amp;n=151454&amp;dst=100019" TargetMode = "External"/><Relationship Id="rId44" Type="http://schemas.openxmlformats.org/officeDocument/2006/relationships/hyperlink" Target="https://login.consultant.ru/link/?req=doc&amp;base=RLAW210&amp;n=151454&amp;dst=10001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Сахалинской области от 05.12.2014 N 593
(ред. от 15.05.2026)
"О мерах по обеспечению стабильного продовольственного снабжения и мерах по стабилизации цен на потребительском рынке"
(вместе с "Перечнем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надбавки", "Перечнем рыбы и рыбной продукции, добываемой и перерабатываемой сахалинскими рыбопромышленными предприятия</dc:title>
  <dcterms:created xsi:type="dcterms:W3CDTF">2026-06-10T04:39:21Z</dcterms:created>
</cp:coreProperties>
</file>