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18.11.2020 N 1853</w:t>
              <w:br/>
              <w:t xml:space="preserve">(ред. от 21.02.2026)</w:t>
              <w:br/>
              <w:t xml:space="preserve">"Об утверждении Правил предоставления гостиничных услуг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ноября 2020 г. N 1853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ПРЕДОСТАВЛЕНИЯ ГОСТИНИЧНЫХ УСЛУГ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01.04.2021 </w:t>
            </w:r>
            <w:hyperlink w:history="0" r:id="rId8" w:tooltip="Постановление Правительства РФ от 01.04.2021 N 519 &quot;О внесении изменений в Правила предоставления гостиничных услуг в Российской Федера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20.03.2024 </w:t>
            </w:r>
            <w:hyperlink w:history="0" r:id="rId9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341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10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1951</w:t>
              </w:r>
            </w:hyperlink>
            <w:r>
              <w:rPr>
                <w:sz w:val="20"/>
                <w:color w:val="392c69"/>
              </w:rPr>
              <w:t xml:space="preserve">, от 27.10.2025 </w:t>
            </w:r>
            <w:hyperlink w:history="0" r:id="rId11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1668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21.02.2026 </w:t>
            </w:r>
            <w:hyperlink w:history="0" r:id="rId12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3" w:tooltip="Закон РФ от 07.02.1992 N 2300-1 (ред. от 28.12.2025, с изм. от 17.02.2026) &quot;О защите прав потребителей&quot; ------------ Недействующая редакция {КонсультантПлюс}">
        <w:r>
          <w:rPr>
            <w:sz w:val="20"/>
            <w:color w:val="0000ff"/>
          </w:rPr>
          <w:t xml:space="preserve">статьей 39.1</w:t>
        </w:r>
      </w:hyperlink>
      <w:r>
        <w:rPr>
          <w:sz w:val="20"/>
        </w:rPr>
        <w:t xml:space="preserve"> Закона Российской Федерации "О защите прав потребителей" и </w:t>
      </w:r>
      <w:hyperlink w:history="0" r:id="rId14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3.1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гостиничных услуг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2021 г. и действует по 31 декабря 2026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ноября 2020 г. N 1853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ГОСТИНИЧНЫХ УСЛУГ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01.04.2021 </w:t>
            </w:r>
            <w:hyperlink w:history="0" r:id="rId15" w:tooltip="Постановление Правительства РФ от 01.04.2021 N 519 &quot;О внесении изменений в Правила предоставления гостиничных услуг в Российской Федера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20.03.2024 </w:t>
            </w:r>
            <w:hyperlink w:history="0" r:id="rId16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341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17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1951</w:t>
              </w:r>
            </w:hyperlink>
            <w:r>
              <w:rPr>
                <w:sz w:val="20"/>
                <w:color w:val="392c69"/>
              </w:rPr>
              <w:t xml:space="preserve">, от 27.10.2025 </w:t>
            </w:r>
            <w:hyperlink w:history="0" r:id="rId18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1668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21.02.2026 </w:t>
            </w:r>
            <w:hyperlink w:history="0" r:id="rId19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регулируют отношения в области предоставления гостиничных услуг при заключении и исполнении договора о предоставлении указанных услуг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гостиничные услуги (далее - исполнитель).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настоящих Правилах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"бронирование" - закрепление за потребителем номера (места в номере) в гостинице на условиях, определенных заявкой заказчика или потребителя и подтверждением этой заявки со стороны исполнителя;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"время выезда (расчетный час)" - время, установленное исполнителем для выезда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"время заезда" - время, установленное исполнителем для заезда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в пользу потребителя;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"цена номера (места в номере)" - стоимость временного проживания и иных сопутствующих услуг, определенных исполнителем, оказываемых за единую цену.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Понятия "гостиница" и "гостиничные услуги", используемые в настоящих Правилах, имеют значения, определенные в Федеральном </w:t>
      </w:r>
      <w:hyperlink w:history="0" r:id="rId2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"Об основах туристской деятельности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услуг, входящих в гостиничные услуги, определяется требованиями к гостинице и в случае присвоения гостинице определенной категории требованиями к присвоенной категории, установленными </w:t>
      </w:r>
      <w:hyperlink w:history="0" r:id="rId21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классификации средств размещения, утверждаемым в соответствии со </w:t>
      </w:r>
      <w:hyperlink w:history="0" r:id="rId22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5.1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27.12.2024 N 1951)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Требования к гостиничным услугам, в том числе к их объему и качеству, определяются по соглашению сторон договора о предоставлении гостиничных услуг (далее - договор)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Цена номера (места в номере) соответствующей категории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Предоставление гостиничных услуг допускается только при условии наличия у гостиницы действующей классификации средства размещения (за исключением случаев, предусмотренных </w:t>
      </w:r>
      <w:hyperlink w:history="0" r:id="rId24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одиннадцатой статьи 5.1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5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27.12.2024 N 1951)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Настоящие Правила в доступной форме доводятся исполнителем до сведения заказчика (потребителя).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Информация об исполнителе и о предоставляемых</w:t>
      </w:r>
    </w:p>
    <w:p>
      <w:pPr>
        <w:pStyle w:val="2"/>
        <w:jc w:val="center"/>
      </w:pPr>
      <w:r>
        <w:rPr>
          <w:sz w:val="20"/>
        </w:rPr>
        <w:t xml:space="preserve">исполнителем гостиничных услугах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Исполнитель обязан довести до сведения потребителя информацию об оказываемых им услугах, которая должна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а также в случае присвоения гостинице определенной категории сведения о присвоенной гостинице категории, предусмотренной </w:t>
      </w:r>
      <w:hyperlink w:history="0" r:id="rId26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классификации средств размещения, утверждаемым в соответствии со </w:t>
      </w:r>
      <w:hyperlink w:history="0" r:id="rId27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5.1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Федерации",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w:history="0" r:id="rId28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туристской деятельности в Российской Федерации" и присвоившей гостинице определенную категорию, а также о приостановлении действия классификации гостиницы и (или) приостановлении действия присвоенной категории гостиницы;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9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27.12.2024 N 1951)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категории номеров гостиницы и цену номеров (места в номере);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перечень услуг, входящих в цену номера (места в номере);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 о форме и порядке оплаты гостиничных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перечень и цену иных платных услуг, оказываемых исполнителем за отдельную плату, условия их приобретения и оплаты;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форме, условиях и порядке бронирования, а также о порядке отмены бронирования;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предельный срок проживания в гостинице, если этот срок установлен исполнителем;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сведения об иных платных услугах, оказываемых в гостинице третьими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сведения о времени заезда и времени выезда из гостиницы;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сведения о правилах, указанных в </w:t>
      </w:r>
      <w:hyperlink w:history="0" w:anchor="P54" w:tooltip="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Информация, предусмотренная </w:t>
      </w:r>
      <w:hyperlink w:history="0" w:anchor="P63" w:tooltip="9. Исполнитель обязан довести до сведения потребителя информацию об оказываемых им услугах, которая должна содержать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оформляется таким образом, чтобы можно было свободно ознакомиться с ней неограниченному кругу лиц в течение всего рабочего времени гостиницы, и размещается в помещении гостиницы, предназначенном для оформления временного проживания потребителей.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также вправе довести до сведения потребителя информацию, предусмотренную </w:t>
      </w:r>
      <w:hyperlink w:history="0" w:anchor="P63" w:tooltip="9. Исполнитель обязан довести до сведения потребителя информацию об оказываемых им услугах, которая должна содержать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посредством ее размещения на сайте гостиницы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Заключение и изменение договора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Гостиничные услуги предоставляются исполнителем на основании договора, заключаемого в письменной форме.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Договор, указанный в </w:t>
      </w:r>
      <w:hyperlink w:history="0" w:anchor="P84" w:tooltip="Договор, заключаемый с потребителем или с заказчиком - физическим лицом, не являющимся индивидуальным предпринимателем, является публичным договором.">
        <w:r>
          <w:rPr>
            <w:sz w:val="20"/>
            <w:color w:val="0000ff"/>
          </w:rPr>
          <w:t xml:space="preserve">абзаце втором пункта 12</w:t>
        </w:r>
      </w:hyperlink>
      <w:r>
        <w:rPr>
          <w:sz w:val="20"/>
        </w:rPr>
        <w:t xml:space="preserve"> настоящих Правил, должен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индивидуальных предпринимателей,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порядке, или о водительском удостоверении);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27.10.2025 N 1668)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сведения о присвоенной гостинице категории, предусмотренной </w:t>
      </w:r>
      <w:hyperlink w:history="0" r:id="rId31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классификации средств размещения, утверждаемым в соответствии со </w:t>
      </w:r>
      <w:hyperlink w:history="0" r:id="rId32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5.1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 (в случае присвоения гостинице определенной категории), а также сведения о предоставляемом номере (месте в номере) и об адресе гостиницы;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3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27.12.2024 N 1951)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 о категории номера, цене номера (места в номере), количестве номеров (мест в номере);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период проживания в гостинице;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время заезда и время выезда (расчетный час);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иные необходимые сведения (по усмотрению исполнителя).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или потребителя.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 при наличии в указанные в заявке даты свободных номеров (мест в номере), соответствующих заявке заказчика (потребителя), направляет заказчику (потребителю) уведомление, содержащее сведения о наименовании (фирменном наименовании) исполнителя, заказчике (потребителе),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исполнителем.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этом случае договор считается заключенным с момента получения заказчиком (потребителем) подтверждения бронирования.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Исполнитель вправе применять в гостинице следующие виды бронирования: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Исполнитель вправе отказать в заключении договора, если на указанные в заявке даты отсутствуют свободные номера, соответствующие требованиям заявки.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и условия предоставления гостиничных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Заселение потребителя осуществляется при условии предъявления потребителем документа, удостоверяющего его личность в соответствии с </w:t>
      </w:r>
      <w:hyperlink w:history="0" r:id="rId34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Федерации, в том числе: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свидетельства о рождении - для лица, не достигшего 14-летнего возраста;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паспорта гражданина Российской Федерации, удостоверяющего личность гражданина Российской Федерации за пределами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27.10.2025 N 1668)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временного удостоверения личности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6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27.10.2025 N 1668)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разрешения на временное проживание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вида на жительство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временного удостоверения личности лица без гражданства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Заселение в гостиницу граждан Российской Федерации также может осуществляться при условии идентификации и (или) аутентификации с использованием единой биометрической системы либо при условии предоставления гражданами Российской Федерации сведений, содержащихся в документах, удостоверяющих личность гражданина Российской Федерации, с использованием многофункционального сервиса обмена информацией.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21.02.2026 N 174)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документов, удостоверяющих личность гражданина Российской Федерации, указанных в </w:t>
      </w:r>
      <w:hyperlink w:history="0" w:anchor="P107" w:tooltip="паспорта гражданина Российской Федерации, удостоверяющего личность гражданина Российской Федерации на территории Российской Федерации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, </w:t>
      </w:r>
      <w:hyperlink w:history="0" w:anchor="P108" w:tooltip="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, </w:t>
      </w:r>
      <w:hyperlink w:history="0" w:anchor="P110" w:tooltip="паспорта гражданина Российской Федерации, удостоверяющего личность гражданина Российской Федерации за пределами Российской Федерации;">
        <w:r>
          <w:rPr>
            <w:sz w:val="20"/>
            <w:color w:val="0000ff"/>
          </w:rPr>
          <w:t xml:space="preserve">пятом</w:t>
        </w:r>
      </w:hyperlink>
      <w:r>
        <w:rPr>
          <w:sz w:val="20"/>
        </w:rPr>
        <w:t xml:space="preserve"> и </w:t>
      </w:r>
      <w:hyperlink w:history="0" w:anchor="P112" w:tooltip="временного удостоверения личности гражданина Российской Федерации;">
        <w:r>
          <w:rPr>
            <w:sz w:val="20"/>
            <w:color w:val="0000ff"/>
          </w:rPr>
          <w:t xml:space="preserve">шестом</w:t>
        </w:r>
      </w:hyperlink>
      <w:r>
        <w:rPr>
          <w:sz w:val="20"/>
        </w:rPr>
        <w:t xml:space="preserve"> настоящего пункта, заселение в гостиницу потребителя осуществляется при предъявлении потребителем водительского удостоверения.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8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27.10.2025 N 1668)</w:t>
      </w:r>
    </w:p>
    <w:p>
      <w:pPr>
        <w:pStyle w:val="0"/>
        <w:jc w:val="both"/>
      </w:pPr>
      <w:r>
        <w:rPr>
          <w:sz w:val="20"/>
        </w:rPr>
        <w:t xml:space="preserve">(п. 18 в ред. </w:t>
      </w:r>
      <w:hyperlink w:history="0" r:id="rId39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20.03.2024 N 341)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18(1).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граждан.</w:t>
      </w:r>
    </w:p>
    <w:p>
      <w:pPr>
        <w:pStyle w:val="0"/>
        <w:jc w:val="both"/>
      </w:pPr>
      <w:r>
        <w:rPr>
          <w:sz w:val="20"/>
        </w:rPr>
        <w:t xml:space="preserve">(п. 18(1) введен </w:t>
      </w:r>
      <w:hyperlink w:history="0" r:id="rId40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20.03.2024 N 341)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18(2). Заселение в гостиницу несовершеннолетних граждан Российской Федерации, не достигших 14-летнего возраста, в случае использования единой биометрической системы или многофункционального сервиса обмена информацией осуществляется при выполнении одного из следующих условий: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21.02.2026 N 174)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сопровождающего лица (лиц) при условии предоставления таким сопровождающим лицом (лицами) согласия законных представителей (одного из них);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сведений, содержащихся в документах, удостоверяющих личность таких несовершеннолетних граждан и (или) находящихся вместе с ними родителей (усыновителей, опекунов), сопровождающего лица (лиц) при условии предоставления таким сопровождающим лицом (лицами) согласия законных представителей (одного из них), с использованием многофункционального сервиса обмена информацией;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42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21.02.2026 N 174)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сведений, содержащихся в документах, удостоверяющих личность таких несовершеннолетних граждан, с использованием многофункционального сервиса обмена информацией и на основании документов, удостоверяющих личность находящихся вместе с ними родителей (усыновителей, опекунов).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43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21.02.2026 N 174)</w:t>
      </w:r>
    </w:p>
    <w:p>
      <w:pPr>
        <w:pStyle w:val="0"/>
        <w:jc w:val="both"/>
      </w:pPr>
      <w:r>
        <w:rPr>
          <w:sz w:val="20"/>
        </w:rPr>
        <w:t xml:space="preserve">(п. 18(2) введен </w:t>
      </w:r>
      <w:hyperlink w:history="0" r:id="rId44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20.03.2024 N 341)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18(3). Заселение в гостиницу несовершеннолетних граждан, достигших 14-летнего возраста,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или при условии предоставления сведений, содержащихся в документах, удостоверяющих личность таких несовершеннолетних граждан, с использованием многофункционального сервиса обмена информацией и предоставлении согласия законных представителей (одного из них).</w:t>
      </w:r>
    </w:p>
    <w:p>
      <w:pPr>
        <w:pStyle w:val="0"/>
        <w:jc w:val="both"/>
      </w:pPr>
      <w:r>
        <w:rPr>
          <w:sz w:val="20"/>
        </w:rPr>
        <w:t xml:space="preserve">(п. 18(3) введен </w:t>
      </w:r>
      <w:hyperlink w:history="0" r:id="rId45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20.03.2024 N 341; в ред. </w:t>
      </w:r>
      <w:hyperlink w:history="0" r:id="rId46" w:tooltip="Постановление Правительства РФ от 21.02.2026 N 17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21.02.2026 N 174)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18(4). В случае принятия исполнителем решения об использовании единой биометрической системы в целях заселения в гостиницу потребителей исполнитель: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обеспечивает идентификацию и (или) аутентификацию потребителей с использованием единой биометрической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получает из единой системы идентификации и (или) аутентификации имеющиеся в ней сведения о потребителе, необходимые для его заселения в гостиницу и его регистрации по месту пребывания в соответствии с </w:t>
      </w:r>
      <w:hyperlink w:history="0" w:anchor="P142" w:tooltip="19. Регистрация потребителей, являющихся гражданами Российской Федерации, по месту пребывания в гостинице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&quot;Об утверждении Правил регистрации и снятия граждан Российской Федерации с регистрационного учета по месту пребывания и по...">
        <w:r>
          <w:rPr>
            <w:sz w:val="20"/>
            <w:color w:val="0000ff"/>
          </w:rPr>
          <w:t xml:space="preserve">пунктом 19</w:t>
        </w:r>
      </w:hyperlink>
      <w:r>
        <w:rPr>
          <w:sz w:val="20"/>
        </w:rPr>
        <w:t xml:space="preserve"> настоящих Правил, в случае получения из единой биометрической системы информации о соответствии предоставленных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>
      <w:pPr>
        <w:pStyle w:val="0"/>
        <w:jc w:val="both"/>
      </w:pPr>
      <w:r>
        <w:rPr>
          <w:sz w:val="20"/>
        </w:rPr>
        <w:t xml:space="preserve">(п. 18(4) введен </w:t>
      </w:r>
      <w:hyperlink w:history="0" r:id="rId47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20.03.2024 N 341)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w:history="0" r:id="rId48" w:tooltip="Постановление Правительства РФ от 17.07.1995 N 713 (ред. от 27.10.2025, с изм. от 03.02.2026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Постановка потребителей, являющихся иностранными гражданами и лицами без гражданства, на учет по месту пребывания в гостинице и снятие их с учета по месту пребывания осуществляются в соответствии с </w:t>
      </w:r>
      <w:hyperlink w:history="0" r:id="rId49" w:tooltip="Постановление Правительства РФ от 15.01.2007 N 9 (ред. от 26.01.2026) &quot;О порядке осуществления миграционного учета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Исполнитель обеспечивает круглосуточное обслуживание потребителей, прибывающих в гостиницу и убывающих из гостиницы.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bookmarkStart w:id="146" w:name="P146"/>
    <w:bookmarkEnd w:id="1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Разница между временем выезда потребителя из номера и заезда потребителя в номер не может составлять более 3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Исполнитель вправе установить предельный срок проживания в гостинице, одинаковый для всех потребителей.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Исполнителем может быть установлена посуточная и (или) почасовая оплата проживания.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такой категории гостиницы.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Исполнитель не вправе без согласия потребителя оказывать иные платные услуги, не входящие в цену номера (места в номере).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Исполнитель по просьбе потребителя обязан без дополнительной оплаты обеспечить следующие виды услуг: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вызов скорой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пользование медицинской аптечкой;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доставка в номер корреспонденции, адресованной потребителю, по ее получении;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побудка к определенному времени;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кипятка;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иные услуги по усмотрению исполнителя.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Потребитель (заказчик) обязан оплатить гостиничные услуги и иные платные услуги в сроки и в порядке, которые указаны в договоре.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Если исполнителем в соответствии с </w:t>
      </w:r>
      <w:hyperlink w:history="0" w:anchor="P149" w:tooltip="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">
        <w:r>
          <w:rPr>
            <w:sz w:val="20"/>
            <w:color w:val="0000ff"/>
          </w:rPr>
          <w:t xml:space="preserve">пунктом 23</w:t>
        </w:r>
      </w:hyperlink>
      <w:r>
        <w:rPr>
          <w:sz w:val="20"/>
        </w:rPr>
        <w:t xml:space="preserve"> настоящих Правил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history="0" w:anchor="P146" w:tooltip="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суток, за исключением случая, предусмотренного </w:t>
      </w:r>
      <w:hyperlink w:history="0" w:anchor="P164" w:tooltip="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">
        <w:r>
          <w:rPr>
            <w:sz w:val="20"/>
            <w:color w:val="0000ff"/>
          </w:rPr>
          <w:t xml:space="preserve">абзацем третьим</w:t>
        </w:r>
      </w:hyperlink>
      <w:r>
        <w:rPr>
          <w:sz w:val="20"/>
        </w:rPr>
        <w:t xml:space="preserve"> настоящего пункта.</w:t>
      </w:r>
    </w:p>
    <w:bookmarkStart w:id="164" w:name="P164"/>
    <w:bookmarkEnd w:id="1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Потребитель обязан соблюдать правила, указанные в </w:t>
      </w:r>
      <w:hyperlink w:history="0" w:anchor="P54" w:tooltip="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Порядок учета, хранения и утилизации (уничтожения) забытых вещей в гостинице определяется исполнителем.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Односторонний отказ от исполнения договора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30(1). В случае поступления из информационной системы Министерства внутренних дел Российской Федерации сведений о несоответствии документа, предусмотренного </w:t>
      </w:r>
      <w:hyperlink w:history="0" w:anchor="P122" w:tooltip="В случае отсутствия документов, удостоверяющих личность гражданина Российской Федерации, указанных в абзацах втором, третьем, пятом и шестом настоящего пункта, заселение в гостиницу потребителя осуществляется при предъявлении потребителем водительского удостоверения.">
        <w:r>
          <w:rPr>
            <w:sz w:val="20"/>
            <w:color w:val="0000ff"/>
          </w:rPr>
          <w:t xml:space="preserve">абзацем четырнадцатым пункта 18</w:t>
        </w:r>
      </w:hyperlink>
      <w:r>
        <w:rPr>
          <w:sz w:val="20"/>
        </w:rPr>
        <w:t xml:space="preserve"> настоящих Правил, сведениям о документе, удостоверяющем личность гражданина Российской Федерации, содержащимся в указанной системе, исполнитель вправе отказаться от исполнения обязательств по договору с наступлением для потребителя последствий, предусмотренных </w:t>
      </w:r>
      <w:hyperlink w:history="0" w:anchor="P181" w:tooltip="34(1). Потребитель несет ответственность в соответствии с законодательством Российской Федерации в случае представления недействительных (поддельных) документов, удостоверяющих его личность, и (или) сообщения о себе заведомо ложных сведений.">
        <w:r>
          <w:rPr>
            <w:sz w:val="20"/>
            <w:color w:val="0000ff"/>
          </w:rPr>
          <w:t xml:space="preserve">пунктом 34(1)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30(1) введен </w:t>
      </w:r>
      <w:hyperlink w:history="0" r:id="rId50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27.10.2025 N 1668)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Ответственность исполнителя и заказчика (потребителя)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Исполнитель отвечает за сохранность вещей потребителя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Потребитель несет ответственность и возмещает реальный ущерб в случае нарушения обязательств по договору, а также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bookmarkStart w:id="181" w:name="P181"/>
    <w:bookmarkEnd w:id="1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34(1). Потребитель несет ответственность в соответствии с законодательством Российской Федерации в случае представления недействительных (поддельных) документов, удостоверяющих его личность, и (или) сообщения о себе заведомо ложных сведений.</w:t>
      </w:r>
    </w:p>
    <w:p>
      <w:pPr>
        <w:pStyle w:val="0"/>
        <w:jc w:val="both"/>
      </w:pPr>
      <w:r>
        <w:rPr>
          <w:sz w:val="20"/>
        </w:rPr>
        <w:t xml:space="preserve">(п. 34(1) введен </w:t>
      </w:r>
      <w:hyperlink w:history="0" r:id="rId51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27.10.2025 N 1668)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Утратил силу с 1 января 2025 года. - </w:t>
      </w:r>
      <w:hyperlink w:history="0" r:id="rId52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27.12.2024 N 1951.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18.11.2020 N 1853</w:t>
            <w:br/>
            <w:t>(ред. от 21.02.2026)</w:t>
            <w:br/>
            <w:t>"Об утверждении Правил предоставления гостиничн...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81268&amp;dst=100005" TargetMode = "External"/><Relationship Id="rId9" Type="http://schemas.openxmlformats.org/officeDocument/2006/relationships/hyperlink" Target="https://login.consultant.ru/link/?req=doc&amp;base=LAW&amp;n=472725&amp;dst=100011" TargetMode = "External"/><Relationship Id="rId10" Type="http://schemas.openxmlformats.org/officeDocument/2006/relationships/hyperlink" Target="https://login.consultant.ru/link/?req=doc&amp;base=LAW&amp;n=495340&amp;dst=100007" TargetMode = "External"/><Relationship Id="rId11" Type="http://schemas.openxmlformats.org/officeDocument/2006/relationships/hyperlink" Target="https://login.consultant.ru/link/?req=doc&amp;base=LAW&amp;n=517914&amp;dst=100025" TargetMode = "External"/><Relationship Id="rId12" Type="http://schemas.openxmlformats.org/officeDocument/2006/relationships/hyperlink" Target="https://login.consultant.ru/link/?req=doc&amp;base=LAW&amp;n=527678&amp;dst=100015" TargetMode = "External"/><Relationship Id="rId13" Type="http://schemas.openxmlformats.org/officeDocument/2006/relationships/hyperlink" Target="https://login.consultant.ru/link/?req=doc&amp;base=LAW&amp;n=523401&amp;dst=63" TargetMode = "External"/><Relationship Id="rId14" Type="http://schemas.openxmlformats.org/officeDocument/2006/relationships/hyperlink" Target="https://login.consultant.ru/link/?req=doc&amp;base=LAW&amp;n=523240&amp;dst=783" TargetMode = "External"/><Relationship Id="rId15" Type="http://schemas.openxmlformats.org/officeDocument/2006/relationships/hyperlink" Target="https://login.consultant.ru/link/?req=doc&amp;base=LAW&amp;n=381268&amp;dst=100005" TargetMode = "External"/><Relationship Id="rId16" Type="http://schemas.openxmlformats.org/officeDocument/2006/relationships/hyperlink" Target="https://login.consultant.ru/link/?req=doc&amp;base=LAW&amp;n=472725&amp;dst=100011" TargetMode = "External"/><Relationship Id="rId17" Type="http://schemas.openxmlformats.org/officeDocument/2006/relationships/hyperlink" Target="https://login.consultant.ru/link/?req=doc&amp;base=LAW&amp;n=495340&amp;dst=100007" TargetMode = "External"/><Relationship Id="rId18" Type="http://schemas.openxmlformats.org/officeDocument/2006/relationships/hyperlink" Target="https://login.consultant.ru/link/?req=doc&amp;base=LAW&amp;n=517914&amp;dst=100025" TargetMode = "External"/><Relationship Id="rId19" Type="http://schemas.openxmlformats.org/officeDocument/2006/relationships/hyperlink" Target="https://login.consultant.ru/link/?req=doc&amp;base=LAW&amp;n=527678&amp;dst=100015" TargetMode = "External"/><Relationship Id="rId20" Type="http://schemas.openxmlformats.org/officeDocument/2006/relationships/hyperlink" Target="https://login.consultant.ru/link/?req=doc&amp;base=LAW&amp;n=523240" TargetMode = "External"/><Relationship Id="rId21" Type="http://schemas.openxmlformats.org/officeDocument/2006/relationships/hyperlink" Target="https://login.consultant.ru/link/?req=doc&amp;base=LAW&amp;n=495340&amp;dst=100031" TargetMode = "External"/><Relationship Id="rId22" Type="http://schemas.openxmlformats.org/officeDocument/2006/relationships/hyperlink" Target="https://login.consultant.ru/link/?req=doc&amp;base=LAW&amp;n=523240&amp;dst=1327" TargetMode = "External"/><Relationship Id="rId23" Type="http://schemas.openxmlformats.org/officeDocument/2006/relationships/hyperlink" Target="https://login.consultant.ru/link/?req=doc&amp;base=LAW&amp;n=495340&amp;dst=100013" TargetMode = "External"/><Relationship Id="rId24" Type="http://schemas.openxmlformats.org/officeDocument/2006/relationships/hyperlink" Target="https://login.consultant.ru/link/?req=doc&amp;base=LAW&amp;n=523240&amp;dst=1352" TargetMode = "External"/><Relationship Id="rId25" Type="http://schemas.openxmlformats.org/officeDocument/2006/relationships/hyperlink" Target="https://login.consultant.ru/link/?req=doc&amp;base=LAW&amp;n=495340&amp;dst=100015" TargetMode = "External"/><Relationship Id="rId26" Type="http://schemas.openxmlformats.org/officeDocument/2006/relationships/hyperlink" Target="https://login.consultant.ru/link/?req=doc&amp;base=LAW&amp;n=495340&amp;dst=100031" TargetMode = "External"/><Relationship Id="rId27" Type="http://schemas.openxmlformats.org/officeDocument/2006/relationships/hyperlink" Target="https://login.consultant.ru/link/?req=doc&amp;base=LAW&amp;n=523240&amp;dst=1327" TargetMode = "External"/><Relationship Id="rId28" Type="http://schemas.openxmlformats.org/officeDocument/2006/relationships/hyperlink" Target="https://login.consultant.ru/link/?req=doc&amp;base=LAW&amp;n=523240" TargetMode = "External"/><Relationship Id="rId29" Type="http://schemas.openxmlformats.org/officeDocument/2006/relationships/hyperlink" Target="https://login.consultant.ru/link/?req=doc&amp;base=LAW&amp;n=495340&amp;dst=100017" TargetMode = "External"/><Relationship Id="rId30" Type="http://schemas.openxmlformats.org/officeDocument/2006/relationships/hyperlink" Target="https://login.consultant.ru/link/?req=doc&amp;base=LAW&amp;n=517914&amp;dst=100026" TargetMode = "External"/><Relationship Id="rId31" Type="http://schemas.openxmlformats.org/officeDocument/2006/relationships/hyperlink" Target="https://login.consultant.ru/link/?req=doc&amp;base=LAW&amp;n=495340&amp;dst=100031" TargetMode = "External"/><Relationship Id="rId32" Type="http://schemas.openxmlformats.org/officeDocument/2006/relationships/hyperlink" Target="https://login.consultant.ru/link/?req=doc&amp;base=LAW&amp;n=523240&amp;dst=1327" TargetMode = "External"/><Relationship Id="rId33" Type="http://schemas.openxmlformats.org/officeDocument/2006/relationships/hyperlink" Target="https://login.consultant.ru/link/?req=doc&amp;base=LAW&amp;n=495340&amp;dst=100019" TargetMode = "External"/><Relationship Id="rId34" Type="http://schemas.openxmlformats.org/officeDocument/2006/relationships/hyperlink" Target="https://login.consultant.ru/link/?req=doc&amp;base=LAW&amp;n=149244" TargetMode = "External"/><Relationship Id="rId35" Type="http://schemas.openxmlformats.org/officeDocument/2006/relationships/hyperlink" Target="https://login.consultant.ru/link/?req=doc&amp;base=LAW&amp;n=517914&amp;dst=100028" TargetMode = "External"/><Relationship Id="rId36" Type="http://schemas.openxmlformats.org/officeDocument/2006/relationships/hyperlink" Target="https://login.consultant.ru/link/?req=doc&amp;base=LAW&amp;n=517914&amp;dst=100029" TargetMode = "External"/><Relationship Id="rId37" Type="http://schemas.openxmlformats.org/officeDocument/2006/relationships/hyperlink" Target="https://login.consultant.ru/link/?req=doc&amp;base=LAW&amp;n=527678&amp;dst=100016" TargetMode = "External"/><Relationship Id="rId38" Type="http://schemas.openxmlformats.org/officeDocument/2006/relationships/hyperlink" Target="https://login.consultant.ru/link/?req=doc&amp;base=LAW&amp;n=517914&amp;dst=100031" TargetMode = "External"/><Relationship Id="rId39" Type="http://schemas.openxmlformats.org/officeDocument/2006/relationships/hyperlink" Target="https://login.consultant.ru/link/?req=doc&amp;base=LAW&amp;n=472725&amp;dst=100012" TargetMode = "External"/><Relationship Id="rId40" Type="http://schemas.openxmlformats.org/officeDocument/2006/relationships/hyperlink" Target="https://login.consultant.ru/link/?req=doc&amp;base=LAW&amp;n=472725&amp;dst=100025" TargetMode = "External"/><Relationship Id="rId41" Type="http://schemas.openxmlformats.org/officeDocument/2006/relationships/hyperlink" Target="https://login.consultant.ru/link/?req=doc&amp;base=LAW&amp;n=527678&amp;dst=100018" TargetMode = "External"/><Relationship Id="rId42" Type="http://schemas.openxmlformats.org/officeDocument/2006/relationships/hyperlink" Target="https://login.consultant.ru/link/?req=doc&amp;base=LAW&amp;n=527678&amp;dst=100019" TargetMode = "External"/><Relationship Id="rId43" Type="http://schemas.openxmlformats.org/officeDocument/2006/relationships/hyperlink" Target="https://login.consultant.ru/link/?req=doc&amp;base=LAW&amp;n=527678&amp;dst=100021" TargetMode = "External"/><Relationship Id="rId44" Type="http://schemas.openxmlformats.org/officeDocument/2006/relationships/hyperlink" Target="https://login.consultant.ru/link/?req=doc&amp;base=LAW&amp;n=472725&amp;dst=100027" TargetMode = "External"/><Relationship Id="rId45" Type="http://schemas.openxmlformats.org/officeDocument/2006/relationships/hyperlink" Target="https://login.consultant.ru/link/?req=doc&amp;base=LAW&amp;n=472725&amp;dst=100030" TargetMode = "External"/><Relationship Id="rId46" Type="http://schemas.openxmlformats.org/officeDocument/2006/relationships/hyperlink" Target="https://login.consultant.ru/link/?req=doc&amp;base=LAW&amp;n=527678&amp;dst=100022" TargetMode = "External"/><Relationship Id="rId47" Type="http://schemas.openxmlformats.org/officeDocument/2006/relationships/hyperlink" Target="https://login.consultant.ru/link/?req=doc&amp;base=LAW&amp;n=472725&amp;dst=100031" TargetMode = "External"/><Relationship Id="rId48" Type="http://schemas.openxmlformats.org/officeDocument/2006/relationships/hyperlink" Target="https://login.consultant.ru/link/?req=doc&amp;base=LAW&amp;n=517978&amp;dst=100015" TargetMode = "External"/><Relationship Id="rId49" Type="http://schemas.openxmlformats.org/officeDocument/2006/relationships/hyperlink" Target="https://login.consultant.ru/link/?req=doc&amp;base=LAW&amp;n=525276&amp;dst=100012" TargetMode = "External"/><Relationship Id="rId50" Type="http://schemas.openxmlformats.org/officeDocument/2006/relationships/hyperlink" Target="https://login.consultant.ru/link/?req=doc&amp;base=LAW&amp;n=517914&amp;dst=100033" TargetMode = "External"/><Relationship Id="rId51" Type="http://schemas.openxmlformats.org/officeDocument/2006/relationships/hyperlink" Target="https://login.consultant.ru/link/?req=doc&amp;base=LAW&amp;n=517914&amp;dst=100035" TargetMode = "External"/><Relationship Id="rId52" Type="http://schemas.openxmlformats.org/officeDocument/2006/relationships/hyperlink" Target="https://login.consultant.ru/link/?req=doc&amp;base=LAW&amp;n=495340&amp;dst=10002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18.11.2020 N 1853
(ред. от 21.02.2026)
"Об утверждении Правил предоставления гостиничных услуг в Российской Федерации"</dc:title>
  <dcterms:created xsi:type="dcterms:W3CDTF">2026-06-10T04:45:39Z</dcterms:created>
</cp:coreProperties>
</file>