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11.11.2024 N 677</w:t>
              <w:br/>
              <w:t xml:space="preserve">"Об утверждении Ветеринарных правил сбора, хранения, перемещения, утилизации и уничтожения биологических отходов"</w:t>
              <w:br/>
              <w:t xml:space="preserve">(Зарегистрировано в Минюсте России 29.11.2024 N 80396)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11.09.2025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ноября 2024 г. N 80396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11 ноября 2024 г. N 677</w:t>
      </w:r>
    </w:p>
    <w:p>
      <w:pPr>
        <w:pStyle w:val="2"/>
        <w:jc w:val="center"/>
      </w:pPr>
      <w:r>
        <w:rPr>
          <w:sz w:val="20"/>
        </w:rPr>
      </w:r>
    </w:p>
    <w:p>
      <w:pPr>
        <w:pStyle w:val="2"/>
        <w:jc w:val="center"/>
      </w:pPr>
      <w:r>
        <w:rPr>
          <w:sz w:val="20"/>
        </w:rPr>
        <w:t xml:space="preserve">ОБ УТВЕРЖДЕНИИ ВЕТЕРИНАРНЫХ ПРАВИЛ</w:t>
      </w:r>
    </w:p>
    <w:p>
      <w:pPr>
        <w:pStyle w:val="2"/>
        <w:jc w:val="center"/>
      </w:pPr>
      <w:r>
        <w:rPr>
          <w:sz w:val="20"/>
        </w:rPr>
        <w:t xml:space="preserve">СБОРА, ХРАНЕНИЯ, ПЕРЕМЕЩЕНИЯ, УТИЛИЗАЦИИ И УНИЧТОЖЕНИЯ</w:t>
      </w:r>
    </w:p>
    <w:p>
      <w:pPr>
        <w:pStyle w:val="2"/>
        <w:jc w:val="center"/>
      </w:pPr>
      <w:r>
        <w:rPr>
          <w:sz w:val="20"/>
        </w:rPr>
        <w:t xml:space="preserve">БИОЛОГИЧЕСКИХ ОТХОДОВ</w:t>
      </w:r>
    </w:p>
    <w:p>
      <w:pPr>
        <w:pStyle w:val="0"/>
        <w:jc w:val="both"/>
      </w:pPr>
      <w:r>
        <w:rPr>
          <w:sz w:val="20"/>
        </w:rPr>
      </w:r>
    </w:p>
    <w:p>
      <w:pPr>
        <w:pStyle w:val="0"/>
        <w:ind w:firstLine="540"/>
        <w:jc w:val="both"/>
      </w:pPr>
      <w:r>
        <w:rPr>
          <w:sz w:val="20"/>
        </w:rPr>
        <w:t xml:space="preserve">В соответствии со </w:t>
      </w:r>
      <w:hyperlink w:history="0" r:id="rId8" w:tooltip="Закон РФ от 14.05.1993 N 4979-1 (ред. от 28.12.2024) &quot;О ветеринарии&quot; {КонсультантПлюс}">
        <w:r>
          <w:rPr>
            <w:sz w:val="20"/>
            <w:color w:val="0000ff"/>
          </w:rPr>
          <w:t xml:space="preserve">статьей 2.1</w:t>
        </w:r>
      </w:hyperlink>
      <w:r>
        <w:rPr>
          <w:sz w:val="20"/>
        </w:rPr>
        <w:t xml:space="preserve"> Закона Российской Федерации от 14 мая 1993 г. N 4979-1 "О ветеринарии" и </w:t>
      </w:r>
      <w:hyperlink w:history="0" r:id="rId9" w:tooltip="Постановление Правительства РФ от 12.06.2008 N 450 (ред. от 19.08.2025) &quot;О Министерстве сельского хозяйства Российской Федерации&quot; {КонсультантПлюс}">
        <w:r>
          <w:rPr>
            <w:sz w:val="20"/>
            <w:color w:val="0000ff"/>
          </w:rPr>
          <w:t xml:space="preserve">подпунктом 5.2.9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приказываю:</w:t>
      </w:r>
    </w:p>
    <w:p>
      <w:pPr>
        <w:pStyle w:val="0"/>
        <w:spacing w:before="200" w:lineRule="auto"/>
        <w:ind w:firstLine="540"/>
        <w:jc w:val="both"/>
      </w:pPr>
      <w:r>
        <w:rPr>
          <w:sz w:val="20"/>
        </w:rPr>
        <w:t xml:space="preserve">1. Утвердить прилагаемые Ветеринарные </w:t>
      </w:r>
      <w:hyperlink w:history="0" w:anchor="P29" w:tooltip="ВЕТЕРИНАРНЫЕ ПРАВИЛА">
        <w:r>
          <w:rPr>
            <w:sz w:val="20"/>
            <w:color w:val="0000ff"/>
          </w:rPr>
          <w:t xml:space="preserve">правила</w:t>
        </w:r>
      </w:hyperlink>
      <w:r>
        <w:rPr>
          <w:sz w:val="20"/>
        </w:rPr>
        <w:t xml:space="preserve"> сбора, хранения, перемещения, утилизации и уничтожения биологических отходов.</w:t>
      </w:r>
    </w:p>
    <w:p>
      <w:pPr>
        <w:pStyle w:val="0"/>
        <w:spacing w:before="200" w:lineRule="auto"/>
        <w:ind w:firstLine="540"/>
        <w:jc w:val="both"/>
      </w:pPr>
      <w:r>
        <w:rPr>
          <w:sz w:val="20"/>
        </w:rPr>
        <w:t xml:space="preserve">2. Признать утратившим силу </w:t>
      </w:r>
      <w:hyperlink w:history="0" r:id="rId10" w:tooltip="Приказ Минсельхоза России от 26.10.2020 N 626 &quot;Об утверждении Ветеринарных правил перемещения, хранения, переработки и утилизации биологических отходов&quot; (Зарегистрировано в Минюсте России 29.10.2020 N 60657) ------------ Утратил силу или отменен {КонсультантПлюс}">
        <w:r>
          <w:rPr>
            <w:sz w:val="20"/>
            <w:color w:val="0000ff"/>
          </w:rPr>
          <w:t xml:space="preserve">приказ</w:t>
        </w:r>
      </w:hyperlink>
      <w:r>
        <w:rPr>
          <w:sz w:val="20"/>
        </w:rPr>
        <w:t xml:space="preserve"> Минсельхоза России от 26 октября 2020 г. N 626 "Об утверждении Ветеринарных правил перемещения, хранения, переработки и утилизации биологических отходов" (зарегистрирован Минюстом России 29 октября 2020 г., регистрационный N 60657).</w:t>
      </w:r>
    </w:p>
    <w:p>
      <w:pPr>
        <w:pStyle w:val="0"/>
        <w:spacing w:before="200" w:lineRule="auto"/>
        <w:ind w:firstLine="540"/>
        <w:jc w:val="both"/>
      </w:pPr>
      <w:r>
        <w:rPr>
          <w:sz w:val="20"/>
        </w:rPr>
        <w:t xml:space="preserve">3. Настоящий приказ вступает в силу с 1 марта 2025 г. и действует до 1 марта 2031 г.</w:t>
      </w:r>
    </w:p>
    <w:p>
      <w:pPr>
        <w:pStyle w:val="0"/>
        <w:jc w:val="both"/>
      </w:pPr>
      <w:r>
        <w:rPr>
          <w:sz w:val="20"/>
        </w:rPr>
      </w:r>
    </w:p>
    <w:p>
      <w:pPr>
        <w:pStyle w:val="0"/>
        <w:jc w:val="right"/>
      </w:pPr>
      <w:r>
        <w:rPr>
          <w:sz w:val="20"/>
        </w:rPr>
        <w:t xml:space="preserve">Министр</w:t>
      </w:r>
    </w:p>
    <w:p>
      <w:pPr>
        <w:pStyle w:val="0"/>
        <w:jc w:val="right"/>
      </w:pPr>
      <w:r>
        <w:rPr>
          <w:sz w:val="20"/>
        </w:rPr>
        <w:t xml:space="preserve">О.Н.ЛУТ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Минсельхоза России</w:t>
      </w:r>
    </w:p>
    <w:p>
      <w:pPr>
        <w:pStyle w:val="0"/>
        <w:jc w:val="right"/>
      </w:pPr>
      <w:r>
        <w:rPr>
          <w:sz w:val="20"/>
        </w:rPr>
        <w:t xml:space="preserve">от 11 ноября 2024 г. N 677</w:t>
      </w:r>
    </w:p>
    <w:p>
      <w:pPr>
        <w:pStyle w:val="0"/>
        <w:jc w:val="both"/>
      </w:pPr>
      <w:r>
        <w:rPr>
          <w:sz w:val="20"/>
        </w:rPr>
      </w:r>
    </w:p>
    <w:bookmarkStart w:id="29" w:name="P29"/>
    <w:bookmarkEnd w:id="29"/>
    <w:p>
      <w:pPr>
        <w:pStyle w:val="2"/>
        <w:jc w:val="center"/>
      </w:pPr>
      <w:r>
        <w:rPr>
          <w:sz w:val="20"/>
        </w:rPr>
        <w:t xml:space="preserve">ВЕТЕРИНАРНЫЕ ПРАВИЛА</w:t>
      </w:r>
    </w:p>
    <w:p>
      <w:pPr>
        <w:pStyle w:val="2"/>
        <w:jc w:val="center"/>
      </w:pPr>
      <w:r>
        <w:rPr>
          <w:sz w:val="20"/>
        </w:rPr>
        <w:t xml:space="preserve">СБОРА, ХРАНЕНИЯ, ПЕРЕМЕЩЕНИЯ, УТИЛИЗАЦИИ И УНИЧТОЖЕНИЯ</w:t>
      </w:r>
    </w:p>
    <w:p>
      <w:pPr>
        <w:pStyle w:val="2"/>
        <w:jc w:val="center"/>
      </w:pPr>
      <w:r>
        <w:rPr>
          <w:sz w:val="20"/>
        </w:rPr>
        <w:t xml:space="preserve">БИОЛОГИЧЕСКИХ ОТХОДОВ</w:t>
      </w:r>
    </w:p>
    <w:p>
      <w:pPr>
        <w:pStyle w:val="0"/>
        <w:jc w:val="both"/>
      </w:pPr>
      <w:r>
        <w:rPr>
          <w:sz w:val="20"/>
        </w:rPr>
      </w:r>
    </w:p>
    <w:p>
      <w:pPr>
        <w:pStyle w:val="0"/>
        <w:ind w:firstLine="540"/>
        <w:jc w:val="both"/>
      </w:pPr>
      <w:r>
        <w:rPr>
          <w:sz w:val="20"/>
        </w:rPr>
        <w:t xml:space="preserve">1. Ветеринарные правила сбора, хранения, перемещения, утилизации и уничтожения биологических отходов (далее - Правила) устанавливают обязательные для исполнения организациями и гражданами требования при сборе, хранении, перемещении, утилизации и уничтожении биологических отходов, за исключением биологических отходов, относящихся к радиоактивным отходам в соответствии с </w:t>
      </w:r>
      <w:hyperlink w:history="0" r:id="rId11" w:tooltip="Постановление Правительства РФ от 19.10.2012 N 1069 (ред. от 29.10.2022) &quot;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quot; {КонсультантПлюс}">
        <w:r>
          <w:rPr>
            <w:sz w:val="20"/>
            <w:color w:val="0000ff"/>
          </w:rPr>
          <w:t xml:space="preserve">критериями</w:t>
        </w:r>
      </w:hyperlink>
      <w:r>
        <w:rPr>
          <w:sz w:val="20"/>
        </w:rPr>
        <w:t xml:space="preserve"> отнесения твердых, жидких и газообразных отходов к радиоактивным отходам, </w:t>
      </w:r>
      <w:hyperlink w:history="0" r:id="rId12" w:tooltip="Постановление Правительства РФ от 19.10.2012 N 1069 (ред. от 29.10.2022) &quot;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quot; {КонсультантПлюс}">
        <w:r>
          <w:rPr>
            <w:sz w:val="20"/>
            <w:color w:val="0000ff"/>
          </w:rPr>
          <w:t xml:space="preserve">критериями</w:t>
        </w:r>
      </w:hyperlink>
      <w:r>
        <w:rPr>
          <w:sz w:val="20"/>
        </w:rPr>
        <w:t xml:space="preserve"> отнесения радиоактивных отходов к особым радиоактивным отходам и к удаляемым радиоактивным отходам и </w:t>
      </w:r>
      <w:hyperlink w:history="0" r:id="rId13" w:tooltip="Постановление Правительства РФ от 19.10.2012 N 1069 (ред. от 29.10.2022) &quot;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quot; {КонсультантПлюс}">
        <w:r>
          <w:rPr>
            <w:sz w:val="20"/>
            <w:color w:val="0000ff"/>
          </w:rPr>
          <w:t xml:space="preserve">критериями</w:t>
        </w:r>
      </w:hyperlink>
      <w:r>
        <w:rPr>
          <w:sz w:val="20"/>
        </w:rPr>
        <w:t xml:space="preserve"> классификации удаляемых радиоактивных отходов, утвержденными постановлением Правительства Российской Федерации от 19 октября 2012 г. N 1069, обращение с которыми регулируется Федеральным </w:t>
      </w:r>
      <w:hyperlink w:history="0" r:id="rId1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 июля 2011 г. N 190-ФЗ "Об обращении с радиоактивными отходами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Сбор биологических отходов осуществляется в местах их образования или обнаружения.</w:t>
      </w:r>
    </w:p>
    <w:p>
      <w:pPr>
        <w:pStyle w:val="0"/>
        <w:spacing w:before="200" w:lineRule="auto"/>
        <w:ind w:firstLine="540"/>
        <w:jc w:val="both"/>
      </w:pPr>
      <w:r>
        <w:rPr>
          <w:sz w:val="20"/>
        </w:rPr>
        <w:t xml:space="preserve">3. Сбор, хранение биологических отходов и их перемещение к местам хранения, утилизации или уничтожения (далее - перемещение биологических отходов) должны осуществляться с использованием закрываемых емкостей, исключающих высыпание, утечку биологических отходов (далее - емкости для биологических отходов), если иное не установлено Правилами.</w:t>
      </w:r>
    </w:p>
    <w:p>
      <w:pPr>
        <w:pStyle w:val="0"/>
        <w:spacing w:before="200" w:lineRule="auto"/>
        <w:ind w:firstLine="540"/>
        <w:jc w:val="both"/>
      </w:pPr>
      <w:r>
        <w:rPr>
          <w:sz w:val="20"/>
        </w:rPr>
        <w:t xml:space="preserve">При использовании емкостей для биологических отходов за счет их конструктивных характеристик:</w:t>
      </w:r>
    </w:p>
    <w:p>
      <w:pPr>
        <w:pStyle w:val="0"/>
        <w:spacing w:before="200" w:lineRule="auto"/>
        <w:ind w:firstLine="540"/>
        <w:jc w:val="both"/>
      </w:pPr>
      <w:r>
        <w:rPr>
          <w:sz w:val="20"/>
        </w:rPr>
        <w:t xml:space="preserve">не должен допускаться прямой контакт содержимого таких емкостей с окружающей средой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10.01.2002 N 7-ФЗ (ред. от 26.12.2024) &quot;Об охране окружающей среды&quot; {КонсультантПлюс}">
        <w:r>
          <w:rPr>
            <w:sz w:val="20"/>
            <w:color w:val="0000ff"/>
          </w:rPr>
          <w:t xml:space="preserve">Абзац второй статьи 1</w:t>
        </w:r>
      </w:hyperlink>
      <w:r>
        <w:rPr>
          <w:sz w:val="20"/>
        </w:rPr>
        <w:t xml:space="preserve"> Федерального закона от 10 января 2002 г. N 7-ФЗ "Об охране окружающей среды".</w:t>
      </w:r>
    </w:p>
    <w:p>
      <w:pPr>
        <w:pStyle w:val="0"/>
        <w:jc w:val="both"/>
      </w:pPr>
      <w:r>
        <w:rPr>
          <w:sz w:val="20"/>
        </w:rPr>
      </w:r>
    </w:p>
    <w:p>
      <w:pPr>
        <w:pStyle w:val="0"/>
        <w:ind w:firstLine="540"/>
        <w:jc w:val="both"/>
      </w:pPr>
      <w:r>
        <w:rPr>
          <w:sz w:val="20"/>
        </w:rPr>
        <w:t xml:space="preserve">должна обеспечиваться защита емкости для биологических отходов от самопроизвольного открывания и проникновения в них животных;</w:t>
      </w:r>
    </w:p>
    <w:p>
      <w:pPr>
        <w:pStyle w:val="0"/>
        <w:spacing w:before="200" w:lineRule="auto"/>
        <w:ind w:firstLine="540"/>
        <w:jc w:val="both"/>
      </w:pPr>
      <w:r>
        <w:rPr>
          <w:sz w:val="20"/>
        </w:rPr>
        <w:t xml:space="preserve">должна обеспечиваться устойчивость к процессам очищения, мойки и дезинфекции, воздействию моющих и дезинфицирующих средств (при многоразовом использовании емкостей для биологических отходов).</w:t>
      </w:r>
    </w:p>
    <w:p>
      <w:pPr>
        <w:pStyle w:val="0"/>
        <w:spacing w:before="200" w:lineRule="auto"/>
        <w:ind w:firstLine="540"/>
        <w:jc w:val="both"/>
      </w:pPr>
      <w:r>
        <w:rPr>
          <w:sz w:val="20"/>
        </w:rPr>
        <w:t xml:space="preserve">Повторное использование одноразовых емкостей для биологических отходов не допускается.</w:t>
      </w:r>
    </w:p>
    <w:p>
      <w:pPr>
        <w:pStyle w:val="0"/>
        <w:spacing w:before="200" w:lineRule="auto"/>
        <w:ind w:firstLine="540"/>
        <w:jc w:val="both"/>
      </w:pPr>
      <w:r>
        <w:rPr>
          <w:sz w:val="20"/>
        </w:rPr>
        <w:t xml:space="preserve">Емкости для биологических отходов в форме пакетов, мешков должны быть заполнены не более чем на 3/4 от их объема.</w:t>
      </w:r>
    </w:p>
    <w:p>
      <w:pPr>
        <w:pStyle w:val="0"/>
        <w:spacing w:before="200" w:lineRule="auto"/>
        <w:ind w:firstLine="540"/>
        <w:jc w:val="both"/>
      </w:pPr>
      <w:r>
        <w:rPr>
          <w:sz w:val="20"/>
        </w:rPr>
        <w:t xml:space="preserve">4. Для сбора, хранения, перемещения биологических отходов, включенных в перечень, установленный в соответствии с </w:t>
      </w:r>
      <w:hyperlink w:history="0" r:id="rId16" w:tooltip="Закон РФ от 14.05.1993 N 4979-1 (ред. от 28.12.2024) &quot;О ветеринарии&quot; {КонсультантПлюс}">
        <w:r>
          <w:rPr>
            <w:sz w:val="20"/>
            <w:color w:val="0000ff"/>
          </w:rPr>
          <w:t xml:space="preserve">пунктом 3 статьи 4.3</w:t>
        </w:r>
      </w:hyperlink>
      <w:r>
        <w:rPr>
          <w:sz w:val="20"/>
        </w:rPr>
        <w:t xml:space="preserve"> Закона Российской Федерации от 14 мая 1993 г. N 4979-1 "О ветеринарии" (далее - Закон), за исключением биологических отходов, предусмотренных </w:t>
      </w:r>
      <w:hyperlink w:history="0" w:anchor="P46" w:tooltip="5. Для сбора, хранения, перемещения биологических отходов, полученных от животных, в отношении которых по результатам проведенных исследований принято решение о направлении мяса и продуктов убоя (промысла) животных на уничтожение &lt;2&gt;, и (или) которые заражены возбудителями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в...">
        <w:r>
          <w:rPr>
            <w:sz w:val="20"/>
            <w:color w:val="0000ff"/>
          </w:rPr>
          <w:t xml:space="preserve">пунктом 5</w:t>
        </w:r>
      </w:hyperlink>
      <w:r>
        <w:rPr>
          <w:sz w:val="20"/>
        </w:rPr>
        <w:t xml:space="preserve"> Правил (далее - умеренно опасные биологические отходы), должны использоваться емкости для биологических отходов с надписью "умеренно опасные биологические отходы".</w:t>
      </w:r>
    </w:p>
    <w:bookmarkStart w:id="46" w:name="P46"/>
    <w:bookmarkEnd w:id="46"/>
    <w:p>
      <w:pPr>
        <w:pStyle w:val="0"/>
        <w:spacing w:before="200" w:lineRule="auto"/>
        <w:ind w:firstLine="540"/>
        <w:jc w:val="both"/>
      </w:pPr>
      <w:r>
        <w:rPr>
          <w:sz w:val="20"/>
        </w:rPr>
        <w:t xml:space="preserve">5. Для сбора, хранения, перемещения биологических отходов, полученных от животных, в отношении которых по результатам проведенных исследований принято решение о направлении мяса и продуктов убоя (промысла) животных на уничтожение &lt;2&gt;, и (или) которые заражены возбудителями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верблюдов, чумы крупного рогатого скота, чумы мелких жвачных животных, эмфизематозного карбункула (эмкара), ящура и возбудителями болезней животных, впервые выявленными на территории Российской Федерации, и (или) которые являются материалами, повышающими риск передачи губкообразной энцефалопатии крупного рогатого скота &lt;3&gt;, и (или) в отношении которых невозможно подтвердить их происхождение или владелец не установлен (далее - особо опасные биологические отходы), должны использоваться емкости для биологических отходов с надписью "особо опасные биологические отходы".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Приказ Минсельхоза России от 28.04.2022 N 269 (ред. от 16.05.2023) &quot;Об утверждении Ветеринарных правил убоя животных и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quot; (Зарегистрировано в Минюсте России 02.06.2022 N 68718) {КонсультантПлюс}">
        <w:r>
          <w:rPr>
            <w:sz w:val="20"/>
            <w:color w:val="0000ff"/>
          </w:rPr>
          <w:t xml:space="preserve">Подпункт "г" пункта 22</w:t>
        </w:r>
      </w:hyperlink>
      <w:r>
        <w:rPr>
          <w:sz w:val="20"/>
        </w:rPr>
        <w:t xml:space="preserve">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 утвержденных приказом Минсельхоза России от 28 апреля 2022 г. N 269 (зарегистрирован Минюстом России 2 июня 2022 г., регистрационный N 68718), с изменениями, внесенными приказами Минсельхоза России от 18 ноября 2022 г. N 818 (зарегистрирован Минюстом России 24 января 2023 г., регистрационный N 72115) и от 16 мая 2023 г. N 501 (зарегистрирован Минюстом России 16 июня 2023 г., регистрационный N 73866) (далее - приказ N 269). Согласно </w:t>
      </w:r>
      <w:hyperlink w:history="0" r:id="rId18" w:tooltip="Приказ Минсельхоза России от 28.04.2022 N 269 (ред. от 16.05.2023) &quot;Об утверждении Ветеринарных правил убоя животных и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quot; (Зарегистрировано в Минюсте России 02.06.2022 N 68718) {КонсультантПлюс}">
        <w:r>
          <w:rPr>
            <w:sz w:val="20"/>
            <w:color w:val="0000ff"/>
          </w:rPr>
          <w:t xml:space="preserve">пункту 4</w:t>
        </w:r>
      </w:hyperlink>
      <w:r>
        <w:rPr>
          <w:sz w:val="20"/>
        </w:rPr>
        <w:t xml:space="preserve"> приказа N 269 данный акт действует до 1 сентября 2028 г.</w:t>
      </w:r>
    </w:p>
    <w:p>
      <w:pPr>
        <w:pStyle w:val="0"/>
        <w:spacing w:before="200" w:lineRule="auto"/>
        <w:ind w:firstLine="540"/>
        <w:jc w:val="both"/>
      </w:pPr>
      <w:r>
        <w:rPr>
          <w:sz w:val="20"/>
        </w:rPr>
        <w:t xml:space="preserve">&lt;3&gt; </w:t>
      </w:r>
      <w:hyperlink w:history="0" r:id="rId19" w:tooltip="Приказ Минсельхоза России от 21.05.2021 N 327 &quo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убкообразной энцефалопатии крупного рогатого скота&quot; (Зарегистрировано в Минюсте России 31.05.2021 N 63691) {КонсультантПлюс}">
        <w:r>
          <w:rPr>
            <w:sz w:val="20"/>
            <w:color w:val="0000ff"/>
          </w:rPr>
          <w:t xml:space="preserve">Абзац седьмой пункта 7</w:t>
        </w:r>
      </w:hyperlink>
      <w:r>
        <w:rPr>
          <w:sz w:val="20"/>
        </w:rPr>
        <w:t xml:space="preserve">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губкообразной энцефалопатии крупного рогатого скота, утвержденных приказом Минсельхоза России от 21 мая 2021 г. N 327 (зарегистрирован Минюстом России 31 мая 2021 г., регистрационный N 63691) (далее - приказ N 327). Согласно </w:t>
      </w:r>
      <w:hyperlink w:history="0" r:id="rId20" w:tooltip="Приказ Минсельхоза России от 21.05.2021 N 327 &quo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убкообразной энцефалопатии крупного рогатого скота&quot; (Зарегистрировано в Минюсте России 31.05.2021 N 63691) {КонсультантПлюс}">
        <w:r>
          <w:rPr>
            <w:sz w:val="20"/>
            <w:color w:val="0000ff"/>
          </w:rPr>
          <w:t xml:space="preserve">пункту 2</w:t>
        </w:r>
      </w:hyperlink>
      <w:r>
        <w:rPr>
          <w:sz w:val="20"/>
        </w:rPr>
        <w:t xml:space="preserve"> приказа N 327 данный акт действует до 1 сентября 2027 г.</w:t>
      </w:r>
    </w:p>
    <w:p>
      <w:pPr>
        <w:pStyle w:val="0"/>
        <w:jc w:val="both"/>
      </w:pPr>
      <w:r>
        <w:rPr>
          <w:sz w:val="20"/>
        </w:rPr>
      </w:r>
    </w:p>
    <w:bookmarkStart w:id="51" w:name="P51"/>
    <w:bookmarkEnd w:id="51"/>
    <w:p>
      <w:pPr>
        <w:pStyle w:val="0"/>
        <w:ind w:firstLine="540"/>
        <w:jc w:val="both"/>
      </w:pPr>
      <w:r>
        <w:rPr>
          <w:sz w:val="20"/>
        </w:rPr>
        <w:t xml:space="preserve">6.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терморегистраторами) (далее - помещения для хранения биологических отходов), за исключением случая, установленного </w:t>
      </w:r>
      <w:hyperlink w:history="0" w:anchor="P52" w:tooltip="7.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терморегистраторами).">
        <w:r>
          <w:rPr>
            <w:sz w:val="20"/>
            <w:color w:val="0000ff"/>
          </w:rPr>
          <w:t xml:space="preserve">пунктом 7</w:t>
        </w:r>
      </w:hyperlink>
      <w:r>
        <w:rPr>
          <w:sz w:val="20"/>
        </w:rPr>
        <w:t xml:space="preserve"> Правил.</w:t>
      </w:r>
    </w:p>
    <w:bookmarkStart w:id="52" w:name="P52"/>
    <w:bookmarkEnd w:id="52"/>
    <w:p>
      <w:pPr>
        <w:pStyle w:val="0"/>
        <w:spacing w:before="200" w:lineRule="auto"/>
        <w:ind w:firstLine="540"/>
        <w:jc w:val="both"/>
      </w:pPr>
      <w:r>
        <w:rPr>
          <w:sz w:val="20"/>
        </w:rPr>
        <w:t xml:space="preserve">7.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терморегистраторами).</w:t>
      </w:r>
    </w:p>
    <w:p>
      <w:pPr>
        <w:pStyle w:val="0"/>
        <w:spacing w:before="200" w:lineRule="auto"/>
        <w:ind w:firstLine="540"/>
        <w:jc w:val="both"/>
      </w:pPr>
      <w:r>
        <w:rPr>
          <w:sz w:val="20"/>
        </w:rPr>
        <w:t xml:space="preserve">8. Стены, перегородки, потолок, пол в помещениях для хранения биологических отходов должны быть выполнены из материалов, устойчивых к воздействию моющих и дезинфицирующих средств. Внутренние поверхности помещения для хранения биологических отходов и инвентарь в таких помещениях, которые сделаны из деревянных материалов, должны быть окрашены.</w:t>
      </w:r>
    </w:p>
    <w:p>
      <w:pPr>
        <w:pStyle w:val="0"/>
        <w:spacing w:before="200" w:lineRule="auto"/>
        <w:ind w:firstLine="540"/>
        <w:jc w:val="both"/>
      </w:pPr>
      <w:r>
        <w:rPr>
          <w:sz w:val="20"/>
        </w:rPr>
        <w:t xml:space="preserve">9. Не допускается хранение биологических отходов в одном помещении с продукцией животного происхождения, кормами и (или) кормовыми добавками.</w:t>
      </w:r>
    </w:p>
    <w:bookmarkStart w:id="55" w:name="P55"/>
    <w:bookmarkEnd w:id="55"/>
    <w:p>
      <w:pPr>
        <w:pStyle w:val="0"/>
        <w:spacing w:before="200" w:lineRule="auto"/>
        <w:ind w:firstLine="540"/>
        <w:jc w:val="both"/>
      </w:pPr>
      <w:r>
        <w:rPr>
          <w:sz w:val="20"/>
        </w:rPr>
        <w:t xml:space="preserve">10. Срок хранения биологических отходов не должен превышать:</w:t>
      </w:r>
    </w:p>
    <w:p>
      <w:pPr>
        <w:pStyle w:val="0"/>
        <w:spacing w:before="200" w:lineRule="auto"/>
        <w:ind w:firstLine="540"/>
        <w:jc w:val="both"/>
      </w:pPr>
      <w:r>
        <w:rPr>
          <w:sz w:val="20"/>
        </w:rPr>
        <w:t xml:space="preserve">при температуре от плюс 4 до 0 °C - 2 суток;</w:t>
      </w:r>
    </w:p>
    <w:p>
      <w:pPr>
        <w:pStyle w:val="0"/>
        <w:spacing w:before="200" w:lineRule="auto"/>
        <w:ind w:firstLine="540"/>
        <w:jc w:val="both"/>
      </w:pPr>
      <w:r>
        <w:rPr>
          <w:sz w:val="20"/>
        </w:rPr>
        <w:t xml:space="preserve">при температуре от минус 1 до минус 7 °C - 3 суток;</w:t>
      </w:r>
    </w:p>
    <w:p>
      <w:pPr>
        <w:pStyle w:val="0"/>
        <w:spacing w:before="200" w:lineRule="auto"/>
        <w:ind w:firstLine="540"/>
        <w:jc w:val="both"/>
      </w:pPr>
      <w:r>
        <w:rPr>
          <w:sz w:val="20"/>
        </w:rPr>
        <w:t xml:space="preserve">при температуре от минус 8 до минус 10 °C - 7 суток;</w:t>
      </w:r>
    </w:p>
    <w:p>
      <w:pPr>
        <w:pStyle w:val="0"/>
        <w:spacing w:before="200" w:lineRule="auto"/>
        <w:ind w:firstLine="540"/>
        <w:jc w:val="both"/>
      </w:pPr>
      <w:r>
        <w:rPr>
          <w:sz w:val="20"/>
        </w:rPr>
        <w:t xml:space="preserve">при температуре от минус 11 до минус 17 °C - 30 суток;</w:t>
      </w:r>
    </w:p>
    <w:p>
      <w:pPr>
        <w:pStyle w:val="0"/>
        <w:spacing w:before="200" w:lineRule="auto"/>
        <w:ind w:firstLine="540"/>
        <w:jc w:val="both"/>
      </w:pPr>
      <w:r>
        <w:rPr>
          <w:sz w:val="20"/>
        </w:rPr>
        <w:t xml:space="preserve">при температуре от минус 18 °C и ниже - 12 месяцев.</w:t>
      </w:r>
    </w:p>
    <w:p>
      <w:pPr>
        <w:pStyle w:val="0"/>
        <w:spacing w:before="200" w:lineRule="auto"/>
        <w:ind w:firstLine="540"/>
        <w:jc w:val="both"/>
      </w:pPr>
      <w:r>
        <w:rPr>
          <w:sz w:val="20"/>
        </w:rPr>
        <w:t xml:space="preserve">11. Для хранения умеренно опасных биологических отходов, образовавшихся на территориях, используемых организациями и гражданами &lt;4&gt;, осуществляющими разведение и содержание животных, в течение не более чем 48 часов с момента их образования допускается размещение емкостей для биологических отходов на указанных территориях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соблюдения положений, предусмотренных </w:t>
      </w:r>
      <w:hyperlink w:history="0" w:anchor="P51" w:tooltip="6.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терморегистраторами) (далее - помещения для хранения биологических отходов), за исключением случая, установленного пунктом 7 Правил.">
        <w:r>
          <w:rPr>
            <w:sz w:val="20"/>
            <w:color w:val="0000ff"/>
          </w:rPr>
          <w:t xml:space="preserve">пунктами 6</w:t>
        </w:r>
      </w:hyperlink>
      <w:r>
        <w:rPr>
          <w:sz w:val="20"/>
        </w:rPr>
        <w:t xml:space="preserve"> - </w:t>
      </w:r>
      <w:hyperlink w:history="0" w:anchor="P55" w:tooltip="10. Срок хранения биологических отходов не должен превышать:">
        <w:r>
          <w:rPr>
            <w:sz w:val="20"/>
            <w:color w:val="0000ff"/>
          </w:rPr>
          <w:t xml:space="preserve">10</w:t>
        </w:r>
      </w:hyperlink>
      <w:r>
        <w:rPr>
          <w:sz w:val="20"/>
        </w:rPr>
        <w:t xml:space="preserve"> Правил. Площадка для временного хранения биологических отходов должна быть расположена на границе территорий, используемых организациями и гражданами, с подветренной стороны по отношению к местам для содержания животных и иметь подъездные пути.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1" w:tooltip="Закон РФ от 14.05.1993 N 4979-1 (ред. от 28.12.2024) &quot;О ветеринарии&quot; {КонсультантПлюс}">
        <w:r>
          <w:rPr>
            <w:sz w:val="20"/>
            <w:color w:val="0000ff"/>
          </w:rPr>
          <w:t xml:space="preserve">Пункт 1 статьи 4.4</w:t>
        </w:r>
      </w:hyperlink>
      <w:r>
        <w:rPr>
          <w:sz w:val="20"/>
        </w:rPr>
        <w:t xml:space="preserve"> Закона.</w:t>
      </w:r>
    </w:p>
    <w:p>
      <w:pPr>
        <w:pStyle w:val="0"/>
        <w:jc w:val="both"/>
      </w:pPr>
      <w:r>
        <w:rPr>
          <w:sz w:val="20"/>
        </w:rPr>
      </w:r>
    </w:p>
    <w:bookmarkStart w:id="65" w:name="P65"/>
    <w:bookmarkEnd w:id="65"/>
    <w:p>
      <w:pPr>
        <w:pStyle w:val="0"/>
        <w:ind w:firstLine="540"/>
        <w:jc w:val="both"/>
      </w:pPr>
      <w:r>
        <w:rPr>
          <w:sz w:val="20"/>
        </w:rPr>
        <w:t xml:space="preserve">12. Сбор и перемещение трупов животных, образовавшихся при одновременном массовом заболевании животных, а также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w:t>
      </w:r>
    </w:p>
    <w:p>
      <w:pPr>
        <w:pStyle w:val="0"/>
        <w:spacing w:before="200" w:lineRule="auto"/>
        <w:ind w:firstLine="540"/>
        <w:jc w:val="both"/>
      </w:pPr>
      <w:r>
        <w:rPr>
          <w:sz w:val="20"/>
        </w:rPr>
        <w:t xml:space="preserve">Перемещение трупов животных, указанных в </w:t>
      </w:r>
      <w:hyperlink w:history="0" w:anchor="P65" w:tooltip="12. Сбор и перемещение трупов животных, образовавшихся при одновременном массовом заболевании животных, а такж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w:r>
          <w:rPr>
            <w:sz w:val="20"/>
            <w:color w:val="0000ff"/>
          </w:rPr>
          <w:t xml:space="preserve">абзаце первом</w:t>
        </w:r>
      </w:hyperlink>
      <w:r>
        <w:rPr>
          <w:sz w:val="20"/>
        </w:rPr>
        <w:t xml:space="preserve"> настоящего пункта Правил, допускается осуществлять с использованием транспортных средств, а также с соблюдением условий, указанных в </w:t>
      </w:r>
      <w:hyperlink w:history="0" w:anchor="P67" w:tooltip="13. Перемещение биологических отходов должно осуществляться способами, исключающими вытекание (высыпание) биологических отходов.">
        <w:r>
          <w:rPr>
            <w:sz w:val="20"/>
            <w:color w:val="0000ff"/>
          </w:rPr>
          <w:t xml:space="preserve">пункте 13</w:t>
        </w:r>
      </w:hyperlink>
      <w:r>
        <w:rPr>
          <w:sz w:val="20"/>
        </w:rPr>
        <w:t xml:space="preserve"> Правил.</w:t>
      </w:r>
    </w:p>
    <w:bookmarkStart w:id="67" w:name="P67"/>
    <w:bookmarkEnd w:id="67"/>
    <w:p>
      <w:pPr>
        <w:pStyle w:val="0"/>
        <w:spacing w:before="200" w:lineRule="auto"/>
        <w:ind w:firstLine="540"/>
        <w:jc w:val="both"/>
      </w:pPr>
      <w:r>
        <w:rPr>
          <w:sz w:val="20"/>
        </w:rPr>
        <w:t xml:space="preserve">13. Перемещение биологических отходов должно осуществляться способами, исключающими вытекание (высыпание) биологических отходов.</w:t>
      </w:r>
    </w:p>
    <w:p>
      <w:pPr>
        <w:pStyle w:val="0"/>
        <w:spacing w:before="200" w:lineRule="auto"/>
        <w:ind w:firstLine="540"/>
        <w:jc w:val="both"/>
      </w:pPr>
      <w:r>
        <w:rPr>
          <w:sz w:val="20"/>
        </w:rPr>
        <w:t xml:space="preserve">14. Поверхности транспортных средств, которые контактировали с биологическими отходами, емкости для биологических отходов (за исключением одноразовых емкостей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дезинфицироваться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 расхода жидкости 0,5 л на 1 м</w:t>
      </w:r>
      <w:r>
        <w:rPr>
          <w:sz w:val="20"/>
          <w:vertAlign w:val="superscript"/>
        </w:rPr>
        <w:t xml:space="preserve">2</w:t>
      </w:r>
      <w:r>
        <w:rPr>
          <w:sz w:val="20"/>
        </w:rP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w:history="0" r:id="rId22" w:tooltip="Приказ Минсельхоза России от 19.12.2011 N 476 (ред. от 25.09.2020) &quot;Об утверждении перечня заразных, в том числе особо опасных, болезней животных, по которым могут устанавливаться ограничительные мероприятия (карантин)&quot; (Зарегистрировано в Минюсте России 13.02.2012 N 23206) {КонсультантПлюс}">
        <w:r>
          <w:rPr>
            <w:sz w:val="20"/>
            <w:color w:val="0000ff"/>
          </w:rPr>
          <w:t xml:space="preserve">перечень</w:t>
        </w:r>
      </w:hyperlink>
      <w:r>
        <w:rPr>
          <w:sz w:val="20"/>
        </w:rPr>
        <w:t xml:space="preserve">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 декабря 2011 г. N 476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от 25 сентября 2020 г. N 565 (зарегистрирован Минюстом России 22 октября 2020 г., регистрационный N 60518).</w:t>
      </w:r>
    </w:p>
    <w:p>
      <w:pPr>
        <w:pStyle w:val="0"/>
        <w:jc w:val="both"/>
      </w:pPr>
      <w:r>
        <w:rPr>
          <w:sz w:val="20"/>
        </w:rPr>
      </w:r>
    </w:p>
    <w:p>
      <w:pPr>
        <w:pStyle w:val="0"/>
        <w:ind w:firstLine="540"/>
        <w:jc w:val="both"/>
      </w:pPr>
      <w:r>
        <w:rPr>
          <w:sz w:val="20"/>
        </w:rPr>
        <w:t xml:space="preserve">15. Не допускается перемещение биологических отходов в одном транспортном средстве совместно с другими грузами.</w:t>
      </w:r>
    </w:p>
    <w:p>
      <w:pPr>
        <w:pStyle w:val="0"/>
        <w:spacing w:before="200" w:lineRule="auto"/>
        <w:ind w:firstLine="540"/>
        <w:jc w:val="both"/>
      </w:pPr>
      <w:r>
        <w:rPr>
          <w:sz w:val="20"/>
        </w:rPr>
        <w:t xml:space="preserve">16. Утилизация умеренно опасных биологических отходов допускается посредством производства кормов и кормовых добавок, удобрений, биогаза и другой продукции технического назначения.</w:t>
      </w:r>
    </w:p>
    <w:p>
      <w:pPr>
        <w:pStyle w:val="0"/>
        <w:spacing w:before="200" w:lineRule="auto"/>
        <w:ind w:firstLine="540"/>
        <w:jc w:val="both"/>
      </w:pPr>
      <w:r>
        <w:rPr>
          <w:sz w:val="20"/>
        </w:rPr>
        <w:t xml:space="preserve">17. Утилизация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инактивацию возбудителей болезней животных.</w:t>
      </w:r>
    </w:p>
    <w:p>
      <w:pPr>
        <w:pStyle w:val="0"/>
        <w:spacing w:before="200" w:lineRule="auto"/>
        <w:ind w:firstLine="540"/>
        <w:jc w:val="both"/>
      </w:pPr>
      <w:r>
        <w:rPr>
          <w:sz w:val="20"/>
        </w:rPr>
        <w:t xml:space="preserve">18. Для организаций и граждан, в процессе деятельности которых образуются умеренно опасные биологические отходы, допускается осуществлять утилизацию умеренно опасных биологических отходов посредством предварительного измельчения и последующей проварки в котлах или иных емкостях не менее 2 часов при температуре не менее 100 °C. Полученная продукция должна использоваться такими организациями и гражданами в течение 12 часов с момента приготовления для кормления животных, за исключением крупного рогатого скота, овец, коз, или направляться на утилизацию или уничтожение.</w:t>
      </w:r>
    </w:p>
    <w:p>
      <w:pPr>
        <w:pStyle w:val="0"/>
        <w:spacing w:before="200" w:lineRule="auto"/>
        <w:ind w:firstLine="540"/>
        <w:jc w:val="both"/>
      </w:pPr>
      <w:r>
        <w:rPr>
          <w:sz w:val="20"/>
        </w:rPr>
        <w:t xml:space="preserve">19. Утилизация особо опасных биологических отходов не допускается.</w:t>
      </w:r>
    </w:p>
    <w:p>
      <w:pPr>
        <w:pStyle w:val="0"/>
        <w:spacing w:before="200" w:lineRule="auto"/>
        <w:ind w:firstLine="540"/>
        <w:jc w:val="both"/>
      </w:pPr>
      <w:r>
        <w:rPr>
          <w:sz w:val="20"/>
        </w:rPr>
        <w:t xml:space="preserve">20. Ввоз на территорию организаций и граждан, на которой осуществляется разведение и содержание животных, умеренно опасных биологических отходов для хранения, утилизации и (или) уничтожения допускается с территорий организаций и граждан, осуществляющих разведение и содержание животных, расположенных в регионе со статусом "благополучный регион" &lt;6&gt; по заразным болезням животных. Места хранения, утилизации и уничтожения ввезенных умеренно опасных биологических отходов должны располагаться на расстоянии не менее 1000 м от мест содержания животных.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3" w:tooltip="Приказ Минсельхоза России от 14.12.2015 N 635 (ред. от 22.11.2021) &quot;Об утверждении Ветеринарных правил проведения регионализации территории Российской Федерации&quot; (Зарегистрировано в Минюсте России 23.03.2016 N 41508) {КонсультантПлюс}">
        <w:r>
          <w:rPr>
            <w:sz w:val="20"/>
            <w:color w:val="0000ff"/>
          </w:rPr>
          <w:t xml:space="preserve">Пункт 2.4</w:t>
        </w:r>
      </w:hyperlink>
      <w:r>
        <w:rPr>
          <w:sz w:val="20"/>
        </w:rPr>
        <w:t xml:space="preserve"> Ветеринарных правил проведения регионализации территории Российской Федерации, утвержденных приказом Минсельхоза России от 14 декабря 2015 г. N 635 (зарегистрирован Минюстом России 23 марта 2016 г., регистрационный N 41508), с изменениями, внесенными приказами Минсельхоза России от 8 декабря 2020 г. N 735 (зарегистрирован Минюстом России 29 января 2021 г., регистрационный N 62284) и от 22 ноября 2021 г. N 784 (зарегистрирован Минюстом России 28 декабря 2021 г., регистрационный N 66604).</w:t>
      </w:r>
    </w:p>
    <w:p>
      <w:pPr>
        <w:pStyle w:val="0"/>
        <w:jc w:val="both"/>
      </w:pPr>
      <w:r>
        <w:rPr>
          <w:sz w:val="20"/>
        </w:rPr>
      </w:r>
    </w:p>
    <w:p>
      <w:pPr>
        <w:pStyle w:val="0"/>
        <w:ind w:firstLine="540"/>
        <w:jc w:val="both"/>
      </w:pPr>
      <w:r>
        <w:rPr>
          <w:sz w:val="20"/>
        </w:rPr>
        <w:t xml:space="preserve">21. Уничтожение умеренно опасных биологических отходов должно осуществляться посредством уничтожения в скотомогильниках посредством их сброса в биотермическую яму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специалист госветслужбы) &lt;7&gt;, либо сжигания в печах (крематорах, инсинераторах) или под открытым небом в траншеях (ямах) до образования негорючего остатка.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4" w:tooltip="Закон РФ от 14.05.1993 N 4979-1 (ред. от 28.12.2024) &quot;О ветеринарии&quot; {КонсультантПлюс}">
        <w:r>
          <w:rPr>
            <w:sz w:val="20"/>
            <w:color w:val="0000ff"/>
          </w:rPr>
          <w:t xml:space="preserve">Пункт 2 статьи 5</w:t>
        </w:r>
      </w:hyperlink>
      <w:r>
        <w:rPr>
          <w:sz w:val="20"/>
        </w:rPr>
        <w:t xml:space="preserve"> Закона.</w:t>
      </w:r>
    </w:p>
    <w:p>
      <w:pPr>
        <w:pStyle w:val="0"/>
        <w:jc w:val="both"/>
      </w:pPr>
      <w:r>
        <w:rPr>
          <w:sz w:val="20"/>
        </w:rPr>
      </w:r>
    </w:p>
    <w:p>
      <w:pPr>
        <w:pStyle w:val="0"/>
        <w:ind w:firstLine="540"/>
        <w:jc w:val="both"/>
      </w:pPr>
      <w:r>
        <w:rPr>
          <w:sz w:val="20"/>
        </w:rPr>
        <w:t xml:space="preserve">22. Уничтожение особо опасных биологических отходов должно осуществляться под наблюдением специалиста госветслужбы путем сжигания в печах (крематорах, инсинераторах) или под открытым небом в траншеях (ямах) до образования негорючего остатка.</w:t>
      </w:r>
    </w:p>
    <w:bookmarkStart w:id="86" w:name="P86"/>
    <w:bookmarkEnd w:id="86"/>
    <w:p>
      <w:pPr>
        <w:pStyle w:val="0"/>
        <w:spacing w:before="200" w:lineRule="auto"/>
        <w:ind w:firstLine="540"/>
        <w:jc w:val="both"/>
      </w:pPr>
      <w:r>
        <w:rPr>
          <w:sz w:val="20"/>
        </w:rPr>
        <w:t xml:space="preserve">23. Уничтожение умеренно опасных биологических отходов и особо опасных биологических отходов под открытым небом в траншеях (ямах) до образования негорючего остатка допускается в одном из следующих случаев:</w:t>
      </w:r>
    </w:p>
    <w:p>
      <w:pPr>
        <w:pStyle w:val="0"/>
        <w:spacing w:before="200" w:lineRule="auto"/>
        <w:ind w:firstLine="540"/>
        <w:jc w:val="both"/>
      </w:pPr>
      <w:r>
        <w:rPr>
          <w:sz w:val="20"/>
        </w:rPr>
        <w:t xml:space="preserve">образование трупов животных при одновременном массовом заболевании животных;</w:t>
      </w:r>
    </w:p>
    <w:p>
      <w:pPr>
        <w:pStyle w:val="0"/>
        <w:spacing w:before="200" w:lineRule="auto"/>
        <w:ind w:firstLine="540"/>
        <w:jc w:val="both"/>
      </w:pPr>
      <w:r>
        <w:rPr>
          <w:sz w:val="20"/>
        </w:rPr>
        <w:t xml:space="preserve">образование биологических отходов при отгонном животноводстве, включая оленеводство, в районах Крайнего Севера, перечень которых устанавливается Правительством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5" w:tooltip="Закон РФ от 14.05.1993 N 4979-1 (ред. от 28.12.2024) &quot;О ветеринарии&quot; {КонсультантПлюс}">
        <w:r>
          <w:rPr>
            <w:sz w:val="20"/>
            <w:color w:val="0000ff"/>
          </w:rPr>
          <w:t xml:space="preserve">Статья 2</w:t>
        </w:r>
      </w:hyperlink>
      <w:r>
        <w:rPr>
          <w:sz w:val="20"/>
        </w:rP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w:t>
      </w:r>
    </w:p>
    <w:p>
      <w:pPr>
        <w:pStyle w:val="0"/>
        <w:jc w:val="both"/>
      </w:pPr>
      <w:r>
        <w:rPr>
          <w:sz w:val="20"/>
        </w:rPr>
      </w:r>
    </w:p>
    <w:p>
      <w:pPr>
        <w:pStyle w:val="0"/>
        <w:ind w:firstLine="540"/>
        <w:jc w:val="both"/>
      </w:pPr>
      <w:r>
        <w:rPr>
          <w:sz w:val="20"/>
        </w:rPr>
        <w:t xml:space="preserve">24. Уничтожение биологических отходов в случаях, предусмотренных </w:t>
      </w:r>
      <w:hyperlink w:history="0" w:anchor="P86" w:tooltip="23. Уничтожение умеренно опасных биологических отходов и особо опасных биологических отходов под открытым небом в траншеях (ямах) до образования негорючего остатка допускается в одном из следующих случаев:">
        <w:r>
          <w:rPr>
            <w:sz w:val="20"/>
            <w:color w:val="0000ff"/>
          </w:rPr>
          <w:t xml:space="preserve">пунктом 23</w:t>
        </w:r>
      </w:hyperlink>
      <w:r>
        <w:rPr>
          <w:sz w:val="20"/>
        </w:rPr>
        <w:t xml:space="preserve"> настоящих Правил, должно осуществляться под наблюдением специалиста госветслужбы.</w:t>
      </w:r>
    </w:p>
    <w:p>
      <w:pPr>
        <w:pStyle w:val="0"/>
        <w:spacing w:before="200" w:lineRule="auto"/>
        <w:ind w:firstLine="540"/>
        <w:jc w:val="both"/>
      </w:pPr>
      <w:r>
        <w:rPr>
          <w:sz w:val="20"/>
        </w:rPr>
        <w:t xml:space="preserve">25. Траншея (яма) для сжигания биологических отходов должна быть обустроена так, чтобы обеспечивалось нахождение продуктов сжигания биологических отходов в пределах траншеи (ямы).</w:t>
      </w:r>
    </w:p>
    <w:p>
      <w:pPr>
        <w:pStyle w:val="0"/>
        <w:spacing w:before="200" w:lineRule="auto"/>
        <w:ind w:firstLine="540"/>
        <w:jc w:val="both"/>
      </w:pPr>
      <w:r>
        <w:rPr>
          <w:sz w:val="20"/>
        </w:rPr>
        <w:t xml:space="preserve">26. Зола и другие негорючие остатки должны захораниваться в той же траншее (яме), в которой проводилось сжигание биологических отходов.</w:t>
      </w:r>
    </w:p>
    <w:p>
      <w:pPr>
        <w:pStyle w:val="0"/>
        <w:spacing w:before="200" w:lineRule="auto"/>
        <w:ind w:firstLine="540"/>
        <w:jc w:val="both"/>
      </w:pPr>
      <w:r>
        <w:rPr>
          <w:sz w:val="20"/>
        </w:rPr>
        <w:t xml:space="preserve">27. Запрещается захоронение биологических отходов в землю, вывоз их на объекты размещения отходов производства и потребления,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w:history="0" r:id="rId26" w:tooltip="Федеральный закон от 20.12.2004 N 166-ФЗ (ред. от 24.06.2025) &quot;О рыболовстве и сохранении водных биологических ресурсов&quot; {КонсультантПлюс}">
        <w:r>
          <w:rPr>
            <w:sz w:val="20"/>
            <w:color w:val="0000ff"/>
          </w:rPr>
          <w:t xml:space="preserve">статьей 43.1</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11.11.2024 N 677</w:t>
            <w:br/>
            <w:t>"Об утверждении Ветеринарных правил сбора, хранения, перемещения, утилизац...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99786&amp;dst=100187" TargetMode = "External"/><Relationship Id="rId9" Type="http://schemas.openxmlformats.org/officeDocument/2006/relationships/hyperlink" Target="https://login.consultant.ru/link/?req=doc&amp;base=LAW&amp;n=500139&amp;dst=100049" TargetMode = "External"/><Relationship Id="rId10" Type="http://schemas.openxmlformats.org/officeDocument/2006/relationships/hyperlink" Target="https://login.consultant.ru/link/?req=doc&amp;base=LAW&amp;n=366485" TargetMode = "External"/><Relationship Id="rId11" Type="http://schemas.openxmlformats.org/officeDocument/2006/relationships/hyperlink" Target="https://login.consultant.ru/link/?req=doc&amp;base=LAW&amp;n=451223&amp;dst=100017" TargetMode = "External"/><Relationship Id="rId12" Type="http://schemas.openxmlformats.org/officeDocument/2006/relationships/hyperlink" Target="https://login.consultant.ru/link/?req=doc&amp;base=LAW&amp;n=451223&amp;dst=100349" TargetMode = "External"/><Relationship Id="rId13" Type="http://schemas.openxmlformats.org/officeDocument/2006/relationships/hyperlink" Target="https://login.consultant.ru/link/?req=doc&amp;base=LAW&amp;n=451223&amp;dst=66" TargetMode = "External"/><Relationship Id="rId14" Type="http://schemas.openxmlformats.org/officeDocument/2006/relationships/hyperlink" Target="https://login.consultant.ru/link/?req=doc&amp;base=LAW&amp;n=404179" TargetMode = "External"/><Relationship Id="rId15" Type="http://schemas.openxmlformats.org/officeDocument/2006/relationships/hyperlink" Target="https://login.consultant.ru/link/?req=doc&amp;base=LAW&amp;n=499926&amp;dst=100014" TargetMode = "External"/><Relationship Id="rId16" Type="http://schemas.openxmlformats.org/officeDocument/2006/relationships/hyperlink" Target="https://login.consultant.ru/link/?req=doc&amp;base=LAW&amp;n=499786&amp;dst=511" TargetMode = "External"/><Relationship Id="rId17" Type="http://schemas.openxmlformats.org/officeDocument/2006/relationships/hyperlink" Target="https://login.consultant.ru/link/?req=doc&amp;base=LAW&amp;n=449921&amp;dst=100254" TargetMode = "External"/><Relationship Id="rId18" Type="http://schemas.openxmlformats.org/officeDocument/2006/relationships/hyperlink" Target="https://login.consultant.ru/link/?req=doc&amp;base=LAW&amp;n=449921&amp;dst=100014" TargetMode = "External"/><Relationship Id="rId19" Type="http://schemas.openxmlformats.org/officeDocument/2006/relationships/hyperlink" Target="https://login.consultant.ru/link/?req=doc&amp;base=LAW&amp;n=385396&amp;dst=100034" TargetMode = "External"/><Relationship Id="rId20" Type="http://schemas.openxmlformats.org/officeDocument/2006/relationships/hyperlink" Target="https://login.consultant.ru/link/?req=doc&amp;base=LAW&amp;n=385396&amp;dst=100007" TargetMode = "External"/><Relationship Id="rId21" Type="http://schemas.openxmlformats.org/officeDocument/2006/relationships/hyperlink" Target="https://login.consultant.ru/link/?req=doc&amp;base=LAW&amp;n=499786&amp;dst=513" TargetMode = "External"/><Relationship Id="rId22" Type="http://schemas.openxmlformats.org/officeDocument/2006/relationships/hyperlink" Target="https://login.consultant.ru/link/?req=doc&amp;base=LAW&amp;n=365914&amp;dst=100012" TargetMode = "External"/><Relationship Id="rId23" Type="http://schemas.openxmlformats.org/officeDocument/2006/relationships/hyperlink" Target="https://login.consultant.ru/link/?req=doc&amp;base=LAW&amp;n=405109&amp;dst=100051" TargetMode = "External"/><Relationship Id="rId24" Type="http://schemas.openxmlformats.org/officeDocument/2006/relationships/hyperlink" Target="https://login.consultant.ru/link/?req=doc&amp;base=LAW&amp;n=499786&amp;dst=100245" TargetMode = "External"/><Relationship Id="rId25" Type="http://schemas.openxmlformats.org/officeDocument/2006/relationships/hyperlink" Target="https://login.consultant.ru/link/?req=doc&amp;base=LAW&amp;n=499786&amp;dst=5" TargetMode = "External"/><Relationship Id="rId26" Type="http://schemas.openxmlformats.org/officeDocument/2006/relationships/hyperlink" Target="https://login.consultant.ru/link/?req=doc&amp;base=LAW&amp;n=508525&amp;dst=21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11.11.2024 N 677
"Об утверждении Ветеринарных правил сбора, хранения, перемещения, утилизации и уничтожения биологических отходов"
(Зарегистрировано в Минюсте России 29.11.2024 N 80396)</dc:title>
  <dcterms:created xsi:type="dcterms:W3CDTF">2025-09-11T03:07:48Z</dcterms:created>
</cp:coreProperties>
</file>