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3E" w:rsidRDefault="00EB6F3E" w:rsidP="00EB6F3E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3E" w:rsidRPr="006E411F" w:rsidRDefault="00EB6F3E" w:rsidP="00EB6F3E">
      <w:pPr>
        <w:pStyle w:val="a3"/>
        <w:rPr>
          <w:b/>
          <w:bCs/>
          <w:sz w:val="16"/>
          <w:szCs w:val="16"/>
        </w:rPr>
      </w:pPr>
    </w:p>
    <w:p w:rsidR="00EB6F3E" w:rsidRDefault="00EB6F3E" w:rsidP="00EB6F3E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B6F3E" w:rsidRPr="006E411F" w:rsidRDefault="00EB6F3E" w:rsidP="00EB6F3E">
      <w:pPr>
        <w:pStyle w:val="a3"/>
        <w:rPr>
          <w:b/>
          <w:bCs/>
          <w:sz w:val="16"/>
          <w:szCs w:val="16"/>
        </w:rPr>
      </w:pPr>
    </w:p>
    <w:p w:rsidR="00EB6F3E" w:rsidRPr="00590DF5" w:rsidRDefault="00EB6F3E" w:rsidP="00EB6F3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B6F3E" w:rsidRPr="00590DF5" w:rsidRDefault="00EB6F3E" w:rsidP="00EB6F3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B6F3E" w:rsidRPr="00590DF5" w:rsidRDefault="00EB6F3E" w:rsidP="00EB6F3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EB6F3E" w:rsidRPr="0014254E" w:rsidRDefault="00EB6F3E" w:rsidP="00EB6F3E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B6F3E" w:rsidRPr="002F4D82" w:rsidTr="0066631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6F3E" w:rsidRDefault="00EB6F3E" w:rsidP="0066631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EB6F3E" w:rsidRPr="005874C9" w:rsidRDefault="00EB6F3E" w:rsidP="00666317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874C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874C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874C9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874C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874C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B6F3E" w:rsidRPr="007E4F4B" w:rsidRDefault="00EB6F3E" w:rsidP="00EB6F3E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EB6F3E" w:rsidRPr="007E4F4B" w:rsidRDefault="00EB6F3E" w:rsidP="00EB6F3E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EB6F3E" w:rsidRPr="007E4F4B" w:rsidRDefault="00EB6F3E" w:rsidP="00EB6F3E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F4D82">
        <w:rPr>
          <w:rFonts w:ascii="Times New Roman" w:hAnsi="Times New Roman"/>
          <w:color w:val="000000"/>
          <w:sz w:val="28"/>
          <w:szCs w:val="28"/>
        </w:rPr>
        <w:t>98</w:t>
      </w:r>
    </w:p>
    <w:p w:rsidR="00EB6F3E" w:rsidRDefault="00EB6F3E" w:rsidP="002F4D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82" w:rsidRDefault="002F4D82" w:rsidP="002F4D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25.02.2016</w:t>
      </w:r>
    </w:p>
    <w:p w:rsidR="002F4D82" w:rsidRPr="002F4D82" w:rsidRDefault="002F4D82" w:rsidP="002F4D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F3E" w:rsidRDefault="00EB6F3E" w:rsidP="00EB6F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О порядке проведения внешней проверки </w:t>
      </w:r>
    </w:p>
    <w:p w:rsidR="00EB6F3E" w:rsidRDefault="00EB6F3E" w:rsidP="00EB6F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годового отчета об исполнении бюджета </w:t>
      </w:r>
    </w:p>
    <w:p w:rsidR="00EB6F3E" w:rsidRDefault="00EB6F3E" w:rsidP="00EB6F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Pr="00EB6F3E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EB6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F3E" w:rsidRDefault="00EB6F3E" w:rsidP="00EB6F3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F3E">
        <w:rPr>
          <w:rFonts w:ascii="Times New Roman" w:hAnsi="Times New Roman" w:cs="Times New Roman"/>
          <w:sz w:val="24"/>
          <w:szCs w:val="24"/>
        </w:rPr>
        <w:t>округ Ногликский»</w:t>
      </w:r>
      <w:r w:rsidRPr="00EB6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4D82" w:rsidRPr="00EB6F3E" w:rsidRDefault="002F4D82" w:rsidP="00EB6F3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F3E" w:rsidRPr="006E411F" w:rsidRDefault="00EB6F3E" w:rsidP="00EB6F3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6F3E" w:rsidRPr="007E4F4B" w:rsidRDefault="00EB6F3E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F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94A3E" w:rsidRPr="00EB6F3E">
        <w:rPr>
          <w:rFonts w:ascii="Times New Roman" w:hAnsi="Times New Roman" w:cs="Times New Roman"/>
          <w:sz w:val="24"/>
          <w:szCs w:val="24"/>
        </w:rPr>
        <w:t>пункт</w:t>
      </w:r>
      <w:r w:rsidR="00D94A3E">
        <w:rPr>
          <w:rFonts w:ascii="Times New Roman" w:hAnsi="Times New Roman" w:cs="Times New Roman"/>
          <w:sz w:val="24"/>
          <w:szCs w:val="24"/>
        </w:rPr>
        <w:t>ом</w:t>
      </w:r>
      <w:r w:rsidR="00D94A3E" w:rsidRPr="00EB6F3E">
        <w:rPr>
          <w:rFonts w:ascii="Times New Roman" w:hAnsi="Times New Roman" w:cs="Times New Roman"/>
          <w:sz w:val="24"/>
          <w:szCs w:val="24"/>
        </w:rPr>
        <w:t xml:space="preserve"> 2 статьи 157, стать</w:t>
      </w:r>
      <w:r w:rsidR="00D94A3E">
        <w:rPr>
          <w:rFonts w:ascii="Times New Roman" w:hAnsi="Times New Roman" w:cs="Times New Roman"/>
          <w:sz w:val="24"/>
          <w:szCs w:val="24"/>
        </w:rPr>
        <w:t>ей</w:t>
      </w:r>
      <w:r w:rsidR="00D94A3E" w:rsidRPr="00EB6F3E">
        <w:rPr>
          <w:rFonts w:ascii="Times New Roman" w:hAnsi="Times New Roman" w:cs="Times New Roman"/>
          <w:sz w:val="24"/>
          <w:szCs w:val="24"/>
        </w:rPr>
        <w:t xml:space="preserve"> 264.4, пункт</w:t>
      </w:r>
      <w:r w:rsidR="00D94A3E">
        <w:rPr>
          <w:rFonts w:ascii="Times New Roman" w:hAnsi="Times New Roman" w:cs="Times New Roman"/>
          <w:sz w:val="24"/>
          <w:szCs w:val="24"/>
        </w:rPr>
        <w:t>ом</w:t>
      </w:r>
      <w:r w:rsidR="00D94A3E" w:rsidRPr="00EB6F3E">
        <w:rPr>
          <w:rFonts w:ascii="Times New Roman" w:hAnsi="Times New Roman" w:cs="Times New Roman"/>
          <w:sz w:val="24"/>
          <w:szCs w:val="24"/>
        </w:rPr>
        <w:t xml:space="preserve"> 2 статьи 265 Бюджетного кодекса Российской Федерации, пункт</w:t>
      </w:r>
      <w:r w:rsidR="00D94A3E">
        <w:rPr>
          <w:rFonts w:ascii="Times New Roman" w:hAnsi="Times New Roman" w:cs="Times New Roman"/>
          <w:sz w:val="24"/>
          <w:szCs w:val="24"/>
        </w:rPr>
        <w:t>ом</w:t>
      </w:r>
      <w:r w:rsidR="00D94A3E" w:rsidRPr="00EB6F3E">
        <w:rPr>
          <w:rFonts w:ascii="Times New Roman" w:hAnsi="Times New Roman" w:cs="Times New Roman"/>
          <w:sz w:val="24"/>
          <w:szCs w:val="24"/>
        </w:rPr>
        <w:t xml:space="preserve"> 3 части 2 статьи 9 Федерального закона от 07.02.2011 г. № 6 – ФЗ «Об общих принципах организации и деятельности контрольно-счетных органов субъектов Российской Федерации и муниципальных образований», подпункт</w:t>
      </w:r>
      <w:r w:rsidR="00D94A3E">
        <w:rPr>
          <w:rFonts w:ascii="Times New Roman" w:hAnsi="Times New Roman" w:cs="Times New Roman"/>
          <w:sz w:val="24"/>
          <w:szCs w:val="24"/>
        </w:rPr>
        <w:t>ом</w:t>
      </w:r>
      <w:r w:rsidR="00D94A3E" w:rsidRPr="00EB6F3E">
        <w:rPr>
          <w:rFonts w:ascii="Times New Roman" w:hAnsi="Times New Roman" w:cs="Times New Roman"/>
          <w:sz w:val="24"/>
          <w:szCs w:val="24"/>
        </w:rPr>
        <w:t xml:space="preserve"> 3 пункта 1 статьи 11 Положения о Контрольно-счетной палате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4F4B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7E4F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Ногликский», </w:t>
      </w:r>
    </w:p>
    <w:p w:rsidR="00EB6F3E" w:rsidRPr="00D94A3E" w:rsidRDefault="00EB6F3E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B6F3E" w:rsidRPr="007E4F4B" w:rsidRDefault="00EB6F3E" w:rsidP="00EB6F3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F4B">
        <w:rPr>
          <w:rFonts w:ascii="Times New Roman" w:hAnsi="Times New Roman" w:cs="Times New Roman"/>
          <w:color w:val="000000"/>
          <w:sz w:val="24"/>
          <w:szCs w:val="24"/>
        </w:rPr>
        <w:t>СОБРАНИЕ МУНИЦИПАЛЬНОГО ОБРАЗОВАНИЯ</w:t>
      </w:r>
    </w:p>
    <w:p w:rsidR="00EB6F3E" w:rsidRPr="007E4F4B" w:rsidRDefault="00EB6F3E" w:rsidP="00EB6F3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F4B">
        <w:rPr>
          <w:rFonts w:ascii="Times New Roman" w:hAnsi="Times New Roman" w:cs="Times New Roman"/>
          <w:color w:val="000000"/>
          <w:sz w:val="24"/>
          <w:szCs w:val="24"/>
        </w:rPr>
        <w:t xml:space="preserve"> «ГОРОДСКОЙ ОКРУГ НОГЛИКСКИЙ» РЕШИЛО:</w:t>
      </w:r>
    </w:p>
    <w:p w:rsidR="00EB6F3E" w:rsidRPr="00D94A3E" w:rsidRDefault="00EB6F3E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B6F3E" w:rsidRDefault="00EB6F3E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2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94A3E" w:rsidRPr="00D94A3E">
        <w:rPr>
          <w:rFonts w:ascii="Times New Roman" w:hAnsi="Times New Roman" w:cs="Times New Roman"/>
          <w:sz w:val="24"/>
          <w:szCs w:val="24"/>
        </w:rPr>
        <w:t>Порядок проведения внешней проверки годового отчета об исполнении бюджета муниципального образования «Городской округ Ногликский»</w:t>
      </w:r>
      <w:r w:rsidRPr="00D94A3E">
        <w:rPr>
          <w:rFonts w:ascii="Times New Roman" w:hAnsi="Times New Roman" w:cs="Times New Roman"/>
          <w:sz w:val="24"/>
          <w:szCs w:val="24"/>
        </w:rPr>
        <w:t xml:space="preserve">, </w:t>
      </w:r>
      <w:r w:rsidRPr="00DC0203">
        <w:rPr>
          <w:rFonts w:ascii="Times New Roman" w:hAnsi="Times New Roman" w:cs="Times New Roman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C0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4C9" w:rsidRPr="00DC0203" w:rsidRDefault="005874C9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6F3E" w:rsidRDefault="005874C9" w:rsidP="00EB6F3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6F3E" w:rsidRPr="00DC0203">
        <w:rPr>
          <w:rFonts w:ascii="Times New Roman" w:hAnsi="Times New Roman" w:cs="Times New Roman"/>
          <w:sz w:val="24"/>
          <w:szCs w:val="24"/>
        </w:rPr>
        <w:t xml:space="preserve">. </w:t>
      </w:r>
      <w:r w:rsidR="002F4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Опубликовать настоящее решение в газете «Знамя труда».</w:t>
      </w:r>
    </w:p>
    <w:p w:rsidR="005874C9" w:rsidRPr="00DC0203" w:rsidRDefault="005874C9" w:rsidP="00EB6F3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74C9" w:rsidRPr="00DC0203" w:rsidRDefault="005874C9" w:rsidP="005874C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F3E" w:rsidRPr="000E3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20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опубликования в газете «Знамя труда»</w:t>
      </w:r>
      <w:r w:rsidRPr="00DC0203">
        <w:rPr>
          <w:rFonts w:ascii="Times New Roman" w:hAnsi="Times New Roman" w:cs="Times New Roman"/>
          <w:sz w:val="24"/>
          <w:szCs w:val="24"/>
        </w:rPr>
        <w:t>.</w:t>
      </w:r>
    </w:p>
    <w:p w:rsidR="00EB6F3E" w:rsidRDefault="00EB6F3E" w:rsidP="00EB6F3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4D82" w:rsidRDefault="002F4D82" w:rsidP="00EB6F3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6F3E" w:rsidRPr="007E4F4B" w:rsidRDefault="005874C9" w:rsidP="00EB6F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EB6F3E" w:rsidRPr="007E4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B6F3E" w:rsidRDefault="00EB6F3E" w:rsidP="00EB6F3E">
      <w:pPr>
        <w:rPr>
          <w:rFonts w:ascii="Times New Roman" w:hAnsi="Times New Roman" w:cs="Times New Roman"/>
          <w:b/>
          <w:sz w:val="28"/>
          <w:szCs w:val="28"/>
        </w:rPr>
      </w:pPr>
      <w:r w:rsidRPr="007E4F4B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74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C9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="005874C9">
        <w:rPr>
          <w:rFonts w:ascii="Times New Roman" w:hAnsi="Times New Roman" w:cs="Times New Roman"/>
          <w:sz w:val="24"/>
          <w:szCs w:val="24"/>
        </w:rPr>
        <w:t>Балакан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780"/>
      </w:tblGrid>
      <w:tr w:rsidR="00D94A3E" w:rsidRPr="007E4F4B" w:rsidTr="00666317">
        <w:tc>
          <w:tcPr>
            <w:tcW w:w="3190" w:type="dxa"/>
          </w:tcPr>
          <w:p w:rsidR="00D94A3E" w:rsidRPr="007E4F4B" w:rsidRDefault="00D94A3E" w:rsidP="00666317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498" w:type="dxa"/>
          </w:tcPr>
          <w:p w:rsidR="00D94A3E" w:rsidRPr="007E4F4B" w:rsidRDefault="00D94A3E" w:rsidP="00666317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94A3E" w:rsidRPr="007E4F4B" w:rsidRDefault="00D94A3E" w:rsidP="00666317">
            <w:pPr>
              <w:widowControl w:val="0"/>
              <w:jc w:val="center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>УТВЕРЖДЕНО</w:t>
            </w:r>
          </w:p>
          <w:p w:rsidR="00D94A3E" w:rsidRPr="007E4F4B" w:rsidRDefault="00D94A3E" w:rsidP="00666317">
            <w:pPr>
              <w:widowControl w:val="0"/>
              <w:jc w:val="center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>решением Собрания муниципального образования «Городской округ Ногликский»</w:t>
            </w:r>
          </w:p>
          <w:p w:rsidR="00D94A3E" w:rsidRPr="007E4F4B" w:rsidRDefault="00D94A3E" w:rsidP="002F4D82">
            <w:pPr>
              <w:widowControl w:val="0"/>
              <w:jc w:val="center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 xml:space="preserve">от </w:t>
            </w:r>
            <w:r w:rsidR="002F4D82">
              <w:rPr>
                <w:sz w:val="24"/>
                <w:szCs w:val="24"/>
              </w:rPr>
              <w:t>25.02.2016г.</w:t>
            </w:r>
            <w:r w:rsidRPr="007E4F4B">
              <w:rPr>
                <w:sz w:val="24"/>
                <w:szCs w:val="24"/>
              </w:rPr>
              <w:t xml:space="preserve"> № </w:t>
            </w:r>
            <w:r w:rsidR="002F4D82">
              <w:rPr>
                <w:sz w:val="24"/>
                <w:szCs w:val="24"/>
              </w:rPr>
              <w:t>98</w:t>
            </w:r>
          </w:p>
        </w:tc>
      </w:tr>
    </w:tbl>
    <w:p w:rsidR="00D94A3E" w:rsidRDefault="00D94A3E" w:rsidP="00E5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D82" w:rsidRDefault="00E55984" w:rsidP="00E5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8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55984" w:rsidRPr="00E55984" w:rsidRDefault="00E55984" w:rsidP="00E5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84">
        <w:rPr>
          <w:rFonts w:ascii="Times New Roman" w:hAnsi="Times New Roman" w:cs="Times New Roman"/>
          <w:b/>
          <w:sz w:val="28"/>
          <w:szCs w:val="28"/>
        </w:rPr>
        <w:t>проведения внешней проверки годового отчета об исполнении бюджета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«Городской округ Ногликский».</w:t>
      </w:r>
    </w:p>
    <w:p w:rsidR="00E55984" w:rsidRPr="00EB6F3E" w:rsidRDefault="00E55984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6F3E">
        <w:rPr>
          <w:rFonts w:ascii="Times New Roman" w:hAnsi="Times New Roman" w:cs="Times New Roman"/>
          <w:sz w:val="24"/>
          <w:szCs w:val="24"/>
        </w:rPr>
        <w:t>Настоящий Порядок проведения внешней проверки годового отчета об исполнении бюджета муниципального образования «Городской округ Ногликский» (далее - Порядок) разработан в соответствии с требованиями пункта 2 статьи 157, статьи 264.4, пункта 2 статьи 265 Бюджетного кодекса Российской Федерации, пункта 3 части 2 статьи 9 Федерального закона от 07.02.2011 г. № 6 – 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EB6F3E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подпункта 3 пункта 1 статьи 11 Положения о Контрольно-счетной палате муниципального образования «Городской округ Ногликский». </w:t>
      </w:r>
    </w:p>
    <w:p w:rsidR="007D7BEA" w:rsidRPr="00EB6F3E" w:rsidRDefault="007D7BEA" w:rsidP="00EB6F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B6F3E">
        <w:rPr>
          <w:rFonts w:ascii="Times New Roman" w:hAnsi="Times New Roman" w:cs="Times New Roman"/>
          <w:bCs/>
          <w:sz w:val="24"/>
          <w:szCs w:val="24"/>
          <w:lang w:eastAsia="ru-RU"/>
        </w:rPr>
        <w:t>2. Годовой отчет об исполнении бюджета до его рассмотрения в Собрании муниципального образования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7D7BEA" w:rsidRPr="00EB6F3E" w:rsidRDefault="007D7BEA" w:rsidP="00EB6F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F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EB6F3E">
        <w:rPr>
          <w:rFonts w:ascii="Times New Roman" w:hAnsi="Times New Roman" w:cs="Times New Roman"/>
          <w:sz w:val="24"/>
          <w:szCs w:val="24"/>
          <w:lang w:eastAsia="ru-RU"/>
        </w:rPr>
        <w:t xml:space="preserve">Внешняя проверка годового отчета об исполнении местного бюджета осуществляется контрольно-счетной палатой муниципального образования в порядке, установленном </w:t>
      </w:r>
      <w:r w:rsidR="00EB6F3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EB6F3E">
        <w:rPr>
          <w:rFonts w:ascii="Times New Roman" w:hAnsi="Times New Roman" w:cs="Times New Roman"/>
          <w:sz w:val="24"/>
          <w:szCs w:val="24"/>
          <w:lang w:eastAsia="ru-RU"/>
        </w:rPr>
        <w:t>решением, с соблюдением требований Бюджетного кодекса и с учетом особенностей, установленных федеральными законами.</w:t>
      </w:r>
    </w:p>
    <w:p w:rsidR="007D7BEA" w:rsidRPr="00EB6F3E" w:rsidRDefault="007D7BEA" w:rsidP="00EB6F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B6F3E">
        <w:rPr>
          <w:rFonts w:ascii="Times New Roman" w:hAnsi="Times New Roman" w:cs="Times New Roman"/>
          <w:bCs/>
          <w:sz w:val="24"/>
          <w:szCs w:val="24"/>
          <w:lang w:eastAsia="ru-RU"/>
        </w:rPr>
        <w:t>4. Администрация муниципального образования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E55984" w:rsidRPr="00EB6F3E" w:rsidRDefault="00E55984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>5. Внешняя проверка включает внешнюю проверку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 муниципального образования «Городско</w:t>
      </w:r>
      <w:r w:rsidR="009B03E2" w:rsidRPr="00EB6F3E">
        <w:rPr>
          <w:rFonts w:ascii="Times New Roman" w:hAnsi="Times New Roman" w:cs="Times New Roman"/>
          <w:sz w:val="24"/>
          <w:szCs w:val="24"/>
        </w:rPr>
        <w:t>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 и подготовку Заключения на годовой отчет об исполнении бюджета муниципального образования «</w:t>
      </w:r>
      <w:r w:rsidR="009B03E2" w:rsidRPr="00EB6F3E">
        <w:rPr>
          <w:rFonts w:ascii="Times New Roman" w:hAnsi="Times New Roman" w:cs="Times New Roman"/>
          <w:sz w:val="24"/>
          <w:szCs w:val="24"/>
        </w:rPr>
        <w:t>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984" w:rsidRPr="00EB6F3E" w:rsidRDefault="00E55984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>6. Под бюджетн</w:t>
      </w:r>
      <w:r w:rsidR="009B03E2" w:rsidRPr="00EB6F3E">
        <w:rPr>
          <w:rFonts w:ascii="Times New Roman" w:hAnsi="Times New Roman" w:cs="Times New Roman"/>
          <w:sz w:val="24"/>
          <w:szCs w:val="24"/>
        </w:rPr>
        <w:t xml:space="preserve">ой отчетностью в соответствии со </w:t>
      </w:r>
      <w:r w:rsidRPr="00EB6F3E">
        <w:rPr>
          <w:rFonts w:ascii="Times New Roman" w:hAnsi="Times New Roman" w:cs="Times New Roman"/>
          <w:sz w:val="24"/>
          <w:szCs w:val="24"/>
        </w:rPr>
        <w:t>стать</w:t>
      </w:r>
      <w:r w:rsidR="009B03E2" w:rsidRPr="00EB6F3E">
        <w:rPr>
          <w:rFonts w:ascii="Times New Roman" w:hAnsi="Times New Roman" w:cs="Times New Roman"/>
          <w:sz w:val="24"/>
          <w:szCs w:val="24"/>
        </w:rPr>
        <w:t>ей</w:t>
      </w:r>
      <w:r w:rsidRPr="00EB6F3E">
        <w:rPr>
          <w:rFonts w:ascii="Times New Roman" w:hAnsi="Times New Roman" w:cs="Times New Roman"/>
          <w:sz w:val="24"/>
          <w:szCs w:val="24"/>
        </w:rPr>
        <w:t xml:space="preserve"> 264.1 Бюджетного кодекса Российской Федерации</w:t>
      </w:r>
      <w:r w:rsidR="009B03E2" w:rsidRPr="00EB6F3E">
        <w:rPr>
          <w:rFonts w:ascii="Times New Roman" w:hAnsi="Times New Roman" w:cs="Times New Roman"/>
          <w:sz w:val="24"/>
          <w:szCs w:val="24"/>
        </w:rPr>
        <w:t>, статьей 32 Положения о бюджетном процессе в муниципальном образовании 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 понимается сформированный в соответствии с единой методологией и стандартами бюджетного учета и отчетности, установленных Министерством финансов Российской Федерации, комплекс следующих документов: 1) отчет об исполнении бюджета; 2) баланс исполнения бюджета; 3) отчет о финансовых результатах деятельности; 4) отчет о движении денежных средств; 5) пояснительную записку. </w:t>
      </w:r>
    </w:p>
    <w:p w:rsidR="00E55984" w:rsidRPr="00EB6F3E" w:rsidRDefault="00E55984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7. Внешняя проверка Контрольно-счетной палатой проводится в соответствии с нормами статей 10 и 11 Федерального закона № 6 – ФЗ, которыми установлены формы осуществления и стандарты внешнего муниципального финансового контроля. </w:t>
      </w:r>
    </w:p>
    <w:p w:rsidR="00E55984" w:rsidRPr="00EB6F3E" w:rsidRDefault="00E55984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8. В ходе осуществления </w:t>
      </w:r>
      <w:r w:rsidR="008F13FB" w:rsidRPr="00EB6F3E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Pr="00EB6F3E">
        <w:rPr>
          <w:rFonts w:ascii="Times New Roman" w:hAnsi="Times New Roman" w:cs="Times New Roman"/>
          <w:sz w:val="24"/>
          <w:szCs w:val="24"/>
        </w:rPr>
        <w:t xml:space="preserve">проверки Годового отчета Контрольно-счетная палата вправе в пределах своих полномочий запрашивать дополнительную информацию и документы у Администрации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, финансового </w:t>
      </w:r>
      <w:r w:rsidR="00EB6F3E" w:rsidRPr="00EB6F3E">
        <w:rPr>
          <w:rFonts w:ascii="Times New Roman" w:hAnsi="Times New Roman" w:cs="Times New Roman"/>
          <w:sz w:val="24"/>
          <w:szCs w:val="24"/>
        </w:rPr>
        <w:t>управления</w:t>
      </w:r>
      <w:r w:rsidRPr="00EB6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, главных администраторов бюджетных средств бюджета муниципального </w:t>
      </w:r>
      <w:r w:rsidRPr="00EB6F3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984" w:rsidRPr="00EB6F3E" w:rsidRDefault="00E55984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9. Администрация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>, финансов</w:t>
      </w:r>
      <w:r w:rsidR="00EB6F3E" w:rsidRPr="00EB6F3E">
        <w:rPr>
          <w:rFonts w:ascii="Times New Roman" w:hAnsi="Times New Roman" w:cs="Times New Roman"/>
          <w:sz w:val="24"/>
          <w:szCs w:val="24"/>
        </w:rPr>
        <w:t>ое</w:t>
      </w:r>
      <w:r w:rsidRPr="00EB6F3E">
        <w:rPr>
          <w:rFonts w:ascii="Times New Roman" w:hAnsi="Times New Roman" w:cs="Times New Roman"/>
          <w:sz w:val="24"/>
          <w:szCs w:val="24"/>
        </w:rPr>
        <w:t xml:space="preserve"> </w:t>
      </w:r>
      <w:r w:rsidR="00EB6F3E" w:rsidRPr="00EB6F3E">
        <w:rPr>
          <w:rFonts w:ascii="Times New Roman" w:hAnsi="Times New Roman" w:cs="Times New Roman"/>
          <w:sz w:val="24"/>
          <w:szCs w:val="24"/>
        </w:rPr>
        <w:t>управление муниципального образования «Городской округ Ногликский»,</w:t>
      </w:r>
      <w:r w:rsidRPr="00EB6F3E">
        <w:rPr>
          <w:rFonts w:ascii="Times New Roman" w:hAnsi="Times New Roman" w:cs="Times New Roman"/>
          <w:sz w:val="24"/>
          <w:szCs w:val="24"/>
        </w:rPr>
        <w:t xml:space="preserve"> главные администраторы бюджетных средств бюджета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 обязаны предоставлять Контрольно-счетной палате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r w:rsidRPr="00EB6F3E">
        <w:rPr>
          <w:rFonts w:ascii="Times New Roman" w:hAnsi="Times New Roman" w:cs="Times New Roman"/>
          <w:sz w:val="24"/>
          <w:szCs w:val="24"/>
        </w:rPr>
        <w:t xml:space="preserve">необходимую информацию и документы в двухдневный срок с момента получения запроса. </w:t>
      </w:r>
    </w:p>
    <w:p w:rsidR="008F13FB" w:rsidRDefault="00E55984" w:rsidP="00EB6F3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B6F3E">
        <w:rPr>
          <w:rFonts w:ascii="Times New Roman" w:hAnsi="Times New Roman" w:cs="Times New Roman"/>
          <w:sz w:val="24"/>
          <w:szCs w:val="24"/>
        </w:rPr>
        <w:t xml:space="preserve">Контрольно-счетная палата готовит Заключение на годовой отчет об исполнении бюджета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 с учетом данных внешней проверки годовой бюджетной отчетности главных администраторов бюджетных средств и не позднее 1 мая текущего года представляет заключение в </w:t>
      </w:r>
      <w:r w:rsidR="00EB6F3E" w:rsidRPr="00EB6F3E">
        <w:rPr>
          <w:rFonts w:ascii="Times New Roman" w:hAnsi="Times New Roman" w:cs="Times New Roman"/>
          <w:sz w:val="24"/>
          <w:szCs w:val="24"/>
        </w:rPr>
        <w:t>Собрание</w:t>
      </w:r>
      <w:r w:rsidRPr="00EB6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в Администрацию муниципального образования </w:t>
      </w:r>
      <w:r w:rsidR="00EB6F3E" w:rsidRPr="00EB6F3E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B6F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8F13FB" w:rsidSect="00D94A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55984"/>
    <w:rsid w:val="000D7535"/>
    <w:rsid w:val="002F41BD"/>
    <w:rsid w:val="002F4D82"/>
    <w:rsid w:val="0048588F"/>
    <w:rsid w:val="005874C9"/>
    <w:rsid w:val="007D2706"/>
    <w:rsid w:val="007D7BEA"/>
    <w:rsid w:val="008F13FB"/>
    <w:rsid w:val="009B03E2"/>
    <w:rsid w:val="00B23228"/>
    <w:rsid w:val="00B37F21"/>
    <w:rsid w:val="00C61A22"/>
    <w:rsid w:val="00C8148A"/>
    <w:rsid w:val="00CA32BA"/>
    <w:rsid w:val="00D2499F"/>
    <w:rsid w:val="00D94A3E"/>
    <w:rsid w:val="00E24CF6"/>
    <w:rsid w:val="00E55984"/>
    <w:rsid w:val="00E716B0"/>
    <w:rsid w:val="00EB6F3E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6F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EB6F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EB6F3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B6F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B6F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F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9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87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2016-02-24T01:09:00Z</dcterms:created>
  <dcterms:modified xsi:type="dcterms:W3CDTF">2016-02-24T01:13:00Z</dcterms:modified>
</cp:coreProperties>
</file>