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BE" w:rsidRDefault="00C157BE">
      <w:pPr>
        <w:pStyle w:val="ConsPlusNormal"/>
        <w:jc w:val="right"/>
        <w:outlineLvl w:val="0"/>
      </w:pPr>
      <w:r>
        <w:t>Утверждено</w:t>
      </w:r>
    </w:p>
    <w:p w:rsidR="00C157BE" w:rsidRDefault="00C157BE">
      <w:pPr>
        <w:pStyle w:val="ConsPlusNormal"/>
        <w:jc w:val="right"/>
      </w:pPr>
      <w:r>
        <w:t>постановлением</w:t>
      </w:r>
    </w:p>
    <w:p w:rsidR="00C157BE" w:rsidRDefault="00C157BE">
      <w:pPr>
        <w:pStyle w:val="ConsPlusNormal"/>
        <w:jc w:val="right"/>
      </w:pPr>
      <w:r>
        <w:t>Правительства Сахалинской области</w:t>
      </w:r>
    </w:p>
    <w:p w:rsidR="00C157BE" w:rsidRDefault="00C157BE">
      <w:pPr>
        <w:pStyle w:val="ConsPlusNormal"/>
        <w:jc w:val="right"/>
      </w:pPr>
      <w:r>
        <w:t>от 28.05.2025 N 216</w:t>
      </w:r>
    </w:p>
    <w:p w:rsidR="00C157BE" w:rsidRDefault="00C157BE">
      <w:pPr>
        <w:pStyle w:val="ConsPlusNormal"/>
      </w:pPr>
    </w:p>
    <w:p w:rsidR="00C157BE" w:rsidRDefault="00C157BE">
      <w:pPr>
        <w:pStyle w:val="ConsPlusTitle"/>
        <w:jc w:val="center"/>
      </w:pPr>
      <w:bookmarkStart w:id="0" w:name="P35"/>
      <w:bookmarkEnd w:id="0"/>
      <w:r>
        <w:t>ПОЛОЖЕНИЕ</w:t>
      </w:r>
    </w:p>
    <w:p w:rsidR="00C157BE" w:rsidRDefault="00C157BE">
      <w:pPr>
        <w:pStyle w:val="ConsPlusTitle"/>
        <w:jc w:val="center"/>
      </w:pPr>
      <w:r>
        <w:t>О МЕЖВЕДОМСТВЕННОЙ КОМИССИИ ПО ПРОТИВОДЕЙСТВИЮ ФОРМИРОВАНИЮ</w:t>
      </w:r>
    </w:p>
    <w:p w:rsidR="00C157BE" w:rsidRDefault="00C157BE">
      <w:pPr>
        <w:pStyle w:val="ConsPlusTitle"/>
        <w:jc w:val="center"/>
      </w:pPr>
      <w:r>
        <w:t>ПРОСРОЧЕННОЙ ЗАДОЛЖЕННОСТИ ПО ЗАРАБОТНОЙ ПЛАТЕ</w:t>
      </w:r>
    </w:p>
    <w:p w:rsidR="00C157BE" w:rsidRDefault="00C157BE">
      <w:pPr>
        <w:pStyle w:val="ConsPlusTitle"/>
        <w:jc w:val="center"/>
      </w:pPr>
      <w:r>
        <w:t>В САХАЛИНСКОЙ ОБЛАСТИ</w:t>
      </w:r>
    </w:p>
    <w:p w:rsidR="00C157BE" w:rsidRDefault="00C157BE">
      <w:pPr>
        <w:pStyle w:val="ConsPlusNormal"/>
      </w:pPr>
    </w:p>
    <w:p w:rsidR="00C157BE" w:rsidRDefault="00C157BE">
      <w:pPr>
        <w:pStyle w:val="ConsPlusTitle"/>
        <w:jc w:val="center"/>
        <w:outlineLvl w:val="1"/>
      </w:pPr>
      <w:r>
        <w:t>1. Общие положения</w:t>
      </w:r>
    </w:p>
    <w:p w:rsidR="00C157BE" w:rsidRDefault="00C157BE">
      <w:pPr>
        <w:pStyle w:val="ConsPlusNormal"/>
      </w:pPr>
    </w:p>
    <w:p w:rsidR="00C157BE" w:rsidRDefault="00C157BE">
      <w:pPr>
        <w:pStyle w:val="ConsPlusNormal"/>
        <w:ind w:firstLine="540"/>
        <w:jc w:val="both"/>
      </w:pPr>
      <w:r>
        <w:t>1.1. Настоящее Положение определяет порядок деятельности межведомственной комиссии по противодействию формированию просроченной задолженности по заработной плате в Сахалинской области (далее - межведомственная комиссия).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1.2. Межведомственная комиссия является постоянно действующим коллегиальным органом, созданным в целях обеспечения координации деятельности территориальных органов федеральных органов исполнительной власти, исполнительных органов Сахалинской области, органов местного самоуправления Сахалинской области, государственных внебюджетных фондов, а также профессиональных союзов и их объединений, работодателей и их объединений.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1.3. В состав межведомственной комиссии входят представители исполнительных органов Сахалинской области, а также Государственной инспекции труда в Сахалинской области (по согласованию), Управления Федеральной налоговой службы России по Сахалинской области (по согласованию), Фонда пенсионного и социального страхования Российской Федерации (по согласованию), областной трехсторонней комиссии по регулированию социально-трудовых отношений, Сахалинского областного союза организаций профсоюзов (по согласованию), Союза промышленников и предпринимателей Сахалинской области (по согласованию), председатели рабочих групп межведомственной комиссии.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Представители иных заинтересованных органов и организаций, а также отраслевые организации профсоюзов и объединения работодателей Сахалинской области при необходимости могут участвовать в заседаниях межведомственной комиссии по приглашению председателя (заместителя председателя) межведомственной комиссии.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В связи с рассмотрением вопросов, относящихся к привлечению к уголовной ответственности за невыплату заработной платы, по приглашению председателя (заместителя председателя) межведомственной комиссии в заседаниях межведомственной комиссии без вхождения в ее состав могут принять участие представители органов прокуратуры и Следственного комитета Российской Федерации.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1.4. Межведомственная комиссия в своей деятельности руководствуется </w:t>
      </w:r>
      <w:hyperlink r:id="rId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Сахалинской области, а также настоящим Положением.</w:t>
      </w:r>
    </w:p>
    <w:p w:rsidR="00C157BE" w:rsidRDefault="00C157BE">
      <w:pPr>
        <w:pStyle w:val="ConsPlusNormal"/>
      </w:pPr>
    </w:p>
    <w:p w:rsidR="00C157BE" w:rsidRDefault="00C157BE">
      <w:pPr>
        <w:pStyle w:val="ConsPlusTitle"/>
        <w:jc w:val="center"/>
        <w:outlineLvl w:val="1"/>
      </w:pPr>
      <w:r>
        <w:t>2. Организационные основы деятельности</w:t>
      </w:r>
    </w:p>
    <w:p w:rsidR="00C157BE" w:rsidRDefault="00C157BE">
      <w:pPr>
        <w:pStyle w:val="ConsPlusTitle"/>
        <w:jc w:val="center"/>
      </w:pPr>
      <w:r>
        <w:t>межведомственной комиссии</w:t>
      </w:r>
    </w:p>
    <w:p w:rsidR="00C157BE" w:rsidRDefault="00C157BE">
      <w:pPr>
        <w:pStyle w:val="ConsPlusNormal"/>
      </w:pPr>
    </w:p>
    <w:p w:rsidR="00C157BE" w:rsidRDefault="00C157BE">
      <w:pPr>
        <w:pStyle w:val="ConsPlusNormal"/>
        <w:ind w:firstLine="540"/>
        <w:jc w:val="both"/>
      </w:pPr>
      <w:r>
        <w:t>2.1. Организационно-техническое обеспечение деятельности межведомственной комиссии осуществляет агентство по труду и занятости населения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2.2. Работа межведомственной комиссии осуществляется в соответствии с Регламентом межведомственной комиссии, утвержденным протоколом межведомственной комиссии (далее - </w:t>
      </w:r>
      <w:r>
        <w:lastRenderedPageBreak/>
        <w:t>Регламент).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2.3. Состав межведомственной комиссии утверждается распоряжением Правительства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Межведомственная комиссия формируется в составе председателя межведомственной комиссии, двух заместителей председателя межведомственной комиссии, членов межведомственной комиссии и ответственного секретаря межведомственной комиссии.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Председателем межведомственной комиссии назначается заместитель председателя Правительства Сахалинской области, отвечающий в соответствии с распределением обязанностей за вопросы труда и занятости населения. Заместители председателя и ответственный секретарь межведомственной комиссии назначаются из числа представителей агентства по труду и занятости населения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Председатель межведомственной комиссии руководит ее деятельностью и несет ответственность за выполнение возложенных на межведомственную комиссию задач. В случае отсутствия председателя межведомственной комиссии его полномочия по его поручению осуществляет один из заместителей председателя межведомственной комиссии.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2.4. Заседания межведомственной комиссии проводятся по мере необходимости, но не реже одного раза в квартал.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Решения межведомственной комиссии оформляются протоколом, который подписывает председатель межведомственной комиссии, а в его отсутствие - один из заместителей председателя межведомственной комиссии.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Протоколы заседаний межведомственной комиссии ведет и оформляет ответственный секретарь межведомственной комиссии.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2.5. Контроль за исполнением решений межведомственной комиссии осуществляет председатель (один из заместителей председателя) межведомственной комиссии.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В случае неисполнения решений Комиссии работодателями и (или) учредителями организаций, рассмотренными и (или) заслушанными на заседаниях Комиссии, данная информация направляется председателем (одним из заместителей председателя) Комиссии в Федеральную службу по труду и занятости и органы прокуратуры для принятия мер реагирования.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2.6. Члены межведомственной комиссии не вправе разглашать сведения, ставшие им известными в ходе работы.</w:t>
      </w:r>
    </w:p>
    <w:p w:rsidR="00C157BE" w:rsidRDefault="00C157BE">
      <w:pPr>
        <w:pStyle w:val="ConsPlusNormal"/>
      </w:pPr>
    </w:p>
    <w:p w:rsidR="00C157BE" w:rsidRDefault="00C157BE">
      <w:pPr>
        <w:pStyle w:val="ConsPlusTitle"/>
        <w:jc w:val="center"/>
        <w:outlineLvl w:val="1"/>
      </w:pPr>
      <w:r>
        <w:t>3. Задачи межведомственной комиссии</w:t>
      </w:r>
    </w:p>
    <w:p w:rsidR="00C157BE" w:rsidRDefault="00C157BE">
      <w:pPr>
        <w:pStyle w:val="ConsPlusNormal"/>
      </w:pPr>
    </w:p>
    <w:p w:rsidR="00C157BE" w:rsidRDefault="00C157BE">
      <w:pPr>
        <w:pStyle w:val="ConsPlusNormal"/>
        <w:ind w:firstLine="540"/>
        <w:jc w:val="both"/>
      </w:pPr>
      <w:r>
        <w:t>Основными задачами межведомственной комиссии являются: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а) оказание содействия контрольному (надзорному) органу в проведении профилактических мероприятий,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способствующих ее формированию;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б) осуществление информационного взаимодействия с органами государственной власти, органами местного самоуправления, государственными внебюджетными фондами, организациями и гражданами в целях выявления фактов формирования просроченной задолженности по заработной плате, а также предупреждения и обеспечения погашения просроченной задолженности по заработной плате;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lastRenderedPageBreak/>
        <w:t>в) анализ рисков формирования просроченной задолженности по заработной плате и разработка профилактических мер, направленных на недопущение и предупреждение формирования просроченной задолженности по заработной плате;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г) анализ и систематизация информации о выявленных фактах формирования просроченной задолженности по заработной плате;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д) осуществление взаимодействия с Федеральной службой по труду и занятости по вопросам осуществления мониторинга просроченной задолженности по заработной плате.</w:t>
      </w:r>
    </w:p>
    <w:p w:rsidR="009607AF" w:rsidRDefault="009607AF">
      <w:pPr>
        <w:pStyle w:val="ConsPlusNormal"/>
        <w:spacing w:before="220"/>
        <w:ind w:firstLine="540"/>
        <w:jc w:val="both"/>
      </w:pPr>
      <w:bookmarkStart w:id="1" w:name="_GoBack"/>
      <w:bookmarkEnd w:id="1"/>
    </w:p>
    <w:p w:rsidR="00C157BE" w:rsidRDefault="00C157BE">
      <w:pPr>
        <w:pStyle w:val="ConsPlusTitle"/>
        <w:jc w:val="center"/>
        <w:outlineLvl w:val="1"/>
      </w:pPr>
      <w:r>
        <w:t>4. Полномочия и права межведомственной комиссии</w:t>
      </w:r>
    </w:p>
    <w:p w:rsidR="00C157BE" w:rsidRDefault="00C157BE">
      <w:pPr>
        <w:pStyle w:val="ConsPlusNormal"/>
      </w:pPr>
    </w:p>
    <w:p w:rsidR="00C157BE" w:rsidRDefault="00C157BE">
      <w:pPr>
        <w:pStyle w:val="ConsPlusNormal"/>
        <w:ind w:firstLine="540"/>
        <w:jc w:val="both"/>
      </w:pPr>
      <w:r>
        <w:t>4.1. Межведомственная комиссия имеет право: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а) приглашать на заседания межведомственной комиссии работодателей и (или) учредителей организаций, в отношении которых имеются сведения о возможной просроченной задолженности по заработной плате, а также должностных лиц и специалистов (экспертов) органов и организаций, не входящих в состав межведомственной комиссии;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б) запрашивать у органов государственной власти, государственных органов, органов местного самоуправления, государственных внебюджетных фондов информацию, затрагивающую вопросы формирования просроченной задолженности по заработной плате;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в) запрашивать у работодателей и (или) учредителей организаций, в отношении которых имеются сведения о возможной просроченной задолженности по заработной плате, информацию о просроченной задолженности по заработной плате;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г) осуществлять информирование граждан в средствах массовой информации о правах и гарантиях работников на выплату заработной платы в полном объеме и в срок, установленный законодательством и локальными актами организации;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д) оказывать организациям содействие (в том числе формирование предложений) по взысканию дебиторской задолженности, финансовому оздоровлению, сохранению действующих производств, поиску потенциальных инвесторов, оптимизации затрат, снижению издержек и предупреждению несостоятельности (банкротства);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е) оказывать работодателям содействие в разработке дорожных карт по погашению просроченной задолженности по заработной плате конкретных организаций, в том числе для организаций, находящихся в конкурсном производстве;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ж) проводить с участием сторон социального партнерства разъяснительную работу по обеспечению трудовых прав работников.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4.2. Межведомственная комиссия </w:t>
      </w:r>
      <w:proofErr w:type="gramStart"/>
      <w:r>
        <w:t>в рамках</w:t>
      </w:r>
      <w:proofErr w:type="gramEnd"/>
      <w:r>
        <w:t xml:space="preserve"> возложенных на нее задач осуществляет: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а) выявление причин образования просроченной задолженности по заработной плате;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б) проведение анализа реализации мер, направленных на противодействие формирования просроченной задолженности по заработной плате и на погашение просроченной задолженности по заработной плате перед работниками организаций, находящихся на территории Сахалинской области, а также результатов работы межведомственной комиссии и ее рабочих групп;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в) заслушивание работодателей и (или) учредителей организаций, допустивших возникновение просроченной задолженности по заработной плате, в том числе с целью разработки дорожной карты по погашению просроченной задолженности по каждому работодателю (с </w:t>
      </w:r>
      <w:r>
        <w:lastRenderedPageBreak/>
        <w:t>указанием источников и сроков погашения);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г) направление в Государственную инспекцию труда в Сахалинской области, в Прокуратуру Сахалинской области имеющейся информации о наличии просроченной задолженности по заработной плате для принятия мер реагирования в порядке, установленном законодательством Российской Федерации;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д) проведение сверки поступивших от органов государственной власти, местного самоуправления Сахалинской области, государственных внебюджетных фондов, организаций и граждан сведений по каждой организации, в отношении которой имеются сведения о возможной просроченной задолженности по заработной плате.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В случае установления расхождения сумм просроченной задолженности по заработной плате в конкретных организациях межведомственная комиссия осуществляет запросы о предоставлении документов, подтверждающих возникновение или погашение просроченной задолженности по заработной плате;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е) создание и обеспечение координации работы рабочих групп межведомственной комиссии, которые будут являться неотъемлемой ее частью;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ж) утверждение Регламента работы межведомственной комиссии;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з) обеспечение размещения на официальном сайте Губернатора и Правительства Сахалинской области в информационно-телекоммуникационной сети Интернет информации о работе межведомственной комиссии.</w:t>
      </w:r>
    </w:p>
    <w:p w:rsidR="00C157BE" w:rsidRDefault="00C157BE">
      <w:pPr>
        <w:pStyle w:val="ConsPlusNormal"/>
      </w:pPr>
    </w:p>
    <w:p w:rsidR="00C157BE" w:rsidRDefault="00C157BE">
      <w:pPr>
        <w:pStyle w:val="ConsPlusNormal"/>
      </w:pPr>
    </w:p>
    <w:p w:rsidR="00C157BE" w:rsidRDefault="00C157BE">
      <w:pPr>
        <w:pStyle w:val="ConsPlusNormal"/>
        <w:jc w:val="right"/>
        <w:outlineLvl w:val="0"/>
      </w:pPr>
      <w:r>
        <w:t>Утвержден</w:t>
      </w:r>
    </w:p>
    <w:p w:rsidR="00C157BE" w:rsidRDefault="00C157BE">
      <w:pPr>
        <w:pStyle w:val="ConsPlusNormal"/>
        <w:jc w:val="right"/>
      </w:pPr>
      <w:r>
        <w:t>постановлением</w:t>
      </w:r>
    </w:p>
    <w:p w:rsidR="00C157BE" w:rsidRDefault="00C157BE">
      <w:pPr>
        <w:pStyle w:val="ConsPlusNormal"/>
        <w:jc w:val="right"/>
      </w:pPr>
      <w:r>
        <w:t>Правительства Сахалинской области</w:t>
      </w:r>
    </w:p>
    <w:p w:rsidR="00C157BE" w:rsidRDefault="00C157BE">
      <w:pPr>
        <w:pStyle w:val="ConsPlusNormal"/>
        <w:jc w:val="right"/>
      </w:pPr>
      <w:r>
        <w:t>от 28.05.2025 N 216</w:t>
      </w:r>
    </w:p>
    <w:p w:rsidR="00C157BE" w:rsidRDefault="00C157BE">
      <w:pPr>
        <w:pStyle w:val="ConsPlusNormal"/>
      </w:pPr>
    </w:p>
    <w:p w:rsidR="00C157BE" w:rsidRDefault="00C157BE">
      <w:pPr>
        <w:pStyle w:val="ConsPlusTitle"/>
        <w:jc w:val="center"/>
      </w:pPr>
      <w:bookmarkStart w:id="2" w:name="P104"/>
      <w:bookmarkEnd w:id="2"/>
      <w:r>
        <w:t>ПЕРЕЧЕНЬ</w:t>
      </w:r>
    </w:p>
    <w:p w:rsidR="00C157BE" w:rsidRDefault="00C157BE">
      <w:pPr>
        <w:pStyle w:val="ConsPlusTitle"/>
        <w:jc w:val="center"/>
      </w:pPr>
      <w:r>
        <w:t>МУНИЦИПАЛЬНЫХ ОБРАЗОВАНИЙ САХАЛИНСКОЙ ОБЛАСТИ,</w:t>
      </w:r>
    </w:p>
    <w:p w:rsidR="00C157BE" w:rsidRDefault="00C157BE">
      <w:pPr>
        <w:pStyle w:val="ConsPlusTitle"/>
        <w:jc w:val="center"/>
      </w:pPr>
      <w:r>
        <w:t>НА ТЕРРИТОРИЯХ КОТОРЫХ СОЗДАЮТСЯ РАБОЧИЕ ГРУППЫ</w:t>
      </w:r>
    </w:p>
    <w:p w:rsidR="00C157BE" w:rsidRDefault="00C157BE">
      <w:pPr>
        <w:pStyle w:val="ConsPlusTitle"/>
        <w:jc w:val="center"/>
      </w:pPr>
      <w:r>
        <w:t>МЕЖВЕДОМСТВЕННОЙ КОМИССИИ ПО ПРОТИВОДЕЙСТВИЮ ФОРМИРОВАНИЮ</w:t>
      </w:r>
    </w:p>
    <w:p w:rsidR="00C157BE" w:rsidRDefault="00C157BE">
      <w:pPr>
        <w:pStyle w:val="ConsPlusTitle"/>
        <w:jc w:val="center"/>
      </w:pPr>
      <w:r>
        <w:t>ПРОСРОЧЕННОЙ ЗАДОЛЖЕННОСТИ ПО ЗАРАБОТНОЙ ПЛАТЕ</w:t>
      </w:r>
    </w:p>
    <w:p w:rsidR="00C157BE" w:rsidRDefault="00C157BE">
      <w:pPr>
        <w:pStyle w:val="ConsPlusTitle"/>
        <w:jc w:val="center"/>
      </w:pPr>
      <w:r>
        <w:t>В САХАЛИНСКОЙ ОБЛАСТИ</w:t>
      </w:r>
    </w:p>
    <w:p w:rsidR="00C157BE" w:rsidRDefault="00C157BE">
      <w:pPr>
        <w:pStyle w:val="ConsPlusNormal"/>
      </w:pPr>
    </w:p>
    <w:p w:rsidR="00C157BE" w:rsidRDefault="00C157BE">
      <w:pPr>
        <w:pStyle w:val="ConsPlusNormal"/>
        <w:ind w:firstLine="540"/>
        <w:jc w:val="both"/>
      </w:pPr>
      <w:r>
        <w:t>1. Городской округ "Город Южно-Сахалинск".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2. Александровск-Сахалинский муниципальный округ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Анивский</w:t>
      </w:r>
      <w:proofErr w:type="spellEnd"/>
      <w:r>
        <w:t xml:space="preserve"> муниципальный округ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Долинский</w:t>
      </w:r>
      <w:proofErr w:type="spellEnd"/>
      <w:r>
        <w:t xml:space="preserve"> муниципальный округ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5. </w:t>
      </w:r>
      <w:proofErr w:type="spellStart"/>
      <w:r>
        <w:t>Корсаковский</w:t>
      </w:r>
      <w:proofErr w:type="spellEnd"/>
      <w:r>
        <w:t xml:space="preserve"> муниципальный округ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6. Курильский муниципальный округ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7. </w:t>
      </w:r>
      <w:proofErr w:type="spellStart"/>
      <w:r>
        <w:t>Макаровский</w:t>
      </w:r>
      <w:proofErr w:type="spellEnd"/>
      <w:r>
        <w:t xml:space="preserve"> муниципальный округ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8. </w:t>
      </w:r>
      <w:proofErr w:type="spellStart"/>
      <w:r>
        <w:t>Невельский</w:t>
      </w:r>
      <w:proofErr w:type="spellEnd"/>
      <w:r>
        <w:t xml:space="preserve"> муниципальный округ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9. </w:t>
      </w:r>
      <w:proofErr w:type="spellStart"/>
      <w:r>
        <w:t>Ногликский</w:t>
      </w:r>
      <w:proofErr w:type="spellEnd"/>
      <w:r>
        <w:t xml:space="preserve"> муниципальный округ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lastRenderedPageBreak/>
        <w:t xml:space="preserve">10. </w:t>
      </w:r>
      <w:proofErr w:type="spellStart"/>
      <w:r>
        <w:t>Охинский</w:t>
      </w:r>
      <w:proofErr w:type="spellEnd"/>
      <w:r>
        <w:t xml:space="preserve"> муниципальный округ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11. </w:t>
      </w:r>
      <w:proofErr w:type="spellStart"/>
      <w:r>
        <w:t>Поронайский</w:t>
      </w:r>
      <w:proofErr w:type="spellEnd"/>
      <w:r>
        <w:t xml:space="preserve"> муниципальный округ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Северо-Курильский</w:t>
      </w:r>
      <w:proofErr w:type="gramEnd"/>
      <w:r>
        <w:t xml:space="preserve"> муниципальный округ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13. </w:t>
      </w:r>
      <w:proofErr w:type="spellStart"/>
      <w:r>
        <w:t>Смирныховский</w:t>
      </w:r>
      <w:proofErr w:type="spellEnd"/>
      <w:r>
        <w:t xml:space="preserve"> муниципальный округ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14. </w:t>
      </w:r>
      <w:proofErr w:type="spellStart"/>
      <w:r>
        <w:t>Томаринский</w:t>
      </w:r>
      <w:proofErr w:type="spellEnd"/>
      <w:r>
        <w:t xml:space="preserve"> муниципальный округ Сахалинской области;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15. </w:t>
      </w:r>
      <w:proofErr w:type="spellStart"/>
      <w:r>
        <w:t>Тымовский</w:t>
      </w:r>
      <w:proofErr w:type="spellEnd"/>
      <w:r>
        <w:t xml:space="preserve"> муниципальный округ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 xml:space="preserve">16. </w:t>
      </w:r>
      <w:proofErr w:type="spellStart"/>
      <w:r>
        <w:t>Углегорский</w:t>
      </w:r>
      <w:proofErr w:type="spellEnd"/>
      <w:r>
        <w:t xml:space="preserve"> муниципальный округ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17. Холмский муниципальный округ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18. Южно-Курильский муниципальный округ Сахалинской области.</w:t>
      </w:r>
    </w:p>
    <w:p w:rsidR="00C157BE" w:rsidRDefault="00C157BE">
      <w:pPr>
        <w:pStyle w:val="ConsPlusNormal"/>
      </w:pPr>
    </w:p>
    <w:p w:rsidR="00C157BE" w:rsidRDefault="00C157BE">
      <w:pPr>
        <w:pStyle w:val="ConsPlusNormal"/>
      </w:pPr>
    </w:p>
    <w:p w:rsidR="00C157BE" w:rsidRDefault="00C157BE">
      <w:pPr>
        <w:pStyle w:val="ConsPlusNormal"/>
        <w:jc w:val="right"/>
        <w:outlineLvl w:val="0"/>
      </w:pPr>
      <w:r>
        <w:t>Утверждено</w:t>
      </w:r>
    </w:p>
    <w:p w:rsidR="00C157BE" w:rsidRDefault="00C157BE">
      <w:pPr>
        <w:pStyle w:val="ConsPlusNormal"/>
        <w:jc w:val="right"/>
      </w:pPr>
      <w:r>
        <w:t>постановлением</w:t>
      </w:r>
    </w:p>
    <w:p w:rsidR="00C157BE" w:rsidRDefault="00C157BE">
      <w:pPr>
        <w:pStyle w:val="ConsPlusNormal"/>
        <w:jc w:val="right"/>
      </w:pPr>
      <w:r>
        <w:t>Правительства Сахалинской области</w:t>
      </w:r>
    </w:p>
    <w:p w:rsidR="00C157BE" w:rsidRDefault="00C157BE">
      <w:pPr>
        <w:pStyle w:val="ConsPlusNormal"/>
        <w:jc w:val="right"/>
      </w:pPr>
      <w:r>
        <w:t>от 28.05.2025 N 216</w:t>
      </w:r>
    </w:p>
    <w:p w:rsidR="00C157BE" w:rsidRDefault="00C157BE">
      <w:pPr>
        <w:pStyle w:val="ConsPlusNormal"/>
      </w:pPr>
    </w:p>
    <w:p w:rsidR="00C157BE" w:rsidRDefault="00C157BE">
      <w:pPr>
        <w:pStyle w:val="ConsPlusTitle"/>
        <w:jc w:val="center"/>
      </w:pPr>
      <w:bookmarkStart w:id="3" w:name="P139"/>
      <w:bookmarkEnd w:id="3"/>
      <w:r>
        <w:t>ПОЛОЖЕНИЕ</w:t>
      </w:r>
    </w:p>
    <w:p w:rsidR="00C157BE" w:rsidRDefault="00C157BE">
      <w:pPr>
        <w:pStyle w:val="ConsPlusTitle"/>
        <w:jc w:val="center"/>
      </w:pPr>
      <w:r>
        <w:t>О ПОРЯДКЕ СОЗДАНИЯ И ДЕЯТЕЛЬНОСТИ РАБОЧИХ ГРУПП КОМИССИИ</w:t>
      </w:r>
    </w:p>
    <w:p w:rsidR="00C157BE" w:rsidRDefault="00C157BE">
      <w:pPr>
        <w:pStyle w:val="ConsPlusTitle"/>
        <w:jc w:val="center"/>
      </w:pPr>
      <w:r>
        <w:t>ПО ПРОТИВОДЕЙСТВИЮ ФОРМИРОВАНИЮ ПРОСРОЧЕННОЙ ЗАДОЛЖЕННОСТИ</w:t>
      </w:r>
    </w:p>
    <w:p w:rsidR="00C157BE" w:rsidRDefault="00C157BE">
      <w:pPr>
        <w:pStyle w:val="ConsPlusTitle"/>
        <w:jc w:val="center"/>
      </w:pPr>
      <w:r>
        <w:t>ПО ЗАРАБОТНОЙ ПЛАТЕ В САХАЛИНСКОЙ ОБЛАСТИ</w:t>
      </w:r>
    </w:p>
    <w:p w:rsidR="00C157BE" w:rsidRDefault="00C157BE">
      <w:pPr>
        <w:pStyle w:val="ConsPlusNormal"/>
      </w:pPr>
    </w:p>
    <w:p w:rsidR="00C157BE" w:rsidRDefault="00C157BE">
      <w:pPr>
        <w:pStyle w:val="ConsPlusTitle"/>
        <w:jc w:val="center"/>
        <w:outlineLvl w:val="1"/>
      </w:pPr>
      <w:r>
        <w:t>1. Общие положения</w:t>
      </w:r>
    </w:p>
    <w:p w:rsidR="00C157BE" w:rsidRDefault="00C157BE">
      <w:pPr>
        <w:pStyle w:val="ConsPlusNormal"/>
      </w:pPr>
    </w:p>
    <w:p w:rsidR="00C157BE" w:rsidRDefault="00C157BE">
      <w:pPr>
        <w:pStyle w:val="ConsPlusNormal"/>
        <w:ind w:firstLine="540"/>
        <w:jc w:val="both"/>
      </w:pPr>
      <w:r>
        <w:t>1.1. Настоящее Положение определяет порядок создания и деятельности рабочих групп межведомственной комиссии по противодействию формированию просроченной задолженности по заработной плате в Сахалинской области (далее - рабочие группы межведомственной комиссии, рабочие группы).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1.2. Рабочие группы межведомственной комиссии, являющиеся неотъемлемой частью межведомственной комиссии, создаются для работы в муниципальных образованиях Сахалинской области.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1.3. В рабочие группы входят члены межведомственной комиссии, включая представителей органа местного самоуправления соответствующего муниципального образования.</w:t>
      </w:r>
    </w:p>
    <w:p w:rsidR="00C157BE" w:rsidRDefault="00C157BE">
      <w:pPr>
        <w:pStyle w:val="ConsPlusNormal"/>
      </w:pPr>
    </w:p>
    <w:p w:rsidR="00C157BE" w:rsidRDefault="00C157BE">
      <w:pPr>
        <w:pStyle w:val="ConsPlusTitle"/>
        <w:jc w:val="center"/>
        <w:outlineLvl w:val="1"/>
      </w:pPr>
      <w:r>
        <w:t>2. Организационные основы деятельности рабочей группы</w:t>
      </w:r>
    </w:p>
    <w:p w:rsidR="00C157BE" w:rsidRDefault="00C157BE">
      <w:pPr>
        <w:pStyle w:val="ConsPlusTitle"/>
        <w:jc w:val="center"/>
      </w:pPr>
      <w:r>
        <w:t>межведомственной комиссии</w:t>
      </w:r>
    </w:p>
    <w:p w:rsidR="00C157BE" w:rsidRDefault="00C157BE">
      <w:pPr>
        <w:pStyle w:val="ConsPlusNormal"/>
      </w:pPr>
    </w:p>
    <w:p w:rsidR="00C157BE" w:rsidRDefault="00C157BE">
      <w:pPr>
        <w:pStyle w:val="ConsPlusNormal"/>
        <w:ind w:firstLine="540"/>
        <w:jc w:val="both"/>
      </w:pPr>
      <w:r>
        <w:t>2.1. Организационно-техническое обеспечение деятельности рабочей группы межведомственной комиссии осуществляет администрация соответствующего муниципального образования.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2.2. Работа рабочей группы межведомственной комиссии осуществляется в соответствии с Регламентом межведомственной комиссии, утвержденным протоколом межведомственной комиссии.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2.3. Состав рабочей группы межведомственной комиссии утверждается протоколом межведомственной комиссии.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lastRenderedPageBreak/>
        <w:t>2.4. Рабочая группа межведомственной комиссии формируется в составе председателя рабочей группы, заместителей председателя рабочей группы, членов рабочей группы и ответственного секретаря рабочей группы.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2.5. Председателем рабочей группы межведомственной комиссии назначается вице-мэр согласно распределению полномочий в муниципальном образовании. Заместители председателя рабочей группы межведомственной комиссии назначаются из числа руководящего состава администрации соответствующего муниципального образования, ответственный секретарь рабочей группы - из числа специалистов администрации соответствующего муниципального образования.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2.6. На заседания рабочей группы межведомственной комиссии могут приглашаться представители заинтересованных органов и организаций.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2.7. Заседания рабочей группы межведомственной комиссии проводятся по мере необходимости.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2.8. Протокол заседания рабочей группы межведомственной комиссии подписывает председатель (заместитель председателя) рабочей группы.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2.9. Члены рабочих групп межведомственной комиссии не вправе разглашать сведения, ставшие им известными в ходе работы.</w:t>
      </w:r>
    </w:p>
    <w:p w:rsidR="00C157BE" w:rsidRDefault="00C157BE">
      <w:pPr>
        <w:pStyle w:val="ConsPlusNormal"/>
      </w:pPr>
    </w:p>
    <w:p w:rsidR="00C157BE" w:rsidRDefault="00C157BE">
      <w:pPr>
        <w:pStyle w:val="ConsPlusTitle"/>
        <w:jc w:val="center"/>
        <w:outlineLvl w:val="1"/>
      </w:pPr>
      <w:r>
        <w:t>3. Права рабочей группы межведомственной комиссии</w:t>
      </w:r>
    </w:p>
    <w:p w:rsidR="00C157BE" w:rsidRDefault="00C157BE">
      <w:pPr>
        <w:pStyle w:val="ConsPlusNormal"/>
      </w:pPr>
    </w:p>
    <w:p w:rsidR="00C157BE" w:rsidRDefault="00C157BE">
      <w:pPr>
        <w:pStyle w:val="ConsPlusNormal"/>
        <w:ind w:firstLine="540"/>
        <w:jc w:val="both"/>
      </w:pPr>
      <w:r>
        <w:t>Действуя из целей и задач межведомственной комиссии, рабочая группа имеет право: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а) приглашать на заседания рабочей группы и заслушивать должностных лиц и специалистов (экспертов) органов и организаций, не входящих в состав межведомственной комиссии;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б) рассматривать на заседаниях рабочей группы ситуации с работодателями, осуществляющими деятельность на территории соответствующего муниципального образования, связанные: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- с нарушением сроков выплаты заработной платы, установленных локальным нормативным актом;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- с наличием установленных фактов просроченной задолженности по заработной плате;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в) осуществлять информирование граждан в средствах массовой информации о правах и гарантиях работников на выплату заработной платы в полном объеме и в срок, установленный законодательством и локальными актами организации, а также о способах защиты трудовых прав граждан в случае возникновения просроченной задолженности по заработной плате;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г) осуществлять информирование работодателей муниципального образования о недопустимости формирования просроченной задолженности по заработной плате и последствиях, наступающих в отношении работодателей, допустивших ее возникновение;</w:t>
      </w:r>
    </w:p>
    <w:p w:rsidR="00C157BE" w:rsidRDefault="00C157BE">
      <w:pPr>
        <w:pStyle w:val="ConsPlusNormal"/>
        <w:spacing w:before="220"/>
        <w:ind w:firstLine="540"/>
        <w:jc w:val="both"/>
      </w:pPr>
      <w:r>
        <w:t>д) организовать в муниципальном образовании "горячую линию" по приему жалоб населения по фактам несвоевременной выплаты заработной платы, наличия просроченной задолженности по заработной плате, и оперативному реагированию на такие жалобы.</w:t>
      </w:r>
    </w:p>
    <w:p w:rsidR="00C157BE" w:rsidRDefault="00C157BE">
      <w:pPr>
        <w:pStyle w:val="ConsPlusNormal"/>
      </w:pPr>
    </w:p>
    <w:p w:rsidR="00C157BE" w:rsidRDefault="00C157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38D9" w:rsidRDefault="00A138D9"/>
    <w:sectPr w:rsidR="00A138D9" w:rsidSect="0057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BE"/>
    <w:rsid w:val="002D65C3"/>
    <w:rsid w:val="005C20AD"/>
    <w:rsid w:val="009607AF"/>
    <w:rsid w:val="00A138D9"/>
    <w:rsid w:val="00B90E32"/>
    <w:rsid w:val="00C1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E333"/>
  <w15:chartTrackingRefBased/>
  <w15:docId w15:val="{E85ACA28-CABA-48A3-ADDD-AE7B2637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5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57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5</cp:revision>
  <dcterms:created xsi:type="dcterms:W3CDTF">2025-11-10T06:53:00Z</dcterms:created>
  <dcterms:modified xsi:type="dcterms:W3CDTF">2025-11-11T01:02:00Z</dcterms:modified>
</cp:coreProperties>
</file>