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DD285D" w:rsidRDefault="008E33EA" w:rsidP="00502266">
      <w:pPr>
        <w:spacing w:line="360" w:lineRule="auto"/>
        <w:jc w:val="center"/>
        <w:rPr>
          <w:sz w:val="2"/>
          <w:szCs w:val="2"/>
          <w:lang w:val="en-US"/>
        </w:rPr>
        <w:sectPr w:rsidR="008E33EA" w:rsidRPr="00DD285D" w:rsidSect="008E33EA">
          <w:headerReference w:type="defaul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DFF" w14:textId="37FE8558" w:rsidR="00C86C57" w:rsidRDefault="00DF0C7B" w:rsidP="003202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037AD35D" w14:textId="0186CE65" w:rsidR="00DF0C7B" w:rsidRDefault="00DF0C7B" w:rsidP="00DF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2712A2C" w14:textId="297FAA71" w:rsidR="00DF0C7B" w:rsidRDefault="00DF0C7B" w:rsidP="00DF0C7B">
      <w:pPr>
        <w:jc w:val="center"/>
        <w:rPr>
          <w:sz w:val="28"/>
          <w:szCs w:val="28"/>
        </w:rPr>
      </w:pPr>
      <w:r w:rsidRPr="0002316A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7D68D1">
        <w:rPr>
          <w:sz w:val="28"/>
          <w:szCs w:val="28"/>
        </w:rPr>
        <w:t xml:space="preserve">07 декабря 2021 года </w:t>
      </w:r>
      <w:r>
        <w:rPr>
          <w:sz w:val="28"/>
          <w:szCs w:val="28"/>
        </w:rPr>
        <w:t>№</w:t>
      </w:r>
      <w:r w:rsidR="007D68D1">
        <w:rPr>
          <w:sz w:val="28"/>
          <w:szCs w:val="28"/>
        </w:rPr>
        <w:t xml:space="preserve"> 674</w:t>
      </w:r>
    </w:p>
    <w:p w14:paraId="3A6A756E" w14:textId="77777777" w:rsidR="00DF0C7B" w:rsidRPr="0032023E" w:rsidRDefault="00DF0C7B" w:rsidP="0032023E">
      <w:pPr>
        <w:spacing w:line="360" w:lineRule="auto"/>
        <w:jc w:val="center"/>
        <w:rPr>
          <w:caps/>
          <w:sz w:val="28"/>
          <w:szCs w:val="28"/>
        </w:rPr>
        <w:sectPr w:rsidR="00DF0C7B" w:rsidRPr="0032023E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1F48C1B9" w14:textId="77777777" w:rsidR="00DF0C7B" w:rsidRDefault="00DF0C7B" w:rsidP="005259DC">
      <w:pPr>
        <w:pStyle w:val="ConsPlusNormal"/>
        <w:rPr>
          <w:b/>
          <w:bCs/>
          <w:caps/>
          <w:sz w:val="28"/>
          <w:szCs w:val="28"/>
        </w:rPr>
      </w:pPr>
      <w:bookmarkStart w:id="2" w:name="ТекстовоеПоле1"/>
    </w:p>
    <w:bookmarkEnd w:id="2"/>
    <w:p w14:paraId="54723D66" w14:textId="7600786A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DAA53FD" w14:textId="3845274A" w:rsidR="005259DC" w:rsidRPr="0002316A" w:rsidRDefault="001364A2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2316A">
        <w:rPr>
          <w:rFonts w:ascii="Times New Roman" w:hAnsi="Times New Roman" w:cs="Times New Roman"/>
          <w:sz w:val="28"/>
          <w:szCs w:val="28"/>
        </w:rPr>
        <w:t>ыдача согласия на обмен жилыми помещениями, предоставленными по договорам социального найма»</w:t>
      </w:r>
    </w:p>
    <w:p w14:paraId="4A64D3E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BEE10" w14:textId="77777777" w:rsidR="00765FB3" w:rsidRDefault="00765FB3" w:rsidP="00DF0C7B">
      <w:pPr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F2A172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6328848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712163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231A8D7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CB2A291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согласия на обмен жилыми помещениями, предоставленными по договорам социального найма».</w:t>
      </w:r>
    </w:p>
    <w:p w14:paraId="0FE296DF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02C29CC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05B890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1.2.1. Заявителями являются наниматели жилых помещений,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>, по договору социального найма, желающие совершить обмен занимаемого ими жилого помещения на жилое помещение, предоставленное по договору социального найма другому нанимателю.</w:t>
      </w:r>
    </w:p>
    <w:p w14:paraId="19865B96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527449DB" w14:textId="77777777" w:rsidR="005259DC" w:rsidRPr="0002316A" w:rsidRDefault="005259DC" w:rsidP="00DF0C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42318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5072A8C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59C20F5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D290A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02316A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D037A82" w14:textId="415584A0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>
        <w:rPr>
          <w:rFonts w:ascii="Times New Roman" w:hAnsi="Times New Roman" w:cs="Times New Roman"/>
          <w:sz w:val="28"/>
          <w:szCs w:val="28"/>
        </w:rPr>
        <w:t>ул. Советская, д. 15, пгт. Ноглики, 694450, администрация муниципального образования 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 xml:space="preserve"> (далее - ОМСУ)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7F9708" w14:textId="77777777" w:rsidR="005259DC" w:rsidRPr="006D4DAA" w:rsidRDefault="005259DC" w:rsidP="00DF0C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 xml:space="preserve">График работы ОМСУ: </w:t>
      </w:r>
      <w:r w:rsidRPr="006D4DAA">
        <w:rPr>
          <w:sz w:val="28"/>
          <w:szCs w:val="28"/>
        </w:rPr>
        <w:t>ежедневно с 9.00 до 13.00 часов, с 14.00 до 17.00 часов.</w:t>
      </w:r>
    </w:p>
    <w:p w14:paraId="1ED1E487" w14:textId="77777777" w:rsidR="005259DC" w:rsidRPr="006D4DA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2316A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7538C19E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  <w:r w:rsidRPr="00023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8BB8B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Адрес официального сайта ОМСУ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55EF81C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3" w:history="1"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B15BD6">
          <w:rPr>
            <w:sz w:val="28"/>
            <w:szCs w:val="28"/>
          </w:rPr>
          <w:t xml:space="preserve"> </w:t>
        </w:r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B15BD6">
        <w:rPr>
          <w:rFonts w:ascii="Times New Roman" w:hAnsi="Times New Roman" w:cs="Times New Roman"/>
          <w:sz w:val="28"/>
          <w:szCs w:val="28"/>
        </w:rPr>
        <w:t>.</w:t>
      </w:r>
    </w:p>
    <w:p w14:paraId="6051ED81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2115BA2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EF533A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84244491834</w:t>
      </w:r>
      <w:r w:rsidRPr="0002316A">
        <w:rPr>
          <w:rFonts w:ascii="Times New Roman" w:hAnsi="Times New Roman" w:cs="Times New Roman"/>
          <w:sz w:val="28"/>
          <w:szCs w:val="28"/>
        </w:rPr>
        <w:t>;</w:t>
      </w:r>
    </w:p>
    <w:p w14:paraId="0FCBC41F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72F980E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7E90CCE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4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629D0BC2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DD8F1E9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6C548B8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98382D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5"/>
      <w:bookmarkEnd w:id="4"/>
      <w:r w:rsidRPr="0002316A">
        <w:rPr>
          <w:rFonts w:ascii="Times New Roman" w:hAnsi="Times New Roman" w:cs="Times New Roman"/>
          <w:sz w:val="28"/>
          <w:szCs w:val="28"/>
        </w:rPr>
        <w:lastRenderedPageBreak/>
        <w:t>1.3.3. Сведения о ходе предоставления муниципальной услуги сообщаются заявителям:</w:t>
      </w:r>
    </w:p>
    <w:p w14:paraId="653FAE06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57040B4C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51324AC2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116AE0C0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C3CEB48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81B189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28A9D1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AB84A9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4B12BCF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ляется в течение времени, необходимого для его информирования.</w:t>
      </w:r>
    </w:p>
    <w:p w14:paraId="28E8A427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ОМСУ, в который обратился заявитель, фамилии, имени, отчестве и должности специалиста, принявшего телефонный звонок.</w:t>
      </w:r>
    </w:p>
    <w:p w14:paraId="7FEE4421" w14:textId="57865B05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DF">
        <w:rPr>
          <w:rFonts w:ascii="Times New Roman" w:hAnsi="Times New Roman" w:cs="Times New Roman"/>
          <w:sz w:val="28"/>
          <w:szCs w:val="28"/>
        </w:rPr>
        <w:t>При</w:t>
      </w:r>
      <w:r w:rsidR="000B3E0A"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sz w:val="28"/>
          <w:szCs w:val="28"/>
        </w:rPr>
        <w:t>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2B8AFA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236A74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стой, четкой и понятной форме с указанием фамилии, инициалов, номера телефона специалиста ОМСУ.</w:t>
      </w:r>
    </w:p>
    <w:p w14:paraId="75BB348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9DA85DE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02316A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02316A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3F4E6E4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На ЕПГУ и РПГУ размещается следующая информация:</w:t>
      </w:r>
    </w:p>
    <w:p w14:paraId="3EE9E227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D95C0C5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5110DCC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5A4B28D8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06AC93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BB678FB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24C16E4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4C16FD46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FF351B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61A51C0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630525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D3B6B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2.1. Наименование муниципальной услуги</w:t>
      </w:r>
    </w:p>
    <w:p w14:paraId="1316300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3E2FD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Выдача согласия на обмен жилыми помещениями, предоставленными по договорам социального найма.</w:t>
      </w:r>
    </w:p>
    <w:p w14:paraId="4DBD87F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16188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9B7A7F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5B2ABA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27117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B12BD4" w14:textId="77777777" w:rsidR="005259DC" w:rsidRPr="006D4DA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в лице отдела жилищно-коммунального и дорожного хозяйства (далее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ДХ).</w:t>
      </w:r>
    </w:p>
    <w:p w14:paraId="12EB60B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Министерство внутренних дел Российской Федерации.</w:t>
      </w:r>
    </w:p>
    <w:p w14:paraId="6AE9701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1 статьи 9 Федерального закона от 27.07.2010 г. № 210-ФЗ «Об организации предоставления государственных и муниципальных услуг» (далее – ФЗ № 210-ФЗ).</w:t>
      </w:r>
    </w:p>
    <w:p w14:paraId="187E23F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37375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7351DDD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B7680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51EAAE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положительном решении - решение о согласии на обмен жилыми помещениями;</w:t>
      </w:r>
    </w:p>
    <w:p w14:paraId="64907D3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даче согласия на обмен жилыми помещениями. </w:t>
      </w:r>
    </w:p>
    <w:p w14:paraId="1620CAD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0312CA3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14:paraId="02E367B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право пользования обмениваемым жилым помещением оспаривается в судебном порядке;</w:t>
      </w:r>
    </w:p>
    <w:p w14:paraId="690F580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обмениваемое жилое помещение признано в установленном порядке непригодным для проживания;</w:t>
      </w:r>
    </w:p>
    <w:p w14:paraId="0CB13FB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принято решение о сносе соответствующего дома или его переоборудовании для использования в других целях;</w:t>
      </w:r>
    </w:p>
    <w:p w14:paraId="06E5F14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14:paraId="3E65E13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в результате обмена в коммунальную квартиру вселяется гражданин, страдающий одной из тяжелых форм хронических заболеваний, указанных в приказе Минздрава России от 29.11.2012 № 987н «Об утверждении перечня тяжелых форм хронических заболеваний, при которых невозможно совместное проживание граждан в одной квартире».</w:t>
      </w:r>
    </w:p>
    <w:p w14:paraId="657D220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0C8FC28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0226C0A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3B8EFE7" w14:textId="77777777" w:rsidR="005259DC" w:rsidRPr="0002316A" w:rsidRDefault="005259DC" w:rsidP="00DF0C7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8D83DBA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6AC4B3A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2CF88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2.4.1. Срок предоставления муниципальной услуги - 10 рабочих дней со дня поступления заявления.</w:t>
      </w:r>
    </w:p>
    <w:p w14:paraId="3346BA8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6F312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33BC6F2B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01969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5AFB141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6D3FA70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08.10.2003).</w:t>
      </w:r>
    </w:p>
    <w:p w14:paraId="3DF69E9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392FD15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7FBEF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11CCFB7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FD6FA6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или иными нормативными правовыми актами для предоставления</w:t>
      </w:r>
    </w:p>
    <w:p w14:paraId="7552731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7716932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3818DA06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2C70E65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2410FA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1502BC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513FE1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B06C139" w14:textId="77777777" w:rsidR="005259DC" w:rsidRPr="0002316A" w:rsidRDefault="005259DC" w:rsidP="00B15B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1 к настоящему административному регламенту, подписанное всеми проживающих совместно с ним членами его семьи.</w:t>
      </w:r>
    </w:p>
    <w:p w14:paraId="1D2F628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и совместно проживающих с ним совершеннолетних членов его семьи предъявляются документы, удостоверяющие личность заявителя (представителя заявителя), членов его семьи, для удостоверения личности и сверки данных, указанных в заявлении.</w:t>
      </w:r>
    </w:p>
    <w:p w14:paraId="3DE39F1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605A610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представить:</w:t>
      </w:r>
    </w:p>
    <w:p w14:paraId="064A6F6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договор об обмене жилыми помещениями, заключенный между нанимателями, обменивающими соответствующие жилые помещения;</w:t>
      </w:r>
    </w:p>
    <w:p w14:paraId="70A01B3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согласие на обмен жилыми помещениями отсутствующих совершеннолетних членов семьи заявителя по форме, согласно приложению 2 к настоящему административному регламенту, заверенное в установленном законом порядке;</w:t>
      </w:r>
    </w:p>
    <w:p w14:paraId="4941805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справку об отсутствии одной из тяжелых форм хронических заболеваний, при которой совместное проживание с другими гражданами в одной квартире невозможно, - в случае если обмен производится из отдельной квартиры в коммунальную.</w:t>
      </w:r>
    </w:p>
    <w:p w14:paraId="70E5AEF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представить:</w:t>
      </w:r>
    </w:p>
    <w:p w14:paraId="36765BB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документ о гражданах, совместно с ним зарегистрированных по месту жительства (пребывания) в жилом помещении, в отношении которого осуществляется обмен;</w:t>
      </w:r>
    </w:p>
    <w:p w14:paraId="75A9BD5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согласие органов опеки и попечительства на обмен жи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лыми помещениями, в которых проживают несовершеннолетние, недееспособные или ограничено дееспособные граждане, являющиеся членами семей нанимателей данных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D0C8F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63BA34A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лично в ОМСУ через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79828F6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</w:p>
    <w:p w14:paraId="20C37C9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068F8C8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4C0F624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538FC1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762C5CE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EF482C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54AC29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0173B8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65441E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970FEC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информации, электронные образы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EEBEE0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17E14E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B2B47EC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467319BA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48AECB1D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B2E98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заявителя), совместно проживающих с ним членов его семьи, при личном обращении предъявить документ, удостоверяющий личность.</w:t>
      </w:r>
    </w:p>
    <w:p w14:paraId="0EB4EF21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4E4682CE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0214ED0F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7D71237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0E2C9E9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768B8D9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3788486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024F778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2.8.2. Основаниями для отказа в предоставлении муниципальной услуги являются:</w:t>
      </w:r>
    </w:p>
    <w:p w14:paraId="3DA87E0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непредставление документов, предусмотренных абзацами 3-7 подпункта 2.6.1 подраздела 2.6 настоящего административного регламента, либо их несоответствие установленным требованиям;</w:t>
      </w:r>
    </w:p>
    <w:p w14:paraId="03F6ED0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заявление подано или направлено лицом, не указанным в подразделе 1.2. настоящего административного регламента.</w:t>
      </w:r>
    </w:p>
    <w:p w14:paraId="32EF9E93" w14:textId="48BD96B2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 наличии оснований для отказа в пред</w:t>
      </w:r>
      <w:r w:rsidR="00B15BD6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3489"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поступления заявления возвращает заявление заявителю с указанием причины.</w:t>
      </w:r>
    </w:p>
    <w:p w14:paraId="6C8F001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4503028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854AF7" w14:textId="77777777" w:rsidR="005259DC" w:rsidRPr="0002316A" w:rsidRDefault="005259DC" w:rsidP="00B15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5799AF9C" w14:textId="77777777" w:rsidR="005259DC" w:rsidRPr="0002316A" w:rsidRDefault="005259DC" w:rsidP="00DF0C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F2D1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752A5C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AF4E44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2.10. Максимальный срок ожидания в очереди</w:t>
      </w:r>
    </w:p>
    <w:p w14:paraId="685A414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6987DC1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1C137C9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32A011C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D63C4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2D46DB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816569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11C50E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657722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C2EE4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483CD94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68B323" w14:textId="6FC69B58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2.12. Требования к помещениям, в которых предоставляется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14:paraId="08AD3BF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E1CB3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должны соответствовать комфортным для заявителей условиям.</w:t>
      </w:r>
    </w:p>
    <w:p w14:paraId="093EEDE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4E3A863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63C0C7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8B7810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</w:t>
      </w:r>
      <w:r w:rsidRPr="000A074E">
        <w:rPr>
          <w:rFonts w:ascii="Times New Roman" w:hAnsi="Times New Roman" w:cs="Times New Roman"/>
          <w:sz w:val="28"/>
          <w:szCs w:val="28"/>
        </w:rPr>
        <w:t>запроса и</w:t>
      </w:r>
      <w:r w:rsidRPr="0002316A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необходимый для предоставления муниципальной услуги.</w:t>
      </w:r>
    </w:p>
    <w:p w14:paraId="72DCF7A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ветствии с законодательством Российской Федерации о социальной защите инвалидов.</w:t>
      </w:r>
    </w:p>
    <w:p w14:paraId="221597E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171A2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F67A50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634354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BED806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услуги, и к услугам с учетом ограничений их жизнедеятельности;</w:t>
      </w:r>
    </w:p>
    <w:p w14:paraId="7163902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текстовой и графической информации знаками, выполненными рельефно-точечным шрифтом Брайля;</w:t>
      </w:r>
    </w:p>
    <w:p w14:paraId="139E5D3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3D6A1B0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A9AFF62" w14:textId="77777777" w:rsidR="005259DC" w:rsidRPr="008015F2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14:paraId="17441C6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029866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1D9D59F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92566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10A04F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86E27A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ставления муниципальной услуги, в том числе с использованием информационно-телекоммуникационных технологий;</w:t>
      </w:r>
    </w:p>
    <w:p w14:paraId="14F38E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5EA4242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5A0AF6C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1A9321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02F460E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43518D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3407A59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2467569D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2.13.2. Действия, которые заявитель вправе совершить в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электронной форме при получении муниципальной услуги:</w:t>
      </w:r>
    </w:p>
    <w:p w14:paraId="2B727B9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61FBE5F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17B1D84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оценка доступности и качества муниципальной услуги;</w:t>
      </w:r>
    </w:p>
    <w:p w14:paraId="1CC1C67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0E7E4C6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407172" w14:textId="33B75388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44"/>
      <w:bookmarkEnd w:id="5"/>
      <w:r w:rsidRPr="005A061C">
        <w:rPr>
          <w:rFonts w:ascii="Times New Roman" w:hAnsi="Times New Roman" w:cs="Times New Roman"/>
          <w:sz w:val="28"/>
          <w:szCs w:val="28"/>
        </w:rPr>
        <w:t>2.14. Иные требования</w:t>
      </w:r>
      <w:r w:rsidRPr="0002316A">
        <w:rPr>
          <w:rFonts w:ascii="Times New Roman" w:hAnsi="Times New Roman" w:cs="Times New Roman"/>
          <w:sz w:val="28"/>
          <w:szCs w:val="28"/>
        </w:rPr>
        <w:t xml:space="preserve">, в том числе учитывающие особенности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224D036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872F2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0028A44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3232881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579AB2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4D09E32" w14:textId="08CDC006" w:rsidR="005259DC" w:rsidRPr="00DE7CA0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841F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DE4FD6" w:rsidRPr="001841F5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ПРОЦЕДУР(ДЕЙСТВИЙ), ТРЕБОВАНИЯ К ПОРЯДКУ ИХ ВЫПОЛНЕНИЯ, В ТО</w:t>
      </w:r>
      <w:r w:rsidR="000B3E0A" w:rsidRPr="001841F5">
        <w:rPr>
          <w:rFonts w:ascii="Times New Roman" w:hAnsi="Times New Roman" w:cs="Times New Roman"/>
          <w:sz w:val="28"/>
          <w:szCs w:val="28"/>
        </w:rPr>
        <w:t xml:space="preserve">М ЧИСЛЕ ОСОБЕННОСТИ ВЫПОЛНЕНИЯ </w:t>
      </w:r>
      <w:r w:rsidR="00DE4FD6" w:rsidRPr="001841F5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 А ТАКЖЕ ОСОБЕННОСТИ ВЫПОЛНЕНИЯ</w:t>
      </w:r>
      <w:r w:rsidR="000B3E0A" w:rsidRPr="001841F5">
        <w:rPr>
          <w:rFonts w:ascii="Times New Roman" w:hAnsi="Times New Roman" w:cs="Times New Roman"/>
          <w:sz w:val="28"/>
          <w:szCs w:val="28"/>
        </w:rPr>
        <w:t xml:space="preserve"> АДМИНИСТРАТИВНЫХ ПРОЦЕДУР (ДЕЙСТВИЙ) В МФЦ </w:t>
      </w:r>
    </w:p>
    <w:p w14:paraId="3251D6A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A4B37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268"/>
      <w:bookmarkEnd w:id="6"/>
      <w:r w:rsidRPr="0002316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31868EB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1CCC5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включает в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себя следующие административные процедуры:</w:t>
      </w:r>
    </w:p>
    <w:p w14:paraId="75D79CE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6BAB942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возврат заявления при наличии оснований для отказа в предоставлении муниципальной услуги;</w:t>
      </w:r>
    </w:p>
    <w:p w14:paraId="305F593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54EF2E2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6C9B84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33B035AB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07B6EB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6501080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739D9FE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10D2776" w14:textId="4F8FFDAA" w:rsidR="005259DC" w:rsidRPr="0002316A" w:rsidRDefault="005259DC" w:rsidP="00B15BD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документов, уста</w:t>
      </w:r>
      <w:r w:rsidR="00B15BD6">
        <w:rPr>
          <w:rFonts w:ascii="Times New Roman" w:hAnsi="Times New Roman" w:cs="Times New Roman"/>
          <w:sz w:val="28"/>
          <w:szCs w:val="28"/>
        </w:rPr>
        <w:t>новленных пунктом 2.6.1 – 2.6.2</w:t>
      </w:r>
      <w:r w:rsidRPr="0002316A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14:paraId="70AF7DC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3.2.2. Должностным лицом, ответственным за выполнение административной процедуры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ДХ.</w:t>
      </w:r>
    </w:p>
    <w:p w14:paraId="1778558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осуществляет следующие административные действия:</w:t>
      </w:r>
    </w:p>
    <w:p w14:paraId="7E76813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 при личном обращении заявителя (представителя заявителя) и совместно проживающих с ним членов его семьи проверяет наличие документов, удостоверяющих личность заявителя (представителя заявителя) и совместно проживающих с ним членов его семьи;</w:t>
      </w:r>
    </w:p>
    <w:p w14:paraId="2349403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 отказывает в приеме с разъяснением причин;</w:t>
      </w:r>
    </w:p>
    <w:p w14:paraId="4C31D21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2E5611E7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4) при наличии оснований для отказа в предоставлении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установленных пунктом 2.8.2 подраздела 2.8 раздела 2 настоящего административного регламента, передает заявление и документы должностному лицу, ответственному за подготовку уведомления о возврате документов;</w:t>
      </w:r>
    </w:p>
    <w:p w14:paraId="36F9985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при отсутствии оснований для отказа в предоставлении муниципальной услуги, установленных пунктом 2.8.2 подраздела 2.8 раздела 2 настоящего административного регламента, сверяет копии представленных документов с их оригиналами (при наличии), регистрирует запрос;</w:t>
      </w:r>
    </w:p>
    <w:p w14:paraId="20554D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038F795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22F01B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8)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</w:t>
      </w:r>
      <w:r>
        <w:rPr>
          <w:rFonts w:ascii="Times New Roman" w:hAnsi="Times New Roman" w:cs="Times New Roman"/>
          <w:sz w:val="28"/>
          <w:szCs w:val="28"/>
        </w:rPr>
        <w:t xml:space="preserve">секретарю жилищной комиссии;  </w:t>
      </w:r>
    </w:p>
    <w:p w14:paraId="506237D4" w14:textId="7B4108E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Pr="0002316A">
        <w:rPr>
          <w:rFonts w:ascii="Times New Roman" w:hAnsi="Times New Roman" w:cs="Times New Roman"/>
          <w:sz w:val="28"/>
          <w:szCs w:val="28"/>
        </w:rPr>
        <w:t>межведомственны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316A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316A">
        <w:rPr>
          <w:rFonts w:ascii="Times New Roman" w:hAnsi="Times New Roman" w:cs="Times New Roman"/>
          <w:sz w:val="28"/>
          <w:szCs w:val="28"/>
        </w:rPr>
        <w:t>.</w:t>
      </w:r>
    </w:p>
    <w:p w14:paraId="6304922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ОМСУ.</w:t>
      </w:r>
    </w:p>
    <w:p w14:paraId="4167258D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приеме, оснований для отказа в предоставлении услуги.</w:t>
      </w:r>
    </w:p>
    <w:p w14:paraId="2D186E1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1D440FF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5726607C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1B5AEBA" w14:textId="620330E8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 Возврат заявления при наличии оснований для отказа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31FCCE7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A8899B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3.3.1. Основанием для начала административной процедуры является поступление документов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раздела 2 настоящего административного регламента.</w:t>
      </w:r>
    </w:p>
    <w:p w14:paraId="757E226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02FB8FBC" w14:textId="74F689DB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</w:t>
      </w:r>
      <w:r w:rsidR="00DE68F3">
        <w:rPr>
          <w:rFonts w:ascii="Times New Roman" w:hAnsi="Times New Roman" w:cs="Times New Roman"/>
          <w:sz w:val="28"/>
          <w:szCs w:val="28"/>
        </w:rPr>
        <w:t xml:space="preserve">мэр муниципального образования «Городской округ Ногликский» (далее – руководитель); </w:t>
      </w:r>
    </w:p>
    <w:p w14:paraId="07C5D493" w14:textId="024514E3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 w:rsidR="00DE68F3" w:rsidRPr="0002316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E68F3">
        <w:rPr>
          <w:rFonts w:ascii="Times New Roman" w:hAnsi="Times New Roman" w:cs="Times New Roman"/>
          <w:sz w:val="28"/>
          <w:szCs w:val="28"/>
        </w:rPr>
        <w:t>отдела ЖК и ДХ.</w:t>
      </w:r>
    </w:p>
    <w:p w14:paraId="4B78C48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73173CB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подготовку проекта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регламента; </w:t>
      </w:r>
    </w:p>
    <w:p w14:paraId="5D80AA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передает проект руководителю для рассмотрения.</w:t>
      </w:r>
    </w:p>
    <w:p w14:paraId="2C1E588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2336E07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0B4D787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</w:t>
      </w:r>
      <w:r>
        <w:rPr>
          <w:rFonts w:ascii="Times New Roman" w:hAnsi="Times New Roman" w:cs="Times New Roman"/>
          <w:sz w:val="28"/>
          <w:szCs w:val="28"/>
        </w:rPr>
        <w:t xml:space="preserve">специалисту отдела ЖК </w:t>
      </w:r>
      <w:r>
        <w:rPr>
          <w:rFonts w:ascii="Times New Roman" w:hAnsi="Times New Roman" w:cs="Times New Roman"/>
          <w:sz w:val="28"/>
          <w:szCs w:val="28"/>
        </w:rPr>
        <w:lastRenderedPageBreak/>
        <w:t>и ДХ</w:t>
      </w:r>
    </w:p>
    <w:p w14:paraId="36133B28" w14:textId="01DE6479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для повторного осуществления административных действий, указанных в пункте 3.3.3</w:t>
      </w:r>
      <w:r w:rsidR="00B15BD6">
        <w:rPr>
          <w:rFonts w:ascii="Times New Roman" w:hAnsi="Times New Roman" w:cs="Times New Roman"/>
          <w:sz w:val="28"/>
          <w:szCs w:val="28"/>
        </w:rPr>
        <w:t xml:space="preserve"> подраздела 3.3</w:t>
      </w:r>
      <w:r w:rsidRPr="000231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AD143C7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</w:t>
      </w:r>
    </w:p>
    <w:p w14:paraId="6921DF6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при поступлении заявления и документов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документов с последующей выдачей уведомления с приложением документов, подлежащих возврату, при личном обращении заявителя (представителя заявителя);</w:t>
      </w:r>
    </w:p>
    <w:p w14:paraId="5383DEB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поступлении документов в ОМСУ через МФЦ – осуществляет в соответствии со способом, определенным соглашением о взаимодействии с МФЦ, передачу уведомления с приложением документов, подлежащих возврату, в МФЦ;</w:t>
      </w:r>
    </w:p>
    <w:p w14:paraId="0503CEB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Срок возврата документов при наличии оснований для отказа в предоставлении муниципальной услуги - 10 календарных дней со дня поступления заявления и прилагаемых документов.</w:t>
      </w:r>
    </w:p>
    <w:p w14:paraId="7E1E6A8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административной процедуры является способ поступления документов. </w:t>
      </w:r>
    </w:p>
    <w:p w14:paraId="6FEA407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08B7294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3.3.7. Способом фиксации результата выполнения административной процедуры является отметка о направлении (выдаче) 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уведомления о возврате.</w:t>
      </w:r>
    </w:p>
    <w:p w14:paraId="75B6ACB4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C0C6C86" w14:textId="77777777" w:rsidR="005259DC" w:rsidRPr="0002316A" w:rsidRDefault="005259DC" w:rsidP="00B15BD6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 Формирование и направление межведомственных запросов</w:t>
      </w:r>
    </w:p>
    <w:p w14:paraId="03AC49B1" w14:textId="77777777" w:rsidR="005259DC" w:rsidRPr="0002316A" w:rsidRDefault="005259DC" w:rsidP="00B15BD6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0393CC45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81012A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7BA9B67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3.4.2.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ДХ. </w:t>
      </w:r>
    </w:p>
    <w:p w14:paraId="38C8D1F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осуществляет следующие административные действия:</w:t>
      </w:r>
    </w:p>
    <w:p w14:paraId="0B2C8E9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1) формирует и направляет межведомственный запрос в Министерство внутренних дел Российской Федерации в целях получения сведений о гражданах, зарегистрированных по месту жительства заявителя;</w:t>
      </w:r>
    </w:p>
    <w:p w14:paraId="4766C26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рассматривает</w:t>
      </w:r>
      <w:r w:rsidRPr="0002316A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316A">
        <w:rPr>
          <w:rFonts w:ascii="Times New Roman" w:hAnsi="Times New Roman" w:cs="Times New Roman"/>
          <w:sz w:val="28"/>
          <w:szCs w:val="28"/>
        </w:rPr>
        <w:t xml:space="preserve"> к нему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31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02316A">
        <w:rPr>
          <w:rFonts w:ascii="Times New Roman" w:hAnsi="Times New Roman" w:cs="Times New Roman"/>
          <w:sz w:val="28"/>
          <w:szCs w:val="28"/>
        </w:rPr>
        <w:t>подготовку результата.</w:t>
      </w:r>
    </w:p>
    <w:p w14:paraId="4C3C757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3.4.4. Межведомственный запрос оформляется в соответствии с требованиями ФЗ № 210-ФЗ.</w:t>
      </w:r>
    </w:p>
    <w:p w14:paraId="4673D2E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46E3B2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3E1696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996049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7B39E84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79179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22E4D38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3F93CF10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47B7DAB" w14:textId="77777777" w:rsidR="005259DC" w:rsidRDefault="005259DC" w:rsidP="00DF0C7B">
      <w:pPr>
        <w:pStyle w:val="ConsPlusNormal"/>
        <w:shd w:val="clear" w:color="auto" w:fill="FFFFFF" w:themeFill="background1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2316A">
        <w:rPr>
          <w:rFonts w:ascii="Times New Roman" w:hAnsi="Times New Roman" w:cs="Times New Roman"/>
          <w:sz w:val="28"/>
          <w:szCs w:val="28"/>
        </w:rPr>
        <w:t>3.5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6E3FCAED" w14:textId="77777777" w:rsidR="00B15BD6" w:rsidRPr="0002316A" w:rsidRDefault="00B15BD6" w:rsidP="00DF0C7B">
      <w:pPr>
        <w:pStyle w:val="ConsPlusNormal"/>
        <w:shd w:val="clear" w:color="auto" w:fill="FFFFFF" w:themeFill="background1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90CF5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зарегистрированного заявле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ния о предоставлении муниципальной услуги и прилагаемых к нему документов для рассмотрения.</w:t>
      </w:r>
    </w:p>
    <w:p w14:paraId="3E6EAAE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369FFEA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ДХ;</w:t>
      </w:r>
      <w:r w:rsidRPr="00023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9C548" w14:textId="53B3C15F" w:rsidR="005259DC" w:rsidRPr="0002316A" w:rsidRDefault="00B15BD6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B3E0A" w:rsidRPr="001841F5">
        <w:rPr>
          <w:rFonts w:ascii="Times New Roman" w:hAnsi="Times New Roman" w:cs="Times New Roman"/>
          <w:sz w:val="28"/>
          <w:szCs w:val="28"/>
        </w:rPr>
        <w:t>руководитель</w:t>
      </w:r>
      <w:r w:rsidR="005259DC" w:rsidRPr="001841F5">
        <w:rPr>
          <w:rFonts w:ascii="Times New Roman" w:hAnsi="Times New Roman" w:cs="Times New Roman"/>
          <w:sz w:val="28"/>
          <w:szCs w:val="28"/>
        </w:rPr>
        <w:t>.</w:t>
      </w:r>
    </w:p>
    <w:p w14:paraId="331228DC" w14:textId="778F756D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5AB641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осуществляет получение в рамках внутриведомственного взаимодействия документов (сведений) о согласии органов опеки и попечительства на обмен жилыми помещениями, в которых проживают несовершеннолетние, недееспособные или ограничено дееспособные граждане, являющиеся членами семей нанимателей данных жилых помещений в </w:t>
      </w:r>
      <w:r>
        <w:rPr>
          <w:rFonts w:ascii="Times New Roman" w:hAnsi="Times New Roman" w:cs="Times New Roman"/>
          <w:sz w:val="28"/>
          <w:szCs w:val="28"/>
        </w:rPr>
        <w:t>департамент социальной политики администрации муниципального образования 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CF269CE" w14:textId="77777777" w:rsidR="005259DC" w:rsidRPr="0002316A" w:rsidRDefault="005259DC" w:rsidP="00B15BD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 w:rsidRPr="000231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проверку представленных заявления и документов, </w:t>
      </w:r>
      <w:r w:rsidRPr="0002316A">
        <w:rPr>
          <w:rFonts w:ascii="Times New Roman" w:hAnsi="Times New Roman" w:cs="Times New Roman"/>
          <w:sz w:val="28"/>
          <w:szCs w:val="28"/>
        </w:rPr>
        <w:t>а также поступивших по результатам межведомственных и внутриведомственных запросов;</w:t>
      </w:r>
    </w:p>
    <w:p w14:paraId="1AD1BBB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7B1BE21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решения о согласии на обмен жилыми помещениями;</w:t>
      </w:r>
    </w:p>
    <w:p w14:paraId="77BDF2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- решения об отказе в даче согласия на обмен жилыми помещениями. </w:t>
      </w:r>
    </w:p>
    <w:p w14:paraId="4D02CC20" w14:textId="57A28D9B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передает проекты решений</w:t>
      </w:r>
      <w:r w:rsidR="005A061C">
        <w:rPr>
          <w:rFonts w:ascii="Times New Roman" w:hAnsi="Times New Roman" w:cs="Times New Roman"/>
          <w:sz w:val="28"/>
          <w:szCs w:val="28"/>
        </w:rPr>
        <w:t xml:space="preserve"> руководителю для рассмотрения;</w:t>
      </w:r>
    </w:p>
    <w:p w14:paraId="7F5DC9D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3.5.4. </w:t>
      </w:r>
      <w:r w:rsidRPr="00D760D4">
        <w:rPr>
          <w:rFonts w:ascii="Times New Roman" w:hAnsi="Times New Roman" w:cs="Times New Roman"/>
          <w:sz w:val="28"/>
          <w:szCs w:val="28"/>
        </w:rPr>
        <w:t>Руководитель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4C15B56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проекте; </w:t>
      </w:r>
    </w:p>
    <w:p w14:paraId="77DDA23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</w:t>
      </w:r>
      <w:r>
        <w:rPr>
          <w:rFonts w:ascii="Times New Roman" w:hAnsi="Times New Roman" w:cs="Times New Roman"/>
          <w:sz w:val="28"/>
          <w:szCs w:val="28"/>
        </w:rPr>
        <w:t>специалисту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ответственному за направление результата предоставления муниципальной услуги;</w:t>
      </w:r>
    </w:p>
    <w:p w14:paraId="0CA4D161" w14:textId="121F64FA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3) при наличии замечаний к проекту возвращает его специалисту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3.5.3. подраздела 3.5 настоящего административного регламента.</w:t>
      </w:r>
    </w:p>
    <w:p w14:paraId="2A012F1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3.5.5. Срок рассмотрения заявления о предоставлении муниципальной услуги и подготовки результата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 – 10</w:t>
      </w:r>
      <w:r w:rsidRPr="0002316A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заявления.</w:t>
      </w:r>
    </w:p>
    <w:p w14:paraId="0A7919D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2E130A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3.5.7.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741592C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 о согласии на обмен жилыми помещениями, либо решение об отказе в даче согласия на обмен жилыми помещениями.</w:t>
      </w:r>
    </w:p>
    <w:p w14:paraId="7AAC90AA" w14:textId="77777777" w:rsidR="005259DC" w:rsidRPr="0002316A" w:rsidRDefault="005259DC" w:rsidP="00DF0C7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936C8C3" w14:textId="77777777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 Направление (выдача) результата предоставления муниципальной услуги</w:t>
      </w:r>
    </w:p>
    <w:p w14:paraId="55C0B6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D19FEA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ДХ.</w:t>
      </w:r>
    </w:p>
    <w:p w14:paraId="494AC40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выполняет следующие административные действия:</w:t>
      </w:r>
    </w:p>
    <w:p w14:paraId="545004D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выдачей результата предоставления муниципальной услуги заявителю (представителю заявителя) при личном обращении;</w:t>
      </w:r>
    </w:p>
    <w:p w14:paraId="1CD63E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622CE1B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6EDB99F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3.6.3. Критерием принятия решения в рамках настоящей административной процедуры является способ поступления запроса на предоставление муниципальной услуги в ОМСУ. </w:t>
      </w:r>
    </w:p>
    <w:p w14:paraId="79AEA84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C7B1FF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032D09B6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1DA335A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3.7. Порядок осуществления административных процедур</w:t>
      </w:r>
    </w:p>
    <w:p w14:paraId="5AF0F24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688BF5B2" w14:textId="77777777" w:rsidR="005259DC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ЕПГУ и РПГУ</w:t>
      </w:r>
    </w:p>
    <w:p w14:paraId="334F0DC4" w14:textId="77777777" w:rsidR="00B15BD6" w:rsidRPr="0002316A" w:rsidRDefault="00B15BD6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5D8E5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0C29C5C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3.7.2.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3994D23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D512B9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E01649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3.7.3. Формирование запроса и получение заявителем сведений о ходе выполнения запроса о предоставлении муниципальной услуги в электронном формате не осуществляется.</w:t>
      </w:r>
    </w:p>
    <w:p w14:paraId="267CEBE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3.7.4. В электронном виде жалоба на нарушение порядка предоставления муниципальной услуги и досудебного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17361E7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7F91F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 Особенности предоставления муниципальной услуги в МФЦ</w:t>
      </w:r>
    </w:p>
    <w:p w14:paraId="53108428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BAAC5E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2177F54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120A93D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3AD7800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857078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3DC8730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проверяет наличие документов, удостоверяющих личность заявителя (представителя заявителя), совместно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проживающих с ним совершеннолетних членов его семьи, обратившихся вместе с заявителем и указываемых в заявлении, с целью установления их личности;</w:t>
      </w:r>
    </w:p>
    <w:p w14:paraId="4DF0A03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3402AD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и документов;</w:t>
      </w:r>
    </w:p>
    <w:p w14:paraId="6FB7418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645AD62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документов, оригиналы возвращает заявителю;</w:t>
      </w:r>
    </w:p>
    <w:p w14:paraId="0BD7644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612EA8C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560E6C0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3.8.2.2. Выдача результата предоставления муниципальной услуги. </w:t>
      </w:r>
    </w:p>
    <w:p w14:paraId="025250A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предоставления муниципальной услуги.</w:t>
      </w:r>
    </w:p>
    <w:p w14:paraId="2AED25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66BB21D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340EA6F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312885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явителя) с документом, удостоверяющим личность (полномочия), и распиской осуществляет выдачу документа, являющегося результатом предоставления муниципальной услуги.</w:t>
      </w:r>
    </w:p>
    <w:p w14:paraId="7A8A3709" w14:textId="77777777" w:rsidR="005259DC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предоставления муниципальной услуги, осуществляется не позднее 1 рабочего дня, следующего за днем его поступления в МФЦ.</w:t>
      </w:r>
    </w:p>
    <w:p w14:paraId="50010F22" w14:textId="77777777" w:rsidR="001364A2" w:rsidRPr="0002316A" w:rsidRDefault="001364A2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E41BE" w14:textId="77777777" w:rsidR="005259DC" w:rsidRDefault="005259DC" w:rsidP="00B15B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3.9.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F41AC27" w14:textId="77777777" w:rsidR="001364A2" w:rsidRPr="0002316A" w:rsidRDefault="001364A2" w:rsidP="00B15B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DCD80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ОМСУ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E58AC1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3ACE812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3DF270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68A85C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2B3B345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5453B7" w14:textId="4EC4FB5F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 и исполнением ответственными должностными лицами положений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531C3FF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CFA2B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тов, устанавливающих требования к предоставлению муниципальной услуги, осуществляется руководителем ОМСУ.</w:t>
      </w:r>
    </w:p>
    <w:p w14:paraId="21A1AC6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25FE387" w14:textId="77777777" w:rsidR="005259DC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3DB43791" w14:textId="77777777" w:rsidR="001364A2" w:rsidRPr="0002316A" w:rsidRDefault="001364A2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89267" w14:textId="7AD10EFE" w:rsidR="005259DC" w:rsidRDefault="005259DC" w:rsidP="001364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 проверок полноты и качества предоставления муниципальной услуги,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 порядок и формы контроля за полнотой и качеством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3F83DA9E" w14:textId="77777777" w:rsidR="001364A2" w:rsidRPr="0002316A" w:rsidRDefault="001364A2" w:rsidP="00DF0C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5054386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25FC37CF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7F5C8A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B1FA150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77C2A1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51679EC1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F422942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4.3. Ответственность должностных лиц ОМСУ за решения</w:t>
      </w:r>
    </w:p>
    <w:p w14:paraId="783585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8614F6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082F702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EDF37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9A2D72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24DDB7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C5A9A9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0AE83B1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A2EA9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37169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B6B7FF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1A0FE2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428"/>
      <w:bookmarkEnd w:id="7"/>
      <w:r w:rsidRPr="0002316A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60E03E6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ОБЖАЛОВАНИЯ РЕШЕНИЙ И ДЕЙСТВИЙ (БЕЗДЕЙСТВИЯ) ОМСУ,</w:t>
      </w:r>
    </w:p>
    <w:p w14:paraId="15C78FAD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23DF9C8B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548538E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B77D2A" w14:textId="36BEF268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также их должностных лиц, </w:t>
      </w:r>
    </w:p>
    <w:p w14:paraId="694974D8" w14:textId="77777777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2147256" w14:textId="77777777" w:rsidR="005259DC" w:rsidRPr="0002316A" w:rsidRDefault="005259DC" w:rsidP="00DF0C7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732E5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4EC5F5C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71DCC2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A2ECAA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2244A2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6DAFE95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нарушение срока регистрации запроса о предоставлении муниципальной услуги</w:t>
      </w:r>
      <w:r w:rsidRPr="0002316A">
        <w:rPr>
          <w:rFonts w:ascii="Times New Roman" w:hAnsi="Times New Roman" w:cs="Times New Roman"/>
          <w:sz w:val="28"/>
          <w:szCs w:val="28"/>
        </w:rPr>
        <w:t>;</w:t>
      </w:r>
    </w:p>
    <w:p w14:paraId="1098B85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DE5429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F396CC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090F1624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2D122B2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4C2CC24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C271AA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3365D3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7A3248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также его должностных лиц, муниципальных служащих, работников).</w:t>
      </w:r>
    </w:p>
    <w:p w14:paraId="58BE350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(бездействие)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140608E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0E701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FFADDB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61892D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47C6286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080F1F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838D1BC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чии) либо в случае его отсутствия рассматриваются непосредственно руководителем ОМСУ.</w:t>
      </w:r>
    </w:p>
    <w:p w14:paraId="06D2D8F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1DB248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2F14EE8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10EFC84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46FA477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958A10" w14:textId="77777777" w:rsidR="005259DC" w:rsidRPr="006D4DAA" w:rsidRDefault="005259DC" w:rsidP="001364A2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2316A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Pr="006D4DAA"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25DE40C3" w14:textId="77777777" w:rsidR="005259DC" w:rsidRPr="0002316A" w:rsidRDefault="005259DC" w:rsidP="00DF0C7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A672E1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4360EDF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9712D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56BAE60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B1844A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4D0FBDB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FEF2F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60C053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30868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EA53BA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EDB33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1100CDA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DF1C0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842D22C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тивными правовыми актами субъектов Российской Федерации, муниципальными правовыми актами;</w:t>
      </w:r>
    </w:p>
    <w:p w14:paraId="56859A1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5E75D985" w14:textId="77777777" w:rsidR="005259DC" w:rsidRPr="0002316A" w:rsidRDefault="005259DC" w:rsidP="001364A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6A26A9B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4AC379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1739F6E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25C22F7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A30A5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32"/>
      <w:bookmarkEnd w:id="8"/>
      <w:r w:rsidRPr="0002316A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AD0BB51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4AEFB1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7E3E4D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CF087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6D856A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65717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8BF36F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ABFC1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2F3DDD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092843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E7A05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3FE88A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CCB20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5D778A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663CC05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AC8906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D1191D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36146C60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488E6A1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1A894F60" w14:textId="77777777" w:rsidR="005259DC" w:rsidRDefault="005259DC" w:rsidP="00DF0C7B">
      <w:pPr>
        <w:pStyle w:val="ConsPlusNormal"/>
        <w:jc w:val="both"/>
      </w:pPr>
    </w:p>
    <w:p w14:paraId="1EF877A3" w14:textId="77777777" w:rsidR="005259DC" w:rsidRDefault="005259DC" w:rsidP="00DF0C7B">
      <w:r>
        <w:br w:type="page"/>
      </w:r>
    </w:p>
    <w:p w14:paraId="3D127026" w14:textId="26F483E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1364A2">
        <w:rPr>
          <w:sz w:val="28"/>
          <w:szCs w:val="28"/>
        </w:rPr>
        <w:lastRenderedPageBreak/>
        <w:t>П</w:t>
      </w:r>
      <w:r w:rsidR="001364A2" w:rsidRPr="001364A2">
        <w:rPr>
          <w:sz w:val="28"/>
          <w:szCs w:val="28"/>
        </w:rPr>
        <w:t>РИЛОЖЕНИЕ</w:t>
      </w:r>
      <w:r w:rsidRPr="001364A2">
        <w:rPr>
          <w:sz w:val="28"/>
          <w:szCs w:val="28"/>
        </w:rPr>
        <w:t xml:space="preserve"> № 1</w:t>
      </w:r>
    </w:p>
    <w:p w14:paraId="076523AC" w14:textId="7777777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к Административному регламенту</w:t>
      </w:r>
    </w:p>
    <w:p w14:paraId="4E1623FF" w14:textId="7777777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предоставления муниципальной услуги</w:t>
      </w:r>
    </w:p>
    <w:p w14:paraId="426FD56A" w14:textId="591F807F" w:rsidR="005259DC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«Выдача согласия на обмен жилыми помещениями, предоставленными по договорам социального найма»</w:t>
      </w:r>
      <w:r w:rsidR="001364A2">
        <w:rPr>
          <w:sz w:val="28"/>
          <w:szCs w:val="28"/>
        </w:rPr>
        <w:t xml:space="preserve">, 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 xml:space="preserve">утвержденному постановлением 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>администрации муниципального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 xml:space="preserve"> образования «Городской округ Ногликский»</w:t>
      </w:r>
    </w:p>
    <w:p w14:paraId="31B95EA0" w14:textId="3765FA79" w:rsidR="001364A2" w:rsidRDefault="001364A2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5F01">
        <w:rPr>
          <w:sz w:val="28"/>
          <w:szCs w:val="28"/>
        </w:rPr>
        <w:t>07 декабря 2021 года</w:t>
      </w:r>
      <w:r>
        <w:rPr>
          <w:sz w:val="28"/>
          <w:szCs w:val="28"/>
        </w:rPr>
        <w:t xml:space="preserve"> № </w:t>
      </w:r>
      <w:r w:rsidR="00805F01">
        <w:rPr>
          <w:sz w:val="28"/>
          <w:szCs w:val="28"/>
        </w:rPr>
        <w:t>674</w:t>
      </w:r>
    </w:p>
    <w:p w14:paraId="22A6BD5F" w14:textId="77777777" w:rsidR="001364A2" w:rsidRPr="001364A2" w:rsidRDefault="001364A2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575B0CF0" w14:textId="77777777" w:rsidR="005259DC" w:rsidRPr="00E80948" w:rsidRDefault="005259DC" w:rsidP="00DF0C7B">
      <w:pPr>
        <w:autoSpaceDE w:val="0"/>
        <w:autoSpaceDN w:val="0"/>
        <w:adjustRightInd w:val="0"/>
        <w:ind w:left="4820"/>
      </w:pPr>
      <w:r w:rsidRPr="00E80948">
        <w:t xml:space="preserve">В </w:t>
      </w:r>
    </w:p>
    <w:p w14:paraId="5B0C2D53" w14:textId="77777777" w:rsidR="005259DC" w:rsidRPr="00E80948" w:rsidRDefault="005259DC" w:rsidP="00DF0C7B">
      <w:pPr>
        <w:pBdr>
          <w:top w:val="single" w:sz="4" w:space="0" w:color="auto"/>
        </w:pBdr>
        <w:autoSpaceDE w:val="0"/>
        <w:autoSpaceDN w:val="0"/>
        <w:adjustRightInd w:val="0"/>
        <w:ind w:left="5103"/>
        <w:jc w:val="center"/>
      </w:pPr>
      <w:r w:rsidRPr="00E80948">
        <w:t xml:space="preserve">(наименование ОМСУ) </w:t>
      </w:r>
    </w:p>
    <w:p w14:paraId="7D33B6B2" w14:textId="77777777" w:rsidR="005259DC" w:rsidRPr="00E80948" w:rsidRDefault="005259DC" w:rsidP="00DF0C7B">
      <w:pPr>
        <w:autoSpaceDE w:val="0"/>
        <w:autoSpaceDN w:val="0"/>
        <w:adjustRightInd w:val="0"/>
        <w:ind w:left="4820"/>
      </w:pPr>
      <w:r w:rsidRPr="00E80948">
        <w:t xml:space="preserve">от </w:t>
      </w:r>
    </w:p>
    <w:p w14:paraId="43F4B9EF" w14:textId="77777777" w:rsidR="005259DC" w:rsidRPr="00E80948" w:rsidRDefault="005259DC" w:rsidP="00DF0C7B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</w:pPr>
      <w:r w:rsidRPr="00E80948">
        <w:t>(Ф.И.О. заявителя)</w:t>
      </w:r>
    </w:p>
    <w:p w14:paraId="1E8DD5A0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center"/>
      </w:pPr>
    </w:p>
    <w:p w14:paraId="42491FC2" w14:textId="77777777" w:rsidR="005259DC" w:rsidRPr="00E80948" w:rsidRDefault="005259DC" w:rsidP="00DF0C7B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</w:pPr>
    </w:p>
    <w:p w14:paraId="0A543E01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center"/>
      </w:pPr>
      <w:r w:rsidRPr="00E80948">
        <w:t xml:space="preserve"> (адрес проживания)</w:t>
      </w:r>
    </w:p>
    <w:p w14:paraId="5CDB6EC0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both"/>
      </w:pPr>
      <w:r w:rsidRPr="00E80948">
        <w:t>тел.</w:t>
      </w:r>
    </w:p>
    <w:p w14:paraId="6934930A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5245"/>
        <w:jc w:val="center"/>
        <w:rPr>
          <w:rFonts w:ascii="Times New Roman" w:hAnsi="Times New Roman" w:cs="Times New Roman"/>
          <w:sz w:val="2"/>
          <w:szCs w:val="22"/>
        </w:rPr>
      </w:pPr>
      <w:r w:rsidRPr="00E80948">
        <w:rPr>
          <w:rFonts w:ascii="Times New Roman" w:hAnsi="Times New Roman" w:cs="Times New Roman"/>
          <w:sz w:val="2"/>
          <w:szCs w:val="22"/>
        </w:rPr>
        <w:t xml:space="preserve"> </w:t>
      </w:r>
    </w:p>
    <w:p w14:paraId="20F9D7ED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2BDD6B2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686478A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ЗАЯВЛЕНИЕ</w:t>
      </w:r>
    </w:p>
    <w:p w14:paraId="7175956D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об обмене жилого помещения</w:t>
      </w:r>
    </w:p>
    <w:p w14:paraId="46F272FB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E31CEBD" w14:textId="77777777" w:rsidR="005259DC" w:rsidRPr="00E80948" w:rsidRDefault="005259DC" w:rsidP="00DF0C7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Прошу дать согласие на обмен жилого помещения, расположенного по </w:t>
      </w:r>
      <w:r w:rsidRPr="00E80948">
        <w:rPr>
          <w:rFonts w:ascii="Times New Roman" w:hAnsi="Times New Roman" w:cs="Times New Roman"/>
          <w:sz w:val="22"/>
          <w:szCs w:val="22"/>
        </w:rPr>
        <w:lastRenderedPageBreak/>
        <w:t>адресу:</w:t>
      </w:r>
    </w:p>
    <w:p w14:paraId="37D51468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47CBB44" w14:textId="77777777" w:rsidR="005259DC" w:rsidRPr="00E80948" w:rsidRDefault="005259DC" w:rsidP="00DF0C7B">
      <w:pPr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4028DF3E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предоставленного мне и членам моей семьи (при наличии) на основании договора социального найма жилого помещения</w:t>
      </w:r>
    </w:p>
    <w:p w14:paraId="7B09288F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 от "______" _____________ ______ г. N ______,</w:t>
      </w:r>
    </w:p>
    <w:p w14:paraId="2965EA64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</w:p>
    <w:p w14:paraId="45DDBC4B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на жилое помещение, находящееся по адресу:</w:t>
      </w:r>
    </w:p>
    <w:p w14:paraId="668D6B66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5A5E264F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68F08102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и предоставленное нанимателю</w:t>
      </w:r>
    </w:p>
    <w:p w14:paraId="6D922189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3119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(фамилия, имя, отчество нанимателя)</w:t>
      </w:r>
    </w:p>
    <w:p w14:paraId="1A1D6F9F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по договору социального найма от "______" _____________ ______ г. N ______.</w:t>
      </w:r>
    </w:p>
    <w:p w14:paraId="764FDB22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96A64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Опись документов, прилагаемых к заявлению</w:t>
      </w: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710"/>
        <w:gridCol w:w="1559"/>
      </w:tblGrid>
      <w:tr w:rsidR="005259DC" w:rsidRPr="00E80948" w14:paraId="35ADF8CD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E69B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A90A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D195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Кол-во (шт.)</w:t>
            </w:r>
          </w:p>
        </w:tc>
      </w:tr>
      <w:tr w:rsidR="005259DC" w:rsidRPr="00E80948" w14:paraId="4CD55AC6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BC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374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A60E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59DC" w:rsidRPr="00E80948" w14:paraId="626FE97D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4927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343C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BE30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A5D4723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Даю согласие на обработку персональных данных. </w:t>
      </w:r>
    </w:p>
    <w:p w14:paraId="677EFBAE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Подписи совершеннолетних членов семьи:</w:t>
      </w:r>
    </w:p>
    <w:p w14:paraId="0D8A26B1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07FB1E09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2CB5E6B6" w14:textId="713FA0A5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596095C1" w14:textId="76FE4CDE" w:rsidR="005259DC" w:rsidRPr="00E80948" w:rsidRDefault="005259DC" w:rsidP="00DF0C7B">
      <w:pPr>
        <w:autoSpaceDE w:val="0"/>
        <w:autoSpaceDN w:val="0"/>
        <w:adjustRightInd w:val="0"/>
        <w:jc w:val="both"/>
      </w:pPr>
      <w:r>
        <w:t xml:space="preserve">«___» _______         20___г.    </w:t>
      </w:r>
      <w:r w:rsidRPr="00E80948">
        <w:t xml:space="preserve"> </w:t>
      </w:r>
      <w:r>
        <w:t xml:space="preserve">             </w:t>
      </w:r>
      <w:r w:rsidRPr="00E80948">
        <w:t xml:space="preserve">Подпись заявителя </w:t>
      </w:r>
      <w:r>
        <w:t xml:space="preserve"> </w:t>
      </w:r>
      <w:r w:rsidRPr="00E80948">
        <w:t>_________/________________</w:t>
      </w:r>
      <w:r>
        <w:t xml:space="preserve"> </w:t>
      </w:r>
    </w:p>
    <w:p w14:paraId="531E688D" w14:textId="15E23409" w:rsidR="005259DC" w:rsidRPr="00E80948" w:rsidRDefault="005259DC" w:rsidP="00F748ED">
      <w:pPr>
        <w:widowControl w:val="0"/>
        <w:suppressAutoHyphens/>
        <w:autoSpaceDE w:val="0"/>
        <w:autoSpaceDN w:val="0"/>
        <w:jc w:val="both"/>
      </w:pPr>
      <w:r w:rsidRPr="00E80948">
        <w:t xml:space="preserve">                    (дата)                                     </w:t>
      </w:r>
      <w:r>
        <w:t xml:space="preserve">                       </w:t>
      </w:r>
      <w:r w:rsidRPr="00E80948">
        <w:t xml:space="preserve">    </w:t>
      </w:r>
      <w:r>
        <w:t xml:space="preserve">    (подпись/ фамилия, инициалы)</w:t>
      </w:r>
      <w:r w:rsidRPr="00E80948">
        <w:br w:type="page"/>
      </w:r>
    </w:p>
    <w:p w14:paraId="13EFDF34" w14:textId="06146870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1364A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14:paraId="74529A64" w14:textId="77777777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к Административному регламенту</w:t>
      </w:r>
    </w:p>
    <w:p w14:paraId="1FF9D9A1" w14:textId="77777777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предоставления муниципальной услуги</w:t>
      </w:r>
    </w:p>
    <w:p w14:paraId="4F1EAD29" w14:textId="30E91F29" w:rsidR="00F748ED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«Выдача согласия на обмен жилыми помещениями, предоставленными по договорам социального найма»</w:t>
      </w:r>
      <w:r>
        <w:rPr>
          <w:sz w:val="28"/>
          <w:szCs w:val="28"/>
        </w:rPr>
        <w:t xml:space="preserve">,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администрации муниципального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образования «Городской округ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>Ногликский»</w:t>
      </w:r>
    </w:p>
    <w:p w14:paraId="4BE47864" w14:textId="77777777" w:rsidR="00996B0F" w:rsidRDefault="00996B0F" w:rsidP="00996B0F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07 декабря 2021 года № 674</w:t>
      </w:r>
    </w:p>
    <w:p w14:paraId="1E95F2CF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</w:rPr>
      </w:pPr>
    </w:p>
    <w:p w14:paraId="7990BFBE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</w:rPr>
      </w:pPr>
    </w:p>
    <w:p w14:paraId="4118E65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Заявление</w:t>
      </w:r>
    </w:p>
    <w:p w14:paraId="73497D6E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 согласии на обмен жилого помещения, предоставленного</w:t>
      </w:r>
    </w:p>
    <w:p w14:paraId="655DDF64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по договору социального найма</w:t>
      </w:r>
    </w:p>
    <w:p w14:paraId="5D4FF809" w14:textId="77777777" w:rsidR="005259DC" w:rsidRPr="00E80948" w:rsidRDefault="005259DC" w:rsidP="00DF0C7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Я, </w:t>
      </w:r>
    </w:p>
    <w:p w14:paraId="5FEB6302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993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14:paraId="64423996" w14:textId="77777777" w:rsidR="005259DC" w:rsidRDefault="005259DC" w:rsidP="00DF0C7B">
      <w:pPr>
        <w:autoSpaceDE w:val="0"/>
        <w:autoSpaceDN w:val="0"/>
        <w:adjustRightInd w:val="0"/>
        <w:jc w:val="both"/>
      </w:pPr>
      <w:r w:rsidRPr="00E80948">
        <w:t>проживающий совместно с нанимателем жилого помещения</w:t>
      </w:r>
    </w:p>
    <w:p w14:paraId="17E59732" w14:textId="77777777" w:rsidR="00325D6A" w:rsidRDefault="00325D6A" w:rsidP="00325D6A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14:paraId="5BA824FA" w14:textId="5DE61CD3" w:rsidR="005259DC" w:rsidRPr="00E80948" w:rsidRDefault="005259DC" w:rsidP="00325D6A">
      <w:pPr>
        <w:autoSpaceDE w:val="0"/>
        <w:autoSpaceDN w:val="0"/>
        <w:adjustRightInd w:val="0"/>
        <w:jc w:val="center"/>
      </w:pPr>
      <w:r w:rsidRPr="00E80948">
        <w:t>(фамилия, имя, отчество)</w:t>
      </w:r>
    </w:p>
    <w:p w14:paraId="5C9F83D4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  <w:r w:rsidRPr="00E80948">
        <w:t>расположенного по адресу:</w:t>
      </w:r>
    </w:p>
    <w:p w14:paraId="6E914344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55CE6D15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6B3B8F53" w14:textId="1ECE3D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_____________________________________________________________________________</w:t>
      </w:r>
    </w:p>
    <w:p w14:paraId="66F6550B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lastRenderedPageBreak/>
        <w:t>(контактный телефон, адрес электронной почты (при наличии))</w:t>
      </w:r>
    </w:p>
    <w:p w14:paraId="1329646F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Настоящим даю свое согласие на обмен занимаемого мной жилого помещения на жилое помещение, находящееся по адресу:</w:t>
      </w:r>
    </w:p>
    <w:p w14:paraId="35FEBD35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08AD6DA7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00545984" w14:textId="77777777" w:rsidR="005259DC" w:rsidRDefault="005259DC" w:rsidP="00DF0C7B">
      <w:pPr>
        <w:autoSpaceDE w:val="0"/>
        <w:autoSpaceDN w:val="0"/>
        <w:adjustRightInd w:val="0"/>
        <w:jc w:val="both"/>
      </w:pPr>
      <w:r w:rsidRPr="00E80948">
        <w:t>предоставленного по договору социального найма нанимателю</w:t>
      </w:r>
    </w:p>
    <w:p w14:paraId="3EFAD91F" w14:textId="5DE8D7A1" w:rsidR="005259DC" w:rsidRPr="00E80948" w:rsidRDefault="00325D6A" w:rsidP="00325D6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t>______________________________________________________________________________</w:t>
      </w:r>
      <w:r w:rsidR="005259DC" w:rsidRPr="00E80948">
        <w:rPr>
          <w:sz w:val="22"/>
          <w:szCs w:val="22"/>
        </w:rPr>
        <w:t>(фамилия, имя, отчество нанимателя)</w:t>
      </w:r>
    </w:p>
    <w:p w14:paraId="38684EA2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149D72F2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774F7C70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3F65BC50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3CF62AFF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4ADC3B9F" w14:textId="453916F3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  <w:r w:rsidRPr="00E80948">
        <w:t>«_____» ____________</w:t>
      </w:r>
      <w:r>
        <w:t xml:space="preserve">_ 20____ г.    </w:t>
      </w:r>
      <w:r w:rsidRPr="00E80948">
        <w:t xml:space="preserve">        _______________ / __________________________</w:t>
      </w:r>
    </w:p>
    <w:p w14:paraId="7DE82B6F" w14:textId="4B9AC2F4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  <w:r w:rsidRPr="00E80948">
        <w:t xml:space="preserve">                    (дата)                                       </w:t>
      </w:r>
      <w:r>
        <w:t xml:space="preserve">           </w:t>
      </w:r>
      <w:r w:rsidRPr="00E80948">
        <w:t xml:space="preserve">      (подпись/ фамилия, инициалы)</w:t>
      </w:r>
    </w:p>
    <w:p w14:paraId="4ED73803" w14:textId="77777777" w:rsidR="005259DC" w:rsidRPr="00E80948" w:rsidRDefault="005259DC" w:rsidP="00DF0C7B">
      <w:pPr>
        <w:widowControl w:val="0"/>
        <w:autoSpaceDE w:val="0"/>
        <w:autoSpaceDN w:val="0"/>
        <w:ind w:left="4395"/>
      </w:pPr>
    </w:p>
    <w:p w14:paraId="5CB54258" w14:textId="077DD857" w:rsidR="00337D5D" w:rsidRDefault="00337D5D" w:rsidP="00DF0C7B">
      <w:pPr>
        <w:jc w:val="center"/>
      </w:pPr>
    </w:p>
    <w:p w14:paraId="21628702" w14:textId="77777777" w:rsidR="00337D5D" w:rsidRPr="00337D5D" w:rsidRDefault="00337D5D" w:rsidP="00DF0C7B"/>
    <w:p w14:paraId="0AB1F19C" w14:textId="77777777" w:rsidR="00337D5D" w:rsidRPr="00337D5D" w:rsidRDefault="00337D5D" w:rsidP="00DF0C7B"/>
    <w:p w14:paraId="6428333A" w14:textId="77777777" w:rsidR="00337D5D" w:rsidRPr="00337D5D" w:rsidRDefault="00337D5D" w:rsidP="00DF0C7B"/>
    <w:p w14:paraId="05F4A3F2" w14:textId="77777777" w:rsidR="00337D5D" w:rsidRPr="00337D5D" w:rsidRDefault="00337D5D" w:rsidP="00DF0C7B"/>
    <w:p w14:paraId="26AA079F" w14:textId="77777777" w:rsidR="00337D5D" w:rsidRPr="00337D5D" w:rsidRDefault="00337D5D" w:rsidP="00DF0C7B"/>
    <w:p w14:paraId="04C97DE1" w14:textId="77777777" w:rsidR="00337D5D" w:rsidRPr="00337D5D" w:rsidRDefault="00337D5D" w:rsidP="00DF0C7B"/>
    <w:p w14:paraId="267B0634" w14:textId="77777777" w:rsidR="00337D5D" w:rsidRPr="00337D5D" w:rsidRDefault="00337D5D" w:rsidP="00DF0C7B"/>
    <w:p w14:paraId="04F7EDC4" w14:textId="77777777" w:rsidR="00337D5D" w:rsidRPr="00337D5D" w:rsidRDefault="00337D5D" w:rsidP="00DF0C7B"/>
    <w:p w14:paraId="7C3BFE30" w14:textId="77777777" w:rsidR="00337D5D" w:rsidRPr="00337D5D" w:rsidRDefault="00337D5D" w:rsidP="00DF0C7B"/>
    <w:p w14:paraId="36EB16DE" w14:textId="77777777" w:rsidR="00765FB3" w:rsidRPr="00337D5D" w:rsidRDefault="00765FB3" w:rsidP="00DF0C7B">
      <w:pPr>
        <w:jc w:val="center"/>
      </w:pPr>
    </w:p>
    <w:sectPr w:rsidR="00765FB3" w:rsidRPr="00337D5D" w:rsidSect="00F748ED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1364A2" w:rsidRDefault="001364A2">
      <w:r>
        <w:separator/>
      </w:r>
    </w:p>
  </w:endnote>
  <w:endnote w:type="continuationSeparator" w:id="0">
    <w:p w14:paraId="2F9BEE19" w14:textId="77777777" w:rsidR="001364A2" w:rsidRDefault="0013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1364A2" w:rsidRDefault="001364A2">
      <w:r>
        <w:separator/>
      </w:r>
    </w:p>
  </w:footnote>
  <w:footnote w:type="continuationSeparator" w:id="0">
    <w:p w14:paraId="2F9BEE17" w14:textId="77777777" w:rsidR="001364A2" w:rsidRDefault="0013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1364A2" w:rsidRPr="00D15934" w:rsidRDefault="001364A2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04F76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1364A2" w:rsidRDefault="001364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F32B2"/>
    <w:multiLevelType w:val="hybridMultilevel"/>
    <w:tmpl w:val="541C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21047"/>
    <w:multiLevelType w:val="hybridMultilevel"/>
    <w:tmpl w:val="AE08F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A5CD0"/>
    <w:multiLevelType w:val="hybridMultilevel"/>
    <w:tmpl w:val="505419B8"/>
    <w:lvl w:ilvl="0" w:tplc="B61008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074E"/>
    <w:rsid w:val="000B3E0A"/>
    <w:rsid w:val="000D3296"/>
    <w:rsid w:val="000F61C5"/>
    <w:rsid w:val="001067EA"/>
    <w:rsid w:val="001067F4"/>
    <w:rsid w:val="001364A2"/>
    <w:rsid w:val="00142859"/>
    <w:rsid w:val="0017704D"/>
    <w:rsid w:val="001841F5"/>
    <w:rsid w:val="00206CA4"/>
    <w:rsid w:val="0032023E"/>
    <w:rsid w:val="00325D6A"/>
    <w:rsid w:val="00333F0B"/>
    <w:rsid w:val="00337D5D"/>
    <w:rsid w:val="003911E3"/>
    <w:rsid w:val="003C3E4D"/>
    <w:rsid w:val="00435DAE"/>
    <w:rsid w:val="00453A25"/>
    <w:rsid w:val="004E5AE2"/>
    <w:rsid w:val="00502266"/>
    <w:rsid w:val="005259DC"/>
    <w:rsid w:val="005300B2"/>
    <w:rsid w:val="00566BB5"/>
    <w:rsid w:val="005A061C"/>
    <w:rsid w:val="005D37AF"/>
    <w:rsid w:val="005E46FF"/>
    <w:rsid w:val="0065455C"/>
    <w:rsid w:val="006620C8"/>
    <w:rsid w:val="00664033"/>
    <w:rsid w:val="00666B26"/>
    <w:rsid w:val="006733DF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D68D1"/>
    <w:rsid w:val="007E1709"/>
    <w:rsid w:val="00805F01"/>
    <w:rsid w:val="008410B6"/>
    <w:rsid w:val="00851291"/>
    <w:rsid w:val="008801BB"/>
    <w:rsid w:val="00881598"/>
    <w:rsid w:val="008A52B0"/>
    <w:rsid w:val="008C31AE"/>
    <w:rsid w:val="008D2FF9"/>
    <w:rsid w:val="008E33EA"/>
    <w:rsid w:val="008E3771"/>
    <w:rsid w:val="009310D1"/>
    <w:rsid w:val="00996B0F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15BD6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D285D"/>
    <w:rsid w:val="00DE4FD6"/>
    <w:rsid w:val="00DE68F3"/>
    <w:rsid w:val="00DE7CA0"/>
    <w:rsid w:val="00DF0C7B"/>
    <w:rsid w:val="00E04F76"/>
    <w:rsid w:val="00E43D42"/>
    <w:rsid w:val="00E44CAC"/>
    <w:rsid w:val="00E56736"/>
    <w:rsid w:val="00EA335E"/>
    <w:rsid w:val="00F21860"/>
    <w:rsid w:val="00F23320"/>
    <w:rsid w:val="00F2648D"/>
    <w:rsid w:val="00F636F0"/>
    <w:rsid w:val="00F748ED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5259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5259DC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5259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5259D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5259DC"/>
    <w:pPr>
      <w:ind w:left="720"/>
      <w:contextualSpacing/>
    </w:pPr>
  </w:style>
  <w:style w:type="paragraph" w:customStyle="1" w:styleId="ConsPlusNonformat">
    <w:name w:val="ConsPlusNonformat"/>
    <w:rsid w:val="00525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5259DC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59D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Hyperlink"/>
    <w:basedOn w:val="a0"/>
    <w:uiPriority w:val="99"/>
    <w:unhideWhenUsed/>
    <w:rsid w:val="00525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ogliki@adm.sakhalin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ogliki-adm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oglik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8C02E-358F-4E43-85A5-A28B2249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8610</Words>
  <Characters>49082</Characters>
  <Application>Microsoft Office Word</Application>
  <DocSecurity>4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2021-11-17T23:49:00Z</cp:lastPrinted>
  <dcterms:created xsi:type="dcterms:W3CDTF">2023-01-25T01:16:00Z</dcterms:created>
  <dcterms:modified xsi:type="dcterms:W3CDTF">2023-01-25T01:16:00Z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