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80" w:rsidRPr="008B2B80" w:rsidRDefault="008B2B80" w:rsidP="008B2B8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УТВЕРЖДЕН </w:t>
      </w:r>
    </w:p>
    <w:p w:rsidR="008B2B80" w:rsidRPr="008B2B80" w:rsidRDefault="008B2B80" w:rsidP="008B2B8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решением Ногликской территориальной </w:t>
      </w:r>
    </w:p>
    <w:p w:rsidR="008B2B80" w:rsidRPr="008B2B80" w:rsidRDefault="008B2B80" w:rsidP="008B2B8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избирательной комиссии </w:t>
      </w:r>
    </w:p>
    <w:p w:rsidR="008B2B80" w:rsidRPr="008B2B80" w:rsidRDefault="008B2B80" w:rsidP="008B2B8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18</w:t>
      </w: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>я 202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8B2B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№ </w:t>
      </w:r>
      <w:r w:rsidR="00A8227F">
        <w:rPr>
          <w:rFonts w:ascii="Times New Roman" w:eastAsia="Times New Roman" w:hAnsi="Times New Roman" w:cs="Times New Roman"/>
          <w:sz w:val="24"/>
          <w:szCs w:val="20"/>
          <w:lang w:eastAsia="ru-RU"/>
        </w:rPr>
        <w:t>31/51</w:t>
      </w:r>
      <w:bookmarkStart w:id="0" w:name="_GoBack"/>
      <w:bookmarkEnd w:id="0"/>
    </w:p>
    <w:p w:rsidR="008B2B80" w:rsidRPr="008B2B80" w:rsidRDefault="008B2B80" w:rsidP="008B2B8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B2B80" w:rsidRPr="008B2B80" w:rsidRDefault="008B2B80" w:rsidP="008B2B80">
      <w:pPr>
        <w:keepNext/>
        <w:tabs>
          <w:tab w:val="left" w:pos="354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</w:pPr>
      <w:r w:rsidRPr="008B2B80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x-none"/>
        </w:rPr>
        <w:t>КАЛЕНДАРНЫЙ ПЛАН</w:t>
      </w:r>
    </w:p>
    <w:p w:rsidR="008B2B80" w:rsidRPr="008B2B80" w:rsidRDefault="008B2B80" w:rsidP="008B2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2B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подготовке и проведению дополнительных выборов депутатов Собрания муниципального образования «Городской округ Ногликский» седьмого созыва по двухманд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атному избирательному округу № </w:t>
      </w:r>
      <w:r w:rsidR="00A822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8B2B80" w:rsidRPr="008B2B80" w:rsidRDefault="008B2B80" w:rsidP="008B2B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C17A3" w:rsidRPr="008B2B80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B2B80" w:rsidRPr="008B2B80" w:rsidRDefault="008B2B80" w:rsidP="00BC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7654" w:type="dxa"/>
        <w:tblInd w:w="2235" w:type="dxa"/>
        <w:tblLayout w:type="fixed"/>
        <w:tblLook w:val="0000" w:firstRow="0" w:lastRow="0" w:firstColumn="0" w:lastColumn="0" w:noHBand="0" w:noVBand="0"/>
      </w:tblPr>
      <w:tblGrid>
        <w:gridCol w:w="4253"/>
        <w:gridCol w:w="3401"/>
      </w:tblGrid>
      <w:tr w:rsidR="00BC17A3" w:rsidRPr="00BC17A3" w:rsidTr="00BC17A3">
        <w:tc>
          <w:tcPr>
            <w:tcW w:w="4253" w:type="dxa"/>
          </w:tcPr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принятия решения </w:t>
            </w:r>
          </w:p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назначении выборов:</w:t>
            </w:r>
          </w:p>
          <w:p w:rsidR="00BC17A3" w:rsidRPr="00BC17A3" w:rsidRDefault="00BC17A3" w:rsidP="00BC17A3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401" w:type="dxa"/>
          </w:tcPr>
          <w:p w:rsidR="00BC17A3" w:rsidRPr="00BC17A3" w:rsidRDefault="00BC17A3" w:rsidP="00BC17A3">
            <w:pPr>
              <w:tabs>
                <w:tab w:val="left" w:pos="60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BC17A3" w:rsidRPr="00BC17A3" w:rsidRDefault="00BC17A3" w:rsidP="008B2B80">
            <w:pPr>
              <w:tabs>
                <w:tab w:val="left" w:pos="60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«</w:t>
            </w:r>
            <w:r w:rsidRPr="00BC17A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  <w:t>1</w:t>
            </w:r>
            <w:r w:rsidR="008B2B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val="en-US" w:eastAsia="ru-RU"/>
              </w:rPr>
              <w:t>8</w:t>
            </w: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 июня 2022 года</w:t>
            </w:r>
          </w:p>
        </w:tc>
      </w:tr>
      <w:tr w:rsidR="00BC17A3" w:rsidRPr="00BC17A3" w:rsidTr="00BC17A3">
        <w:tc>
          <w:tcPr>
            <w:tcW w:w="4253" w:type="dxa"/>
          </w:tcPr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Дата официального опубликования (публикации) решения о назначении выборов:</w:t>
            </w:r>
          </w:p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401" w:type="dxa"/>
          </w:tcPr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«</w:t>
            </w:r>
            <w:r w:rsidR="008B2B8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lang w:eastAsia="ru-RU"/>
              </w:rPr>
              <w:t>23</w:t>
            </w: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 июня 2022 года</w:t>
            </w:r>
          </w:p>
        </w:tc>
      </w:tr>
      <w:tr w:rsidR="00BC17A3" w:rsidRPr="00BC17A3" w:rsidTr="00BC17A3">
        <w:tc>
          <w:tcPr>
            <w:tcW w:w="4253" w:type="dxa"/>
          </w:tcPr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Дни голосования:</w:t>
            </w:r>
          </w:p>
        </w:tc>
        <w:tc>
          <w:tcPr>
            <w:tcW w:w="3401" w:type="dxa"/>
          </w:tcPr>
          <w:p w:rsidR="00BC17A3" w:rsidRPr="00BC17A3" w:rsidRDefault="00BC17A3" w:rsidP="00BC17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9-11 сентября 2022 года</w:t>
            </w:r>
          </w:p>
        </w:tc>
      </w:tr>
    </w:tbl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rPr>
          <w:cantSplit/>
        </w:trPr>
        <w:tc>
          <w:tcPr>
            <w:tcW w:w="710" w:type="dxa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2835" w:type="dxa"/>
            <w:vAlign w:val="center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Срок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исполнения</w:t>
            </w:r>
          </w:p>
        </w:tc>
        <w:tc>
          <w:tcPr>
            <w:tcW w:w="2977" w:type="dxa"/>
            <w:vAlign w:val="center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Исполнители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</w:tbl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ИЗБИРАТЕЛЬНЫЕ УЧАСТКИ. СПИСКИ ИЗБИРАТЕЛЕЙ</w:t>
      </w:r>
    </w:p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rPr>
          <w:trHeight w:val="114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Уточнение перечня избирательных участков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границ в случаях, предусмотренных пунктом 2 статьи 19 Федерального </w:t>
            </w:r>
            <w:hyperlink r:id="rId8" w:history="1">
              <w:r w:rsidRPr="00BC17A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«Об основных гарантиях избирательных прав и права на участие в референдуме граждан Российской Федерации» (ч. 1 ст. 19 Закона Сахалинской области от 28.04.2008 № 35-ЗО)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официального опубликования (публикации) решения о назначении муниципальных выборов.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8B2B80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Мэр муниципального образования «Городской округ Ногликский» 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согласованию с территориальными избирательными комиссиями</w:t>
            </w:r>
          </w:p>
          <w:p w:rsidR="00BC17A3" w:rsidRPr="00BC17A3" w:rsidRDefault="00BC17A3" w:rsidP="00BC17A3">
            <w:pPr>
              <w:spacing w:after="120" w:line="240" w:lineRule="auto"/>
              <w:ind w:left="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списков избирательных участков, образованных в соответствии с пунктами 1 и 2 Календарного плана, с указанием их границ, номеров, мест нахождения участковых комиссий и помещений для голосования (ч. 4 ст. 19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пять дней после их образования, но не позднее чем за один день до первого дня голосования (не позднее 7 сентября 2022 года)</w:t>
            </w:r>
          </w:p>
        </w:tc>
        <w:tc>
          <w:tcPr>
            <w:tcW w:w="2977" w:type="dxa"/>
          </w:tcPr>
          <w:p w:rsidR="00BC17A3" w:rsidRPr="00BC17A3" w:rsidRDefault="008B2B80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опубликовании сведений об избирательных участках, образованных на территориях воинских частей, текст публикуемого материала согласовывается с командиром 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соответствующей воинской части)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сведений об избирателях в территориальные избирательные комиссии, организующие подготовку и проведение муниципальных выборов (ч. 2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65 дней до дня голосования (не позднее 7 июля 2022 года)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8B2B80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муниципального образования «Городской округ Ногликский»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командиры воинских частей, руководители организаций, в которых избиратель временно пребывает, капитаны судов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 избирателей отдельно по каждому избирательному участку (ч. 3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11 дней до дня голосования (не позднее 30 августа 2022 года)</w:t>
            </w:r>
          </w:p>
        </w:tc>
        <w:tc>
          <w:tcPr>
            <w:tcW w:w="2977" w:type="dxa"/>
          </w:tcPr>
          <w:p w:rsidR="008B2B80" w:rsidRPr="00BC17A3" w:rsidRDefault="008B2B80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комиссия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17A3" w:rsidRPr="00BC17A3" w:rsidRDefault="00BC17A3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избирателей по соответствующему избирательному участку в случае проведения досрочного голосования в порядке статьи 68 Закона Сахалинской области «О муниципальных выборах в Сахалинской области» (ч. 3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8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два дня до дня досрочного голосования, но не позднее чем за 11 дней до дня голосования (не позднее 30 августа 2022 года)</w:t>
            </w:r>
          </w:p>
        </w:tc>
        <w:tc>
          <w:tcPr>
            <w:tcW w:w="2977" w:type="dxa"/>
          </w:tcPr>
          <w:p w:rsidR="008B2B80" w:rsidRPr="00BC17A3" w:rsidRDefault="008B2B80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комиссия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tabs>
                <w:tab w:val="left" w:pos="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первых экземпляров списков избирателей соответствующим участковым избирательным комиссиям (ч. 7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10 дней до дня голосования (не позднее 31 августа 2022 года)</w:t>
            </w:r>
          </w:p>
        </w:tc>
        <w:tc>
          <w:tcPr>
            <w:tcW w:w="2977" w:type="dxa"/>
          </w:tcPr>
          <w:p w:rsidR="008B2B80" w:rsidRPr="00BC17A3" w:rsidRDefault="008B2B80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комиссия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первых экземпляров списков избирателей соответствующим участковым избирательным комиссиям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проведения досрочного голосования в порядке статьи 68 Закона Сахалинской области «О муниципальных выборах в Сахалинской области» (ч. 7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8B2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один день до дня досрочного голосования, но не позднее чем за 10 дней до дня голосования (не позднее 31 августа 2022 года)</w:t>
            </w:r>
          </w:p>
        </w:tc>
        <w:tc>
          <w:tcPr>
            <w:tcW w:w="2977" w:type="dxa"/>
          </w:tcPr>
          <w:p w:rsidR="008B2B80" w:rsidRPr="00BC17A3" w:rsidRDefault="008B2B80" w:rsidP="008B2B80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комиссия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участковые избирательные комиссии избирательных участков, на которых голосуют избиратели, находящиеся в местах временного пребывания, сведений об этих избирателях (при составлении списка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участковой избирательной комиссией)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Сразу после сформирования участковых избирательных комиссий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больниц, санаториев, домов отдыха, мест содержания под стражей подозреваемых и обвиняемых в совершении преступлений и других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 временного пребывания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</w:p>
          <w:p w:rsidR="00BC17A3" w:rsidRPr="00BC17A3" w:rsidRDefault="00BC17A3" w:rsidP="00BC17A3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избирателям списков избирателей для ознакомления и дополнительного уточнения (ч. 1 ст. 15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10 дней до дня голосования (31 августа 2022 года), а в случае составления списка позднее этого срока – непосредственно после составления списка избирателей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списков избирателей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получения списка избирателей из территориальной избирательной комиссии, организующей муниципальные выборы (его составления участковой избирательной комиссией) и до окончания времени голосования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списка избирателей с внесенными в него до дня голосования уточнениями с указанием числа избирателей, включенных в список избирателей на момент его подписания, и заверение списка печатью участковой избирательной комиссии (ч.11 ст. 14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дня, предшествующего дню голосования (не позднее 8 сентября 2022 года)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Председатели, секретари участковых избирательных комиссий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отдельных книг списка избирателей (в случае разделения списка на отдельные книги) (ч.10 ст. 14 Закона Сахалинской области от 28.04.2008 № 35-ЗО)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подписания списка избирателей, но не позднее дня, предшествующего дню голосования (не позднее 8 сентября 2022 года)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участковых избирательных комиссий</w:t>
            </w:r>
          </w:p>
        </w:tc>
      </w:tr>
    </w:tbl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C17A3" w:rsidRPr="00BC17A3" w:rsidRDefault="00BC17A3" w:rsidP="00BC17A3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ИЗБИРАТЕЛЬНЫЕ КОМИССИИ</w:t>
      </w:r>
    </w:p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4DB6" w:rsidRPr="004F4F6C" w:rsidTr="00BC17A3">
        <w:tc>
          <w:tcPr>
            <w:tcW w:w="710" w:type="dxa"/>
          </w:tcPr>
          <w:p w:rsidR="00BC4DB6" w:rsidRPr="004F4F6C" w:rsidRDefault="00BC4DB6" w:rsidP="00BC4DB6">
            <w:pPr>
              <w:numPr>
                <w:ilvl w:val="0"/>
                <w:numId w:val="13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4DB6" w:rsidRPr="004F4F6C" w:rsidRDefault="00BC4DB6" w:rsidP="00BC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6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решения о возложении полномочий окружных избирательных комиссий на </w:t>
            </w:r>
            <w:r w:rsidRPr="004F4F6C">
              <w:rPr>
                <w:rFonts w:ascii="Times New Roman" w:hAnsi="Times New Roman" w:cs="Times New Roman"/>
                <w:sz w:val="24"/>
              </w:rPr>
              <w:t xml:space="preserve">Ногликскую </w:t>
            </w:r>
            <w:r w:rsidRPr="004F4F6C">
              <w:rPr>
                <w:rFonts w:ascii="Times New Roman" w:hAnsi="Times New Roman" w:cs="Times New Roman"/>
                <w:sz w:val="24"/>
              </w:rPr>
              <w:lastRenderedPageBreak/>
              <w:t>территориальную избирательную комиссию</w:t>
            </w:r>
          </w:p>
        </w:tc>
        <w:tc>
          <w:tcPr>
            <w:tcW w:w="2835" w:type="dxa"/>
          </w:tcPr>
          <w:p w:rsidR="00BC4DB6" w:rsidRPr="004F4F6C" w:rsidRDefault="00BC4DB6" w:rsidP="00BC4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за 70 дней до дня голосования (не позднее 02 июля 2022 года)</w:t>
            </w:r>
          </w:p>
        </w:tc>
        <w:tc>
          <w:tcPr>
            <w:tcW w:w="2977" w:type="dxa"/>
          </w:tcPr>
          <w:p w:rsidR="00BC4DB6" w:rsidRPr="004F4F6C" w:rsidRDefault="00BC4DB6" w:rsidP="00BC4DB6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4F6C">
              <w:rPr>
                <w:rFonts w:ascii="Times New Roman" w:hAnsi="Times New Roman" w:cs="Times New Roman"/>
                <w:sz w:val="24"/>
                <w:szCs w:val="24"/>
              </w:rPr>
              <w:t>Ногликская территориальная избирательная комиссия</w:t>
            </w:r>
          </w:p>
        </w:tc>
      </w:tr>
      <w:tr w:rsidR="00BC4DB6" w:rsidRPr="004F4F6C" w:rsidTr="00BC17A3">
        <w:tc>
          <w:tcPr>
            <w:tcW w:w="710" w:type="dxa"/>
          </w:tcPr>
          <w:p w:rsidR="00BC4DB6" w:rsidRPr="004F4F6C" w:rsidRDefault="00BC4DB6" w:rsidP="00BC4DB6">
            <w:pPr>
              <w:numPr>
                <w:ilvl w:val="0"/>
                <w:numId w:val="13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4DB6" w:rsidRPr="004F4F6C" w:rsidRDefault="00BC4DB6" w:rsidP="00BC4DB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szCs w:val="20"/>
              </w:rPr>
            </w:pPr>
            <w:r w:rsidRPr="004F4F6C">
              <w:rPr>
                <w:b w:val="0"/>
                <w:bCs w:val="0"/>
                <w:szCs w:val="20"/>
              </w:rPr>
              <w:t xml:space="preserve">Сбор предложений для дополнительного зачисления в резерв состава участковых комиссий </w:t>
            </w:r>
          </w:p>
        </w:tc>
        <w:tc>
          <w:tcPr>
            <w:tcW w:w="2835" w:type="dxa"/>
          </w:tcPr>
          <w:p w:rsidR="00BC4DB6" w:rsidRPr="004F4F6C" w:rsidRDefault="00BC4DB6" w:rsidP="004F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F6C">
              <w:rPr>
                <w:rFonts w:ascii="Times New Roman" w:hAnsi="Times New Roman" w:cs="Times New Roman"/>
                <w:sz w:val="24"/>
                <w:szCs w:val="24"/>
              </w:rPr>
              <w:t>Начинается за 50 дней до дня голосования и оканчивается за 30 дней до дня голосования (</w:t>
            </w:r>
            <w:r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>с 2</w:t>
            </w:r>
            <w:r w:rsidR="004F4F6C"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 </w:t>
            </w:r>
            <w:r w:rsidR="004F4F6C"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по 1</w:t>
            </w:r>
            <w:r w:rsidR="004F4F6C"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</w:t>
            </w:r>
            <w:r w:rsidR="004F4F6C"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F4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4F4F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C4DB6" w:rsidRPr="004F4F6C" w:rsidRDefault="00BC4DB6" w:rsidP="00BC4DB6">
            <w:pPr>
              <w:rPr>
                <w:rFonts w:ascii="Times New Roman" w:hAnsi="Times New Roman" w:cs="Times New Roman"/>
                <w:sz w:val="24"/>
              </w:rPr>
            </w:pPr>
            <w:r w:rsidRPr="004F4F6C">
              <w:rPr>
                <w:rFonts w:ascii="Times New Roman" w:hAnsi="Times New Roman" w:cs="Times New Roman"/>
                <w:sz w:val="24"/>
                <w:szCs w:val="24"/>
              </w:rPr>
              <w:t>Ногликская территориальная избирательная комиссия</w:t>
            </w:r>
          </w:p>
        </w:tc>
      </w:tr>
    </w:tbl>
    <w:p w:rsidR="00BC17A3" w:rsidRPr="00BC17A3" w:rsidRDefault="00BC17A3" w:rsidP="00BC4DB6">
      <w:pPr>
        <w:spacing w:after="0" w:line="240" w:lineRule="auto"/>
        <w:ind w:left="142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BC17A3" w:rsidRPr="00BC17A3" w:rsidRDefault="00BC17A3" w:rsidP="00BC17A3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ВЫДВИЖЕНИЕ И РЕГИСТРАЦИЯ КАНДИДАТОВ, СПИСКА КАНДИДАТОВ</w:t>
      </w:r>
    </w:p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c>
          <w:tcPr>
            <w:tcW w:w="10207" w:type="dxa"/>
            <w:gridSpan w:val="4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Выдвижение кандидатов, списков кандидатов избирательным объединением при проведении выборов депутатов представительного органа муниципального образования</w:t>
            </w:r>
          </w:p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rPr>
          <w:trHeight w:val="315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4F6C" w:rsidRPr="004F4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Ногликской территориальной избирательной комиссии о дате, месте и времени проведения мероприятий, связанных с выдвижением кандидатов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(ч.5 ст. 29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Выдвижение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кандидатов, списков кандидатов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избирательными объединениями на съезде политической партии, на конференции или общем собрании регионального отделения политической партии, на общем собрании иного структурного подразделения политической партии либо иным органом, предусмотренным уставом политической партии; на съезде (конференции) или общем собрании иного общественного объединения, его регионального или местного отделения (ч.2 ст. 29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дня, следующего за днем официального опубликования (публикации) решения о назначении муниципальных выборов </w:t>
            </w: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76BCD"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</w:t>
            </w: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Избирательные объединения</w:t>
            </w:r>
          </w:p>
        </w:tc>
      </w:tr>
      <w:tr w:rsidR="00BC17A3" w:rsidRPr="00BC17A3" w:rsidTr="00BC17A3">
        <w:trPr>
          <w:trHeight w:val="1845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676BCD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кандидатом, выдвинутым избирательным объединением в многомандатном избирательном округе, документов </w:t>
            </w:r>
            <w:r w:rsidRPr="0067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Ногликскую территориальную избирательную комиссию</w:t>
            </w:r>
          </w:p>
        </w:tc>
        <w:tc>
          <w:tcPr>
            <w:tcW w:w="2835" w:type="dxa"/>
          </w:tcPr>
          <w:p w:rsidR="00BC17A3" w:rsidRPr="00BC17A3" w:rsidRDefault="00676BCD" w:rsidP="0067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за 63 дня до дня голосования (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ранее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июля 2022 года</w:t>
            </w: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 не позднее чем за 43 дня до дня голосования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  июля 2022 года</w:t>
            </w: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 18 часов по местному времени</w:t>
            </w:r>
          </w:p>
        </w:tc>
        <w:tc>
          <w:tcPr>
            <w:tcW w:w="2977" w:type="dxa"/>
          </w:tcPr>
          <w:p w:rsidR="00BC17A3" w:rsidRPr="00BC17A3" w:rsidRDefault="00676BCD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Pr="0067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обладающие пассивным избирательным правом, выдвинутые избирательным объединением </w:t>
            </w:r>
            <w:r w:rsidRPr="00676B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многомандатным избирательным округам</w:t>
            </w:r>
          </w:p>
        </w:tc>
      </w:tr>
      <w:tr w:rsidR="00BC17A3" w:rsidRPr="00BC17A3" w:rsidTr="00BC17A3">
        <w:tc>
          <w:tcPr>
            <w:tcW w:w="10207" w:type="dxa"/>
            <w:gridSpan w:val="4"/>
          </w:tcPr>
          <w:p w:rsidR="00BC17A3" w:rsidRPr="00BC17A3" w:rsidRDefault="00BC17A3" w:rsidP="00BC17A3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Выдвижение кандидата в порядке самовыдвижения</w:t>
            </w:r>
          </w:p>
          <w:p w:rsidR="00BC17A3" w:rsidRPr="00BC17A3" w:rsidRDefault="00BC17A3" w:rsidP="00BC17A3">
            <w:p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Самовыдвижение кандидата на выборах депутатов по одномандатным и (или) многомандатным избирательным округам (ст. 28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за  63 дня до дня голосования (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ранее 9 июля 2022 года)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не позднее чем за 43 дня до дня голосования 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 позднее 29 июля  2022 года)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часов по местному времени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обладающие пассивным избирательным правом</w:t>
            </w:r>
          </w:p>
        </w:tc>
      </w:tr>
      <w:tr w:rsidR="00BC17A3" w:rsidRPr="00BC17A3" w:rsidTr="00BC17A3">
        <w:tc>
          <w:tcPr>
            <w:tcW w:w="10207" w:type="dxa"/>
            <w:gridSpan w:val="4"/>
          </w:tcPr>
          <w:p w:rsidR="00BC17A3" w:rsidRPr="00BC17A3" w:rsidRDefault="00BC17A3" w:rsidP="00BC17A3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Сбор подписей избирателей. Регистрация кандидата, списка кандидатов</w:t>
            </w:r>
          </w:p>
          <w:p w:rsidR="00BC17A3" w:rsidRPr="00BC17A3" w:rsidRDefault="00BC17A3" w:rsidP="00BC17A3">
            <w:p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rPr>
          <w:trHeight w:val="2700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подписей в поддержку выдвижения кандидата (ч.1 ст. 32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дня, следующего за днем получения комиссией, определяющей результаты выборов в округе, документов, представленных кандидатом на выдвижение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уполномоченные представители избирательных объединений, граждане Российской Федерации, достигшие возраста 18 лет, и не признанные судом недееспособными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676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документов для регистрации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кандидата, списка кандидатов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="0067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Ногликскую территориальную избирательную комиссию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(ч.1 ст. 35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ранее чем за 50 дней 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 ранее 22 июля 2022 года)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позднее чем за 40 дней до дня голосования </w:t>
            </w:r>
            <w:r w:rsidRPr="00676B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(не позднее 01 августа 2022 года)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 часов по местному времени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уполномоченные представители избирательных объединений, выдвинувших список кандидатов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кандидата,  избирательного объединения в случае выявления неполноты сведений о кандидатах, несоблюдения требований закона к оформлению документов, отсутствия каких-либо документов (ч.1.2 ст. 37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три дня до дня заседания избирательной комиссии, на котором должен рассматриваться вопрос о регистрации кандидата, списка кандидатов</w:t>
            </w:r>
          </w:p>
        </w:tc>
        <w:tc>
          <w:tcPr>
            <w:tcW w:w="2977" w:type="dxa"/>
          </w:tcPr>
          <w:p w:rsidR="00BC17A3" w:rsidRPr="00BC17A3" w:rsidRDefault="00676BCD" w:rsidP="00676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кандидата, избирательного объединения вносить уточнения и дополнения в указанные в законе документы, содержащие сведения о кандидатах, заменить представленный документ, оформленный с нарушением требований закона, представить копию документа, указанного в законе, в случае ее отсутствия (ч.1.2 ст. 37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за один день до дня заседания избирательной комиссии, на котором должен рассматриваться вопрос о регистрации кандидата, списка кандидатов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Кандидаты, уполномоченные представители избирательных объединений 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регистрации кандидата, списка кандидатов либо решения об отказе в их регистрации (ч.1 ст. 37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10 дней со дня приема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 для регистрации кандидата, списка кандидатов документов</w:t>
            </w:r>
          </w:p>
        </w:tc>
        <w:tc>
          <w:tcPr>
            <w:tcW w:w="2977" w:type="dxa"/>
          </w:tcPr>
          <w:p w:rsidR="00BC17A3" w:rsidRPr="00BC17A3" w:rsidRDefault="002240D4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или уполномоченному представителю избирательного объединения, выдвинувшего кандидатов, список кандидатов, копии решения об отказе в регистрации кандидата, списка кандидатов с изложением оснований отказа (в случае принятия такого решения) (ч.3 ст. 37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суток с момента принятия решения</w:t>
            </w:r>
          </w:p>
        </w:tc>
        <w:tc>
          <w:tcPr>
            <w:tcW w:w="2977" w:type="dxa"/>
          </w:tcPr>
          <w:p w:rsidR="00BC17A3" w:rsidRPr="00BC17A3" w:rsidRDefault="002240D4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представителям средств массовой информации сведений о зарегистрированных кандидатах, списках кандидатов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(ч.12 ст. 37 Закона Сахалинской области от 28.04.2008 № 35-ЗО)</w:t>
            </w:r>
          </w:p>
          <w:p w:rsidR="00BC17A3" w:rsidRPr="00BC17A3" w:rsidRDefault="00BC17A3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48 часов после регистрации кандидата, списка кандидатов</w:t>
            </w:r>
          </w:p>
        </w:tc>
        <w:tc>
          <w:tcPr>
            <w:tcW w:w="2977" w:type="dxa"/>
          </w:tcPr>
          <w:p w:rsidR="00BC17A3" w:rsidRPr="00BC17A3" w:rsidRDefault="002240D4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</w:tbl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A3" w:rsidRPr="00BC17A3" w:rsidRDefault="00BC17A3" w:rsidP="00BC17A3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СТАТУС КАНДИДАТОВ</w:t>
      </w:r>
    </w:p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224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</w:t>
            </w:r>
            <w:r w:rsidR="00224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Ногликскую территориальную избирательную комиссию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заверенных копий приказов (распоряжений) об освобождении на время участия в выборах от выполнения служебных обязанностей зарегистрированных кандидатов, находящихся на государственной или муниципальной службе либо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работающих в организациях, осуществляющих выпуск средств массовой информации (за исключением зарегистрированных кандидатов, находящиеся на государственной службе, участвующих в выборах в представительные органы муниципальных образований при числе избирателей в избирательном округе не более 5000) (ч.2 ст. 40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через пять дней со дня регистрации соответствующего кандидата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или уполномоченный представитель избирательного объединения, выдвинувшего кандидатов, список кандидатов</w:t>
            </w:r>
          </w:p>
        </w:tc>
      </w:tr>
      <w:tr w:rsidR="00BC17A3" w:rsidRPr="00BC17A3" w:rsidTr="00BC17A3">
        <w:trPr>
          <w:trHeight w:val="555"/>
        </w:trPr>
        <w:tc>
          <w:tcPr>
            <w:tcW w:w="710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избирательного объединения, выдвинувшего кандидатов на выборах депутатов по одномандатным и (или) многомандатным избирательным округам, назначить одного уполномоченного представителя (за исключением уполномоченного представителя по финансовым вопросам)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(после) выдвижении на съезде (конференции, общем собрании)  кандидатов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Съезд (конференция), общее собрание избирательного объединения либо орган, уполномоченный на то уставом или съездом (конференцией), собранием избирательного объединения</w:t>
            </w:r>
          </w:p>
        </w:tc>
      </w:tr>
      <w:tr w:rsidR="00BC17A3" w:rsidRPr="00BC17A3" w:rsidTr="00BC17A3">
        <w:trPr>
          <w:trHeight w:val="1035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права кандидата, избирательного объединения назначить доверенных лиц 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выдвижения кандидатов, списка кандидатов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Кандидат, уполномоченный представитель избирательного объединения,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выдвинувшего кандидатов, список кандидатов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доверенных лиц кандидатов, избирательных объединений (ч.2 ст. 42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пяти дней со дня поступления письменного  заявления кандидата, представления избирательного объединения о назначении доверенных лиц и иных документов</w:t>
            </w:r>
          </w:p>
        </w:tc>
        <w:tc>
          <w:tcPr>
            <w:tcW w:w="2977" w:type="dxa"/>
          </w:tcPr>
          <w:p w:rsidR="00BC17A3" w:rsidRPr="00BC17A3" w:rsidRDefault="009E4B90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кандидата назначить уполномоченного представителя (уполномоченных представителей) по финансовым вопросам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выдвижения кандидата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уполномоченного представителя (уполномоченных представителей) кандидата по финансовым вопросам (ч.5 ст. 43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трехдневный срок со дня поступления письменного  заявления кандидата о назначении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уполномоченного представителя (уполномоченных представителей) и иных документов, указанных в статье 43 Закона Сахалинской области «О  муниципальных выборах в Сахалинской области»</w:t>
            </w:r>
          </w:p>
        </w:tc>
        <w:tc>
          <w:tcPr>
            <w:tcW w:w="2977" w:type="dxa"/>
          </w:tcPr>
          <w:p w:rsidR="00BC17A3" w:rsidRPr="00BC17A3" w:rsidRDefault="009E4B90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trHeight w:val="1185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кандидата, выдвинутого непосредственно, отказаться от дальнейшего участия в выборах (ч. 1 ст. 38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5 дней до первого дня голосования (не позднее 3 сентября 2022 года), а при наличии вынуждающих к тому обстоятельств - не позднее чем за один день до первого дня голосования (не позднее 7 сентября 2022 года)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Кандидаты, выдвинутые непосредственно</w:t>
            </w:r>
          </w:p>
        </w:tc>
      </w:tr>
      <w:tr w:rsidR="00BC17A3" w:rsidRPr="00BC17A3" w:rsidTr="00BC17A3">
        <w:trPr>
          <w:trHeight w:val="1575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избирательного объединения отозвать кандидата, выдвинутого им по одномандатному (многомандатному) избирательному округу (ч. 3 ст. 38 Закона Сахалинской области от 28.04.2008 № 35-ЗО)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5 дней до первого дня голосования (не позднее 3 сентября 2022 года)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объединение, выдвинувшее кандидатов по одномандатному (многомандатному) избирательному округу</w:t>
            </w:r>
          </w:p>
        </w:tc>
      </w:tr>
    </w:tbl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 ИЗБИРАТЕЛЕЙ И ПРЕДВЫБОРНАЯ АГИТАЦИЯ</w:t>
      </w:r>
    </w:p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публикация  в муниципальных периодических печатных изданиях списка политических партий, региональных отделений и иных структурных подразделений политических партий, иных общественных объединений, имеющих право принимать участие в выборах в качестве избирательных объединений, размещение его в информационно-телекоммуникационной сети «Интернет», а также направление указанного списка в территориальную избирательную комиссию, организующую подготовку и проведение муниципальных выборов (ч. 2 ст.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через три дня со дня официального опубликования (публикации) решения о назначении выборов </w:t>
            </w:r>
            <w:r w:rsidR="009E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E4B90" w:rsidRPr="009E4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26 июня 2022 года)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Министерства юстиции Российской Федерации по Сахалинской области 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на стендах в помещениях избирательных комиссий, определяющих результаты выборов в округе информации о зарегистрированных кандидатах с указанием сведений, перечисленных в части 3 статьи 65 Закона Сахалинской области «О муниципальных выборах в Сахалинской области», а также информации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отмене регистрации зарегистрированных кандидатов, зарегистрированных списков кандидатов, о выбытии кандидатов из зарегистрированных списков кандидатов (ч. 13 ст. 37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15 дней до дня голосования (не позднее 26 августа 2022 года)</w:t>
            </w:r>
          </w:p>
        </w:tc>
        <w:tc>
          <w:tcPr>
            <w:tcW w:w="2977" w:type="dxa"/>
          </w:tcPr>
          <w:p w:rsidR="00BC17A3" w:rsidRPr="00BC17A3" w:rsidRDefault="009E4B90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trHeight w:val="1892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информационно- телекоммуникационных сетях, доступ к которым не ограничен определенным кругом лиц (включая сеть «Интернет») (ч. 3 ст. 46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течение пяти дней до дня голосования, а также в день голосования</w:t>
            </w:r>
          </w:p>
          <w:p w:rsidR="00BC17A3" w:rsidRPr="006A30B2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A30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(с 6 по 11 сентября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A30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2022 года включительно</w:t>
            </w:r>
            <w:r w:rsidRPr="00BC17A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rPr>
          <w:trHeight w:val="368"/>
        </w:trPr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пункта 3 статьи 47 Федерального закона «Об основных гарантиях избирательных прав и права на участие в референдуме граждан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Федерации»,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объема таких ассигнований (ч. 5 ст. 47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позднее чем на пятый день после дня официального опубликования (публикации) решения о назначении муниципальных выборов 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(не позднее </w:t>
            </w:r>
            <w:r w:rsidR="006A30B2"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избирательную комиссию муниципального образования перечня муниципальных организаций телерадиовещания и муниципальных периодических печатных изданий (ч. 4 ст. 47 Закона Сахалинской области от 28.04.2008 № 35-ЗО)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6A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десятый день после дня официального опубликования (публикации) решения о назначении выборов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 w:rsidR="006A30B2"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</w:t>
            </w:r>
            <w:r w:rsidR="006A30B2"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 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перечней муниципальных организаций телерадиовещания и периодических печатных изданий, которые обязаны предоставлять эфирное время и печатную площадь для проведения предвыборной агитации (ч. 3 ст. 47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пятнадцатый день после дня официального опубликования (публикации) решения о назначении муниципальных выборов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 w:rsidR="006A30B2"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июля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комиссия, организующая подготовку и проведение муниципальных выборов по представлению территориального органа федерального органа исполнительной власти, уполномоченного на осуществление функций по регистрации средств массовой информации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политической партией, выдвинувшей кандидатов,</w:t>
            </w: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кандидатов, которые зарегистрированы избирательной комиссией, своей предвыборной программы (не менее чем в одном муниципальном периодическом печатном издании), размещение ее в информационно-телекоммуникационной сети «Интернет» (ч. 11 ст. 48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10 дней до дня голосования (не позднее 31 августа 2022 года)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Политические партии, региональные отделения политических партий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иные структурные подразделения политической партии</w:t>
            </w:r>
            <w:r w:rsidRPr="00BC17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BC17A3" w:rsidRPr="00BC17A3" w:rsidTr="00BC17A3">
        <w:trPr>
          <w:cantSplit/>
        </w:trPr>
        <w:tc>
          <w:tcPr>
            <w:tcW w:w="710" w:type="dxa"/>
            <w:vMerge w:val="restart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агитационного периода (ч. 1 ст. 49 Закона Сахалинской области от 28.04.2008 № 35-ЗО)</w:t>
            </w:r>
          </w:p>
        </w:tc>
      </w:tr>
      <w:tr w:rsidR="00BC17A3" w:rsidRPr="00BC17A3" w:rsidTr="00BC17A3">
        <w:trPr>
          <w:cantSplit/>
          <w:trHeight w:val="1110"/>
        </w:trPr>
        <w:tc>
          <w:tcPr>
            <w:tcW w:w="710" w:type="dxa"/>
            <w:vMerge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избирательного объединения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дня принятия им решения о выдвижении кандидатов, списка кандидатов 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0B2" w:rsidRPr="00BC17A3" w:rsidTr="00BC17A3">
        <w:trPr>
          <w:cantSplit/>
          <w:trHeight w:val="574"/>
        </w:trPr>
        <w:tc>
          <w:tcPr>
            <w:tcW w:w="710" w:type="dxa"/>
            <w:vMerge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кандидата, выдвинутого непосредственно 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представления в избирательную комиссию, определяющую результаты выборов в округе, заявления о согласии баллотироваться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0B2" w:rsidRPr="00BC17A3" w:rsidTr="00BC17A3">
        <w:trPr>
          <w:cantSplit/>
          <w:trHeight w:val="1531"/>
        </w:trPr>
        <w:tc>
          <w:tcPr>
            <w:tcW w:w="710" w:type="dxa"/>
            <w:vMerge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агитационного периода (ч. 1 ст. 49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ноль часов по местному времени первого дня голосования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00.00 час. 9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0B2" w:rsidRPr="00BC17A3" w:rsidTr="00BC17A3">
        <w:trPr>
          <w:trHeight w:val="1530"/>
        </w:trPr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B2" w:rsidRPr="00BC17A3" w:rsidRDefault="006A30B2" w:rsidP="00BC17A3">
            <w:p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30B2" w:rsidRPr="00BC17A3" w:rsidRDefault="006A30B2" w:rsidP="00BC17A3">
            <w:p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проведения предвыборной агитации на каналах организаций телерадиовещания и в периодических печатных изданиях (ч. 2 ст. 49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за 28 дней до дня голосования и прекращается в ноль часов по местному времени первого дня голосования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13 августа до 00.00 час. 9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0B2" w:rsidRPr="00BC17A3" w:rsidTr="00BC17A3">
        <w:trPr>
          <w:trHeight w:val="3255"/>
        </w:trPr>
        <w:tc>
          <w:tcPr>
            <w:tcW w:w="710" w:type="dxa"/>
          </w:tcPr>
          <w:p w:rsidR="006A30B2" w:rsidRPr="00BC17A3" w:rsidRDefault="006A30B2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размере (в валюте Российской Федерации) и других условиях оплаты эфирного времени, печатной площади,</w:t>
            </w: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по размещению агитационных материалов. Представление указанных сведений и уведомлений о готовности предоставить для проведения предвыборной агитации эфирное время, печатную площадь в избирательную комиссию, организующую подготовку и проведение муниципальных выборов (ч. 7 ст. 50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официального опубликования (публикации) решения о назначении выборов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позднее </w:t>
            </w:r>
            <w:r w:rsidRPr="006A30B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 июля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2022 года)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жеребьевки в целях распределения бесплатного эфирного времени и определения дат и времени выхода в эфир предвыборных агитационных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(ч. 7 ст. 51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завершении регистрации кандидатов, списка кандидатов, но не позднее чем за 30 дней до дня голосования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позднее 11 августа 2022 года)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Ногликская территориальная избирательная комиссия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определения даты и времени выхода в эфир предвыборных агитационных материалов в рамках зарезервированного для проведения предвыборной агитации платного эфирного времени (ч. 9 ст. 51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завершении регистрации кандидатов, списка кандидатов,  но не позднее чем за 30 дней до дня голосования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организации телерадиовещания на основании письменных заявок, поданных зарегистрированными кандидатами, уполномоченными представителями избирательных объединений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жеребьевки в целях распределения бесплатной печатной площади и определения дат публикации предвыборных агитационных материалов в рамках зарезервированной для проведения предвыборной агитации платной печатной площади (ч. 7 ст. 52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завершении регистрации кандидатов,  но не позднее чем за 30 дней до дня голосования (</w:t>
            </w:r>
            <w:r w:rsidRPr="006A3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11 августа 2022 года)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 муниципальных периодических печатных изданий, выходящих не реже одного раза в неделю, на основании письменных заявок, поданных зарегистрированными кандидатами, уполномоченными представителями избирательных объединений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в филиал ПАО «Сбербанк России», а в случае отсутствия такого на территории муниципального образования – иному кредитному учреждению, определенному избирательной комиссией, организующей подготовку и проведение муниципальных выборов, платежного документа об оплате стоимости эфирного времени, печатной площади (ч. 12 ст. 51, ч. 9 ст. 52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два дня до дня предоставления эфирного времени, публикации предвыборного агитационного материала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Кандидат, его уполномоченный представитель по финансовым вопросам,</w:t>
            </w: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 политической партии, регионального отделения политической партии или иного структурного подразделения политической партии по финансовым вопросам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 (ч. 2 ст. 53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Федеральным законом «О собраниях, митингах, демонстрациях, шествиях и пикетированиях»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избирательной комиссии, определяющей результаты выборов в округе о факте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предоставления для встреч с избирателями зарегистрированному кандидату, избирательному объединению,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 (ч. 5 ст. 53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дня, следующего за днем предоставления помещения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Собственники, владельцы помещений, указанных в части 5 статьи 53 Закона Сахалинской области «О </w:t>
            </w:r>
            <w:r w:rsidRPr="00BC17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муниципальных выборах в Сахалинской области» 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содержащейся в уведомлении информации о факте предоставления помещения зарегистрированному кандидату в информационно-телекоммуникационной сети «Интернет» или доведение ее иным способом до сведения других зарегистрированных кандидатов (ч. 5.1 ст. 53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суток с момента получения уведомления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Комиссия, получившая уведомление о факте предоставления помещения зарегистрированному кандидату, избирательному объединению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сведений о размере (в валюте Российской Федерации) и других условиях оплаты работ по изготовлению печатных агитационных материалов. Представление указанных сведений в избирательную комиссию, организующую подготовку и проведение муниципальных выборов (ч. 2 ст. 54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9919FF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чем через 30 дней со дня официального опубликования (публикации) решения о назначении выборов 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(не позднее </w:t>
            </w:r>
            <w:r w:rsidR="009919FF"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июля 2022 года)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индивидуальные предприниматели, выполняющие работы (оказывающие услуги) по изготовлению печатных агитационных материалов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(ч. 7 ст. 54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30 дней до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по предложению избирательной комиссии, организующей подготовку и проведение муниципальных выборов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Представление в избирательную комиссию, организующую подготовку и проведение муниципальных выборов  данных учета объемов и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стоимости эфирного времени, печатной площади, предоставленных для проведения предвыборной агитации (ч. 9 ст. 50 Закона Сахалинской области от 28.04.2008 № 35-ЗО)</w:t>
            </w:r>
          </w:p>
        </w:tc>
        <w:tc>
          <w:tcPr>
            <w:tcW w:w="283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чем через 10 дней со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21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 и редакции периодических печатных изданий</w:t>
            </w:r>
          </w:p>
        </w:tc>
      </w:tr>
      <w:tr w:rsidR="006A30B2" w:rsidRPr="00BC17A3" w:rsidTr="00BC17A3">
        <w:tc>
          <w:tcPr>
            <w:tcW w:w="710" w:type="dxa"/>
          </w:tcPr>
          <w:p w:rsidR="006A30B2" w:rsidRPr="00BC17A3" w:rsidRDefault="006A30B2" w:rsidP="00BC17A3">
            <w:pPr>
              <w:numPr>
                <w:ilvl w:val="0"/>
                <w:numId w:val="13"/>
              </w:numPr>
              <w:spacing w:after="0" w:line="240" w:lineRule="auto"/>
              <w:ind w:left="1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6A30B2" w:rsidRPr="00BC17A3" w:rsidRDefault="006A30B2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A30B2" w:rsidRPr="00BC17A3" w:rsidRDefault="006A30B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ФИНАНСИРОВАНИЕ ВЫБОРОВ</w:t>
      </w:r>
    </w:p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2835"/>
        <w:gridCol w:w="2977"/>
      </w:tblGrid>
      <w:tr w:rsidR="00BC17A3" w:rsidRPr="00BC17A3" w:rsidTr="00BC17A3">
        <w:tc>
          <w:tcPr>
            <w:tcW w:w="710" w:type="dxa"/>
            <w:tcBorders>
              <w:bottom w:val="nil"/>
            </w:tcBorders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избирательным комиссиям, организующим подготовку и проведение муниципальных выборов средств на подготовку и проведение выборов (ч. 1 ст. 56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99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в десятидневный срок со дня официального опубликования (публикации) решения о назначении выборов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период с </w:t>
            </w:r>
            <w:r w:rsidR="009919FF"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 по </w:t>
            </w:r>
            <w:r w:rsidR="009919FF"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</w:t>
            </w:r>
            <w:r w:rsidR="009919FF"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2022 года включительно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органы муниципальных образований в соответствии с утвержденной бюджетной росписью о распределении расходов местного бюджета</w:t>
            </w:r>
          </w:p>
        </w:tc>
      </w:tr>
      <w:tr w:rsidR="00BC17A3" w:rsidRPr="00BC17A3" w:rsidTr="00BC17A3">
        <w:tc>
          <w:tcPr>
            <w:tcW w:w="710" w:type="dxa"/>
            <w:tcBorders>
              <w:bottom w:val="nil"/>
            </w:tcBorders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99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средств, выделенных на подготовку и проведение выборов, участковыми избирательными комиссиями и направление денежных средств в окружные избирательные комиссии (ч. 4 ст. 56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30 дней до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c>
          <w:tcPr>
            <w:tcW w:w="710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средств в участковые избирательные комиссии, выделенных на обеспечение их деятельности (ч. 4 ст. 56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7 дней до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3 сентября 2022 года)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10" w:type="dxa"/>
            <w:vMerge w:val="restart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3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отчетов о поступлении средств, выделенных из местных бюджетов на подготовку и проведение выборов, и расходовании этих средств: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C17A3" w:rsidRPr="00BC17A3" w:rsidTr="00BC17A3">
        <w:trPr>
          <w:cantSplit/>
          <w:trHeight w:val="1416"/>
        </w:trPr>
        <w:tc>
          <w:tcPr>
            <w:tcW w:w="710" w:type="dxa"/>
            <w:vMerge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Ногликскую территориальную избирательную комиссию</w:t>
            </w:r>
            <w:r w:rsidR="00BC17A3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(ч. 4 ст. 63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10 дней со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21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9919FF" w:rsidRPr="00BC17A3" w:rsidTr="00BC17A3">
        <w:trPr>
          <w:cantSplit/>
        </w:trPr>
        <w:tc>
          <w:tcPr>
            <w:tcW w:w="710" w:type="dxa"/>
            <w:vMerge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представительный орган муниципального образования (вместе со сведениями о поступлении и расходовании средств избирательных фондов кандидатов) (ч. 6 ст. 63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два месяца после официального опубликования общих результатов выборов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9919FF" w:rsidRPr="00BC17A3" w:rsidTr="00BC17A3">
        <w:trPr>
          <w:cantSplit/>
          <w:trHeight w:val="1961"/>
        </w:trPr>
        <w:tc>
          <w:tcPr>
            <w:tcW w:w="710" w:type="dxa"/>
            <w:vMerge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в доход местного бюджета не израсходованных избирательными комиссиями средств, выделенных из местного бюджета на подготовку и проведение выборов (ч. 6 ст. 56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после представления в представительный орган муниципального образования отчета о расходовании указанных средств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9919FF" w:rsidRPr="00BC17A3" w:rsidTr="00BC17A3">
        <w:trPr>
          <w:cantSplit/>
        </w:trPr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кандидату документа избирательной комиссии для открытия специального избирательного счета (ч. 6 ст. 59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99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трех дней после уведомления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Ногликской</w:t>
            </w:r>
            <w:r w:rsidRPr="0099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избирательной</w:t>
            </w:r>
            <w:r w:rsidRPr="00991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9919FF" w:rsidRPr="00BC17A3" w:rsidTr="00BC17A3">
        <w:trPr>
          <w:cantSplit/>
          <w:trHeight w:val="270"/>
        </w:trPr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итогового финансового отчета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избирательную комиссию, определяющую результаты выборов в округе (ч. 1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после официального опубликования результатов выборов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  <w:r w:rsidRPr="00BC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уполномоченные представители избирательного объединения, выдвинувшего список кандидатов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копий финансовых отчетов, указанных в части 1 статьи 61 Закона Сахалинской области «О  муниципальных выборах в Сахалинской области», в средства массовой информации для опубликования, в избирательную комиссию Сахалинской области для размещения в информационно-телекоммуникационной сети «Интернет» (ч. 3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пяти дней со дня получения отчетов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копий финансовых отчетов (сведений из указанных отчетов), переданных соответственно избирательной комиссией, организующей подготовку и проведение муниципальных выборов, окружными избирательными комиссиями (ч. 3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недель со дня получения копий отчетов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 муниципальных периодических печатных изданий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избирательную комиссию, определяющую результаты выборов в округе,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кандидату, избирательному объединению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поступлении средств на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избирательные счета кандидатов, избирательных объединений и расходовании этих средств (ч. 4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реже одного раза в неделю, а менее чем за десять дней до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не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реже одного раза в три операционных дня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Филиалы ПАО «Сбербанк России», иные кредитные организации по требованию избирательной комиссии, определяющей результаты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выборов в округе, кандидата, избирательного объединения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в средства массовой информации сведений о поступлении и расходовании средств избирательных фондов для опубликования, в избирательную комиссию Сахалинской области для размещения в сети «Интернет» (ч. 5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 до дня голосования, но не реже одного раза в две недели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сведений о поступлении средств в избирательные фонды и расходовании этих средств (ч. 5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трех дней со дня поступления сведений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Редакции муниципальных периодических печатных изданий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заверенных копий первичных финансовых документов, подтверждающих поступление средств на специальные избирательные счета кандидатов и расходовании этих средств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(ч. 4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трехдневный срок, а за три дня до первого дня голосования (с 5 сентября 2022 года) – немедленно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Филиалы ПАО «Сбербанк России», иные кредитные организации по представлению избирательной комиссии,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организующей подготовку и проведение муниципальных выборов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окружной избирательной комиссии, а по соответствующему избирательному фонду – также по требованию кандидата, избирательного объединения</w:t>
            </w:r>
          </w:p>
        </w:tc>
      </w:tr>
      <w:tr w:rsidR="009919FF" w:rsidRPr="00BC17A3" w:rsidTr="00BC17A3"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на безвозмездной основе проверки сведений, указанных гражданами и юридическими лицами при внесении (перечислении) пожертвований в избирательные фонды и сообщение в избирательную комиссию, направившую представление, о результатах проверки (ч. 6 ст. 61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пятидневный срок со дня поступления представления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регистрационного учета граждан, уполномоченные органы исполнительной власти, осуществляющие государственную регистрацию юридических лиц</w:t>
            </w:r>
          </w:p>
        </w:tc>
      </w:tr>
      <w:tr w:rsidR="009919FF" w:rsidRPr="00BC17A3" w:rsidTr="00BC17A3">
        <w:trPr>
          <w:cantSplit/>
          <w:trHeight w:val="2530"/>
        </w:trPr>
        <w:tc>
          <w:tcPr>
            <w:tcW w:w="710" w:type="dxa"/>
          </w:tcPr>
          <w:p w:rsidR="009919FF" w:rsidRPr="00BC17A3" w:rsidRDefault="009919FF" w:rsidP="00BC17A3">
            <w:pPr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в доход местного бюджета средств, оставшихся на специальных избирательных счетах (ч. 2 ст. 62 Закона Сахалинской области от 28.04.2008 № 35-ЗО)</w:t>
            </w:r>
          </w:p>
        </w:tc>
        <w:tc>
          <w:tcPr>
            <w:tcW w:w="2835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истечении 60 дней со дня голосования (с 10 ноября 2022 года)</w:t>
            </w:r>
          </w:p>
        </w:tc>
        <w:tc>
          <w:tcPr>
            <w:tcW w:w="2977" w:type="dxa"/>
          </w:tcPr>
          <w:p w:rsidR="009919FF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Филиалы Сберегательного банка Российской Федерации, иные кредитные организации по письменному указанию избирательной комиссии, организующей подготовку и проведение муниципальных выборов, окружной избирательной комиссии</w:t>
            </w:r>
          </w:p>
        </w:tc>
      </w:tr>
    </w:tbl>
    <w:p w:rsidR="00BC17A3" w:rsidRPr="00BC17A3" w:rsidRDefault="00BC17A3" w:rsidP="00BC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7A3" w:rsidRPr="00BC17A3" w:rsidRDefault="00BC17A3" w:rsidP="00BC17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ГОЛОСОВАНИЕ И ОПРЕДЕЛЕНИЕ РЕЗУЛЬТАТОВ ВЫБОРОВ</w:t>
      </w:r>
    </w:p>
    <w:p w:rsidR="00BC17A3" w:rsidRPr="00BC17A3" w:rsidRDefault="00BC17A3" w:rsidP="00BC17A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2835"/>
        <w:gridCol w:w="2977"/>
      </w:tblGrid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Утверждение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бюллетеня, числа бюллетеней, порядка осуществления контроля за их изготовлением (ч. 3 ст. 66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20 дней до дня голосования (</w:t>
            </w:r>
            <w:r w:rsidRPr="009919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21 августа 2022 года)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текста бюллетеня для голосования (ч. 4 ст. 66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20 дней до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  <w:trHeight w:val="855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изготовлении бюллетеней для голосования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передачи в полиграфические организации необходимых документов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  <w:tcBorders>
              <w:bottom w:val="nil"/>
            </w:tcBorders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месте и времени передачи бюллетеней членам избирательной комиссии, осуществившей закупку бюллетеней (ч. 13 ст. 66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977" w:type="dxa"/>
          </w:tcPr>
          <w:p w:rsidR="00BC17A3" w:rsidRPr="00BC17A3" w:rsidRDefault="009919FF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  <w:vMerge w:val="restart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Передача избирательных бюллетеней: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  <w:vMerge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окружные  избирательные комиссии (ч. 14 ст. 66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срок, установленный 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Ногликской территориальной избирательной комиссией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  <w:vMerge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участковые избирательные комиссии (ч. 15 ст. 66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срок, установленный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Ногликской территориальной избирательной комиссией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не позднее чем за один день до первого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7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(в том числе досрочного голосования)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избирателей о дне, времени и месте голосования  через средства массовой информации или иным способом (ч. 2 ст. 67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за 10 дней до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31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а при проведении досрочного и повторного голосования - не позднее чем за пять дней до дня голосования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избирательные комиссии </w:t>
            </w:r>
          </w:p>
        </w:tc>
      </w:tr>
      <w:tr w:rsidR="00BC17A3" w:rsidRPr="00BC17A3" w:rsidTr="00BC17A3">
        <w:trPr>
          <w:cantSplit/>
          <w:trHeight w:val="3345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затруднено, досрочное голосование всех избирателей на избирательных участках, образованных в труднодоступных или отдаленных местностях, на судах, которые в день голосования будут находиться в плавании (ч. 9, 10 ст. 68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ранее чем за 20 дней до дня голосования 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21 августа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избирательные комиссии по решению 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Ногликской территориальной избирательной комиссии</w:t>
            </w:r>
          </w:p>
        </w:tc>
      </w:tr>
      <w:tr w:rsidR="00BC17A3" w:rsidRPr="00BC17A3" w:rsidTr="00BC17A3">
        <w:trPr>
          <w:cantSplit/>
          <w:trHeight w:val="2265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в участковую избирательную комиссию письменного заявления или устного обращения о предоставлении возможности проголосовать вне помещения для голосования (ч. 2 ст. 69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любое время в течение 10 дней до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но не позднее чем за шесть часов до окончания времени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14.00 час. 11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Избиратели (в том числе при содействии других лиц)</w:t>
            </w:r>
          </w:p>
        </w:tc>
      </w:tr>
      <w:tr w:rsidR="00BC17A3" w:rsidRPr="00BC17A3" w:rsidTr="00BC17A3">
        <w:trPr>
          <w:cantSplit/>
          <w:trHeight w:val="2811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голосования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сентября 2022 года с 8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00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по местному времени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C17A3" w:rsidRPr="00BC17A3" w:rsidTr="00BC17A3">
        <w:trPr>
          <w:cantSplit/>
          <w:trHeight w:val="945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Подсчет голосов избирателей (ч. 2 ст. 71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сразу после окончания голосования и проводится без перерыва до установления итогов голосования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C17A3" w:rsidRPr="00BC17A3" w:rsidTr="00BC17A3">
        <w:trPr>
          <w:cantSplit/>
          <w:trHeight w:val="1305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протокола участковой избирательной комиссии об итогах голосования (ч. 27 ст. 71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проведения итогового заседания участковой избирательной комиссии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участковых избирательных комиссий с правом решающего голоса</w:t>
            </w:r>
          </w:p>
        </w:tc>
      </w:tr>
      <w:tr w:rsidR="00BC17A3" w:rsidRPr="00BC17A3" w:rsidTr="00BC17A3">
        <w:trPr>
          <w:cantSplit/>
          <w:trHeight w:val="2400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заверенных копий протокола участковой избирательной комиссии об итогах голосования членам комиссии, иным лицам, указанным в части 3 статьи 21 Закона Сахалинской области «О муниципальных выборах в Сахалинской области» (ч. 30 ст. 71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подписания протокола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избирательные комиссии при обращении соответствующих 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</w:p>
        </w:tc>
      </w:tr>
      <w:tr w:rsidR="00BC17A3" w:rsidRPr="00BC17A3" w:rsidTr="00BC17A3">
        <w:trPr>
          <w:cantSplit/>
          <w:trHeight w:val="285"/>
        </w:trPr>
        <w:tc>
          <w:tcPr>
            <w:tcW w:w="709" w:type="dxa"/>
          </w:tcPr>
          <w:p w:rsidR="00BC17A3" w:rsidRPr="00BC17A3" w:rsidRDefault="00BC17A3" w:rsidP="00BC17A3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первого экземпляра протокола участковой избирательной комиссии об итогах голосования в вышестоящую избирательную комиссию (ч. 31 ст. 71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подписания и выдачи его заверенных копий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Участковые избирательные комиссии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в 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Ногликскую территориальную избирательную комиссию</w:t>
            </w:r>
            <w:r w:rsidR="00E06672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вторых экземпляров протоколов участковой избирательной комиссии об итогах голосования вместе с избирательными документами, включая избирательные бюллетени (ч. 32 ст. 71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Участковые избирательные комиссии </w:t>
            </w:r>
          </w:p>
        </w:tc>
      </w:tr>
      <w:tr w:rsidR="00BC17A3" w:rsidRPr="00BC17A3" w:rsidTr="00BC17A3">
        <w:trPr>
          <w:cantSplit/>
          <w:trHeight w:val="2460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 данных, содержащихся в протоколах участковых избирательных комиссий об итогах голосования, в избирательную комиссию Сахалинской области для размещения в информационно-телекоммуникационной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сети «Интернет»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введения данных в ГАС «Выборы», но не позднее одних суток со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24.00 час. 12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  <w:trHeight w:val="1095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резул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ьтатов выборов депутатов по много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мандатному избирательному округу 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на третий день со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13 сентября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</w:tcPr>
          <w:p w:rsidR="00BC17A3" w:rsidRPr="00BC17A3" w:rsidRDefault="00E06672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зарегистрированному кандидату, избранному депутатом извещения о подписании протокола о результатах выборов (ч. 1 ст. 79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 после подписания протокола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  <w:trHeight w:val="3915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E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E0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Ногликскую территориальную избирательную комиссию</w:t>
            </w:r>
            <w:r w:rsidR="00E06672"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(иного документа) об освобождении от обязанностей, несовместимых со статусом депутата, либо копии документа, удостоверяющего, что им в трехдневный срок со дня получения извещения было подано заявление об освобождении от таких обязанностей (ч. 1 ст. 79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пятидневный срок со дня получения извещения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кандидат, избранный депутатом</w:t>
            </w:r>
          </w:p>
        </w:tc>
      </w:tr>
      <w:tr w:rsidR="00BC17A3" w:rsidRPr="00BC17A3" w:rsidTr="00BC17A3">
        <w:trPr>
          <w:cantSplit/>
          <w:trHeight w:val="210"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права отказаться от получения депутатского мандата путем представления в избирательную комиссию муниципального образования соответствующего письменного заявления (ч. 3 ст. 79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пятидневный срок со дня получения извещения о подписании протокола о результатах выборов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Зарегистрированный кандидат,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избранный депутатом по единому избирательному округу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избранного депутата и выдача ему удостоверения об избрании (ч. 6 ст. 79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официального опубликования результатов выборов депутатов, и выполнения зарегистрированным кандидатом, избранным депутатом, требования, предусмотренного частью 1 статьи 79 Закона Сахалинской области «О  муниципальных выборах в Сахалинской области»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общих данных о результатах выборов по избирательному округу редакциям средств массовой информации (ч. 2 ст. 75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одних суток после определения результатов выборов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опубликование  результатов выборов, а также данных о числе голосов избирателей, полученных каждым из кандидатов в средствах массовой информации (ч. 3 ст. 75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чем через 30 дней со дня голосования (</w:t>
            </w:r>
            <w:r w:rsidRPr="00E0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позднее 11 октября 2022 года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Официальное опубликование данных, содержащихся в протоколе избирательной комиссии организующей подготовку и проведение муниципальных выборов, протоколах всех нижестоящих избирательных комиссий об итогах голосования и соответствующих сводных таблицах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месяцев со дня голосования (до 11 ноября 2022 года)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right w:val="nil"/>
            </w:tcBorders>
          </w:tcPr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Хранение избирательных и иных документов (материалов)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7A3" w:rsidRPr="00BC17A3" w:rsidRDefault="00BC17A3" w:rsidP="00BC17A3">
            <w:pPr>
              <w:spacing w:after="0" w:line="240" w:lineRule="auto"/>
              <w:ind w:lef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документации избирательных комиссий, включая подписные листы с подписями избирателей, бюллетени и списки избирателей (ч. 1 ст. 76 Закона Сахалинской области от 28.04.2008 № 35-ЗО)</w:t>
            </w:r>
          </w:p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одного года со дня официального опубликования результатов выборов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Хранение видео- и аудиозаписей выпущенных в эфир теле- и радиопрограмм, содержащих предвыборную агитацию </w:t>
            </w: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(ч. 16 ст. 51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12 месяцев со дня выхода указанных программ в эфир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телерадиовещания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первых экземпляров протоколов избирательных комиссий об итогах голосования, о результатах выборов и сводных таблиц (ч. 2 ст. 76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одного года со дня официального опубликования (публикации) решения о назначении следующих соответствующих основных выборов с последующей передачей в соответствующую архивную организацию </w:t>
            </w:r>
          </w:p>
        </w:tc>
        <w:tc>
          <w:tcPr>
            <w:tcW w:w="2977" w:type="dxa"/>
          </w:tcPr>
          <w:p w:rsidR="00BC17A3" w:rsidRPr="00BC17A3" w:rsidRDefault="00E06672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Ногликская территориальная избирательная комиссия</w:t>
            </w:r>
          </w:p>
        </w:tc>
      </w:tr>
      <w:tr w:rsidR="00BC17A3" w:rsidRPr="00BC17A3" w:rsidTr="00BC17A3">
        <w:trPr>
          <w:cantSplit/>
        </w:trPr>
        <w:tc>
          <w:tcPr>
            <w:tcW w:w="709" w:type="dxa"/>
          </w:tcPr>
          <w:p w:rsidR="00BC17A3" w:rsidRPr="00BC17A3" w:rsidRDefault="00BC17A3" w:rsidP="00BC17A3">
            <w:pPr>
              <w:numPr>
                <w:ilvl w:val="0"/>
                <w:numId w:val="13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учетных документов о безвозмездном и платном предоставлении кандидатам, избирательным объединениям эфирного времени и печатной площади, предоставлении услуг по размещению агитационных материалов в сетевых изданиях (ч. 10 ст. 50 Закона Сахалинской области от 28.04.2008 № 35-ЗО)</w:t>
            </w:r>
          </w:p>
        </w:tc>
        <w:tc>
          <w:tcPr>
            <w:tcW w:w="2835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трех лет после дня голосования (до 12 сентября 2025 года)</w:t>
            </w:r>
          </w:p>
        </w:tc>
        <w:tc>
          <w:tcPr>
            <w:tcW w:w="2977" w:type="dxa"/>
          </w:tcPr>
          <w:p w:rsidR="00BC17A3" w:rsidRPr="00BC17A3" w:rsidRDefault="00BC17A3" w:rsidP="00BC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</w:tbl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7A3" w:rsidRPr="00BC17A3" w:rsidRDefault="00BC17A3" w:rsidP="00BC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468" w:rsidRDefault="00EC2468"/>
    <w:sectPr w:rsidR="00EC2468" w:rsidSect="00BC17A3">
      <w:headerReference w:type="even" r:id="rId9"/>
      <w:headerReference w:type="default" r:id="rId10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227F">
      <w:pPr>
        <w:spacing w:after="0" w:line="240" w:lineRule="auto"/>
      </w:pPr>
      <w:r>
        <w:separator/>
      </w:r>
    </w:p>
  </w:endnote>
  <w:endnote w:type="continuationSeparator" w:id="0">
    <w:p w:rsidR="00000000" w:rsidRDefault="00A8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8227F">
      <w:pPr>
        <w:spacing w:after="0" w:line="240" w:lineRule="auto"/>
      </w:pPr>
      <w:r>
        <w:separator/>
      </w:r>
    </w:p>
  </w:footnote>
  <w:footnote w:type="continuationSeparator" w:id="0">
    <w:p w:rsidR="00000000" w:rsidRDefault="00A8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A3" w:rsidRDefault="00BC17A3">
    <w:pPr>
      <w:pStyle w:val="1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7A3" w:rsidRDefault="00BC17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2FFF"/>
    <w:multiLevelType w:val="hybridMultilevel"/>
    <w:tmpl w:val="EBE20212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C0A0F"/>
    <w:multiLevelType w:val="hybridMultilevel"/>
    <w:tmpl w:val="3E2C95AE"/>
    <w:lvl w:ilvl="0" w:tplc="9C0C1ACE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" w15:restartNumberingAfterBreak="0">
    <w:nsid w:val="0DAB1065"/>
    <w:multiLevelType w:val="hybridMultilevel"/>
    <w:tmpl w:val="7C94C672"/>
    <w:lvl w:ilvl="0" w:tplc="2AA6831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 w15:restartNumberingAfterBreak="0">
    <w:nsid w:val="11D2690B"/>
    <w:multiLevelType w:val="hybridMultilevel"/>
    <w:tmpl w:val="AD1C87D0"/>
    <w:lvl w:ilvl="0" w:tplc="8F820B4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5A76339"/>
    <w:multiLevelType w:val="hybridMultilevel"/>
    <w:tmpl w:val="EE76ACA4"/>
    <w:lvl w:ilvl="0" w:tplc="7FD4614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/>
      </w:rPr>
    </w:lvl>
    <w:lvl w:ilvl="1" w:tplc="CBA05B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9AEA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1CD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62D3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D0C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520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880F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9ACE1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7152BDD"/>
    <w:multiLevelType w:val="hybridMultilevel"/>
    <w:tmpl w:val="0F78C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C0232B"/>
    <w:multiLevelType w:val="hybridMultilevel"/>
    <w:tmpl w:val="1F649A20"/>
    <w:lvl w:ilvl="0" w:tplc="E0BE6EE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0D17249"/>
    <w:multiLevelType w:val="hybridMultilevel"/>
    <w:tmpl w:val="EF26205C"/>
    <w:lvl w:ilvl="0" w:tplc="EE364F2C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AE179B"/>
    <w:multiLevelType w:val="hybridMultilevel"/>
    <w:tmpl w:val="9F343A18"/>
    <w:lvl w:ilvl="0" w:tplc="56AA44E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 w15:restartNumberingAfterBreak="0">
    <w:nsid w:val="423113DC"/>
    <w:multiLevelType w:val="hybridMultilevel"/>
    <w:tmpl w:val="EF26205C"/>
    <w:lvl w:ilvl="0" w:tplc="EE364F2C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695A7E"/>
    <w:multiLevelType w:val="hybridMultilevel"/>
    <w:tmpl w:val="682E344C"/>
    <w:lvl w:ilvl="0" w:tplc="DFEE5E4E">
      <w:start w:val="126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336B99"/>
    <w:multiLevelType w:val="hybridMultilevel"/>
    <w:tmpl w:val="BF70E702"/>
    <w:lvl w:ilvl="0" w:tplc="8DE0379C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2" w15:restartNumberingAfterBreak="0">
    <w:nsid w:val="51C0069B"/>
    <w:multiLevelType w:val="hybridMultilevel"/>
    <w:tmpl w:val="8AAA28EC"/>
    <w:lvl w:ilvl="0" w:tplc="E288FA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3337B9"/>
    <w:multiLevelType w:val="multilevel"/>
    <w:tmpl w:val="1E40D2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4E2009"/>
    <w:multiLevelType w:val="hybridMultilevel"/>
    <w:tmpl w:val="618E1A28"/>
    <w:lvl w:ilvl="0" w:tplc="A224E88C">
      <w:start w:val="21"/>
      <w:numFmt w:val="decimal"/>
      <w:lvlText w:val="%1."/>
      <w:lvlJc w:val="center"/>
      <w:pPr>
        <w:tabs>
          <w:tab w:val="num" w:pos="502"/>
        </w:tabs>
        <w:ind w:left="502" w:hanging="2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E1E18AB"/>
    <w:multiLevelType w:val="hybridMultilevel"/>
    <w:tmpl w:val="1E40D24C"/>
    <w:lvl w:ilvl="0" w:tplc="70A2788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2"/>
  </w:num>
  <w:num w:numId="10">
    <w:abstractNumId w:val="15"/>
  </w:num>
  <w:num w:numId="11">
    <w:abstractNumId w:val="13"/>
  </w:num>
  <w:num w:numId="12">
    <w:abstractNumId w:val="14"/>
  </w:num>
  <w:num w:numId="13">
    <w:abstractNumId w:val="1"/>
  </w:num>
  <w:num w:numId="14">
    <w:abstractNumId w:val="9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A3"/>
    <w:rsid w:val="002240D4"/>
    <w:rsid w:val="004F4F6C"/>
    <w:rsid w:val="00676BCD"/>
    <w:rsid w:val="006A30B2"/>
    <w:rsid w:val="008B2B80"/>
    <w:rsid w:val="009919FF"/>
    <w:rsid w:val="009E4B90"/>
    <w:rsid w:val="00A8227F"/>
    <w:rsid w:val="00AC3C5A"/>
    <w:rsid w:val="00B74456"/>
    <w:rsid w:val="00BC17A3"/>
    <w:rsid w:val="00BC4DB6"/>
    <w:rsid w:val="00E06672"/>
    <w:rsid w:val="00E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5C25A-80D3-47FC-9EB5-29CC73C7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7A3"/>
    <w:pPr>
      <w:keepNext/>
      <w:tabs>
        <w:tab w:val="left" w:pos="3544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C17A3"/>
    <w:pPr>
      <w:keepNext/>
      <w:spacing w:before="240"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C17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color w:val="000080"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C17A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color w:val="0000FF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C17A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C17A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C17A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7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BC17A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C17A3"/>
    <w:rPr>
      <w:rFonts w:ascii="Times New Roman" w:eastAsia="Times New Roman" w:hAnsi="Times New Roman" w:cs="Times New Roman"/>
      <w:b/>
      <w:bCs/>
      <w:i/>
      <w:iCs/>
      <w:color w:val="000080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C17A3"/>
    <w:rPr>
      <w:rFonts w:ascii="Times New Roman" w:eastAsia="Times New Roman" w:hAnsi="Times New Roman" w:cs="Times New Roman"/>
      <w:b/>
      <w:bCs/>
      <w:i/>
      <w:iCs/>
      <w:color w:val="0000FF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C17A3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BC17A3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BC17A3"/>
    <w:rPr>
      <w:rFonts w:ascii="Times New Roman" w:eastAsia="Times New Roman" w:hAnsi="Times New Roman" w:cs="Times New Roman"/>
      <w:i/>
      <w:iCs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C17A3"/>
  </w:style>
  <w:style w:type="paragraph" w:styleId="a3">
    <w:name w:val="header"/>
    <w:basedOn w:val="a"/>
    <w:link w:val="a4"/>
    <w:uiPriority w:val="99"/>
    <w:rsid w:val="00BC17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uiPriority w:val="99"/>
    <w:rsid w:val="00BC17A3"/>
    <w:rPr>
      <w:rFonts w:cs="Times New Roman"/>
    </w:rPr>
  </w:style>
  <w:style w:type="paragraph" w:styleId="a6">
    <w:name w:val="footer"/>
    <w:basedOn w:val="a"/>
    <w:link w:val="a7"/>
    <w:uiPriority w:val="99"/>
    <w:rsid w:val="00BC17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BC17A3"/>
    <w:pPr>
      <w:tabs>
        <w:tab w:val="left" w:pos="2977"/>
      </w:tabs>
      <w:spacing w:after="0" w:line="180" w:lineRule="auto"/>
      <w:ind w:right="4536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rsid w:val="00BC17A3"/>
    <w:pPr>
      <w:spacing w:before="240" w:after="0" w:line="240" w:lineRule="auto"/>
      <w:ind w:firstLine="57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BC17A3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3">
    <w:name w:val="Body Text Indent 2"/>
    <w:basedOn w:val="a"/>
    <w:link w:val="24"/>
    <w:uiPriority w:val="99"/>
    <w:rsid w:val="00BC17A3"/>
    <w:pPr>
      <w:spacing w:before="240" w:after="0" w:line="240" w:lineRule="auto"/>
      <w:ind w:left="57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C17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BC17A3"/>
    <w:pPr>
      <w:tabs>
        <w:tab w:val="num" w:pos="1422"/>
      </w:tabs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17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3"/>
    <w:basedOn w:val="a"/>
    <w:link w:val="34"/>
    <w:uiPriority w:val="99"/>
    <w:rsid w:val="00BC17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BC17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4-15">
    <w:name w:val="14-15"/>
    <w:basedOn w:val="a"/>
    <w:rsid w:val="00BC17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customStyle="1" w:styleId="ac">
    <w:name w:val="Письмо"/>
    <w:basedOn w:val="a"/>
    <w:rsid w:val="00BC17A3"/>
    <w:pPr>
      <w:widowControl w:val="0"/>
      <w:spacing w:after="120" w:line="240" w:lineRule="auto"/>
      <w:ind w:left="4536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22">
    <w:name w:val="14-22"/>
    <w:basedOn w:val="a"/>
    <w:rsid w:val="00BC17A3"/>
    <w:pPr>
      <w:widowControl w:val="0"/>
      <w:spacing w:after="120" w:line="44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9">
    <w:name w:val="14-19"/>
    <w:basedOn w:val="14-22"/>
    <w:rsid w:val="00BC17A3"/>
    <w:pPr>
      <w:spacing w:line="380" w:lineRule="exact"/>
    </w:pPr>
  </w:style>
  <w:style w:type="paragraph" w:customStyle="1" w:styleId="ad">
    <w:name w:val="Статья"/>
    <w:basedOn w:val="a"/>
    <w:rsid w:val="00BC17A3"/>
    <w:pPr>
      <w:keepNext/>
      <w:widowControl w:val="0"/>
      <w:spacing w:after="240" w:line="240" w:lineRule="auto"/>
      <w:ind w:left="2081" w:hanging="136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footnote text"/>
    <w:basedOn w:val="a"/>
    <w:link w:val="af"/>
    <w:uiPriority w:val="99"/>
    <w:rsid w:val="00BC17A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BC17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4-15-">
    <w:name w:val="14-15-д"/>
    <w:basedOn w:val="a"/>
    <w:rsid w:val="00BC17A3"/>
    <w:pPr>
      <w:widowControl w:val="0"/>
      <w:spacing w:after="60" w:line="480" w:lineRule="exact"/>
      <w:ind w:firstLine="720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customStyle="1" w:styleId="14-150">
    <w:name w:val="Текст 14-1.5"/>
    <w:basedOn w:val="a"/>
    <w:rsid w:val="00BC17A3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envelope address"/>
    <w:basedOn w:val="a"/>
    <w:uiPriority w:val="99"/>
    <w:rsid w:val="00BC17A3"/>
    <w:pPr>
      <w:framePr w:w="7920" w:h="1980" w:hRule="exact" w:hSpace="180" w:wrap="auto" w:hAnchor="page" w:xAlign="center" w:yAlign="bottom"/>
      <w:widowControl w:val="0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1">
    <w:name w:val="14-15к"/>
    <w:basedOn w:val="a"/>
    <w:rsid w:val="00BC17A3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4"/>
      <w:sz w:val="28"/>
      <w:szCs w:val="20"/>
      <w:lang w:eastAsia="ru-RU"/>
    </w:rPr>
  </w:style>
  <w:style w:type="paragraph" w:customStyle="1" w:styleId="af1">
    <w:name w:val="параграф"/>
    <w:basedOn w:val="a"/>
    <w:rsid w:val="00BC17A3"/>
    <w:pPr>
      <w:keepNext/>
      <w:widowControl w:val="0"/>
      <w:spacing w:after="120" w:line="240" w:lineRule="auto"/>
      <w:ind w:left="567" w:hanging="56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письмо"/>
    <w:basedOn w:val="a"/>
    <w:rsid w:val="00BC17A3"/>
    <w:pPr>
      <w:widowControl w:val="0"/>
      <w:spacing w:after="12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текст сноски"/>
    <w:basedOn w:val="a"/>
    <w:rsid w:val="00BC17A3"/>
    <w:pPr>
      <w:keepLines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Левый угол"/>
    <w:basedOn w:val="a"/>
    <w:rsid w:val="00BC17A3"/>
    <w:pPr>
      <w:widowControl w:val="0"/>
      <w:spacing w:after="0" w:line="240" w:lineRule="auto"/>
      <w:ind w:right="425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C17A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C17A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BC17A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iiianoaieou">
    <w:name w:val="iiia? no?aieou"/>
    <w:rsid w:val="00BC17A3"/>
    <w:rPr>
      <w:rFonts w:cs="Times New Roman"/>
      <w:sz w:val="20"/>
    </w:rPr>
  </w:style>
  <w:style w:type="character" w:customStyle="1" w:styleId="12">
    <w:name w:val="Основной шрифт абзаца1"/>
    <w:rsid w:val="00BC17A3"/>
    <w:rPr>
      <w:sz w:val="20"/>
    </w:rPr>
  </w:style>
  <w:style w:type="paragraph" w:customStyle="1" w:styleId="13">
    <w:name w:val="Верхний колонтитул1"/>
    <w:basedOn w:val="a"/>
    <w:rsid w:val="00BC17A3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lock Text"/>
    <w:basedOn w:val="a"/>
    <w:uiPriority w:val="99"/>
    <w:rsid w:val="00BC17A3"/>
    <w:pPr>
      <w:spacing w:after="0" w:line="240" w:lineRule="auto"/>
      <w:ind w:left="-108" w:right="-109" w:firstLine="108"/>
      <w:jc w:val="center"/>
    </w:pPr>
    <w:rPr>
      <w:rFonts w:ascii="Times New Roman" w:eastAsia="Times New Roman" w:hAnsi="Times New Roman" w:cs="Times New Roman"/>
      <w:color w:val="008000"/>
      <w:sz w:val="24"/>
      <w:szCs w:val="20"/>
      <w:lang w:eastAsia="ru-RU"/>
    </w:rPr>
  </w:style>
  <w:style w:type="paragraph" w:customStyle="1" w:styleId="ConsPlusTitle">
    <w:name w:val="ConsPlusTitle"/>
    <w:rsid w:val="00BC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C17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C17A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rsid w:val="00BC17A3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C2B1C0F302B73CA86E7DC62BBF63BA177254390127070EBF3256B0Df2b8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0700-7023-46DC-A5EF-8AFBC75E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6422</Words>
  <Characters>36611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Савинова</dc:creator>
  <cp:keywords/>
  <dc:description/>
  <cp:lastModifiedBy>Учетная запись Майкрософт</cp:lastModifiedBy>
  <cp:revision>2</cp:revision>
  <dcterms:created xsi:type="dcterms:W3CDTF">2022-06-24T04:52:00Z</dcterms:created>
  <dcterms:modified xsi:type="dcterms:W3CDTF">2022-06-24T04:52:00Z</dcterms:modified>
</cp:coreProperties>
</file>