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97748" w:rsidP="004E74A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21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F97748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</w:t>
            </w:r>
            <w:r w:rsidR="00A218BE">
              <w:rPr>
                <w:sz w:val="22"/>
              </w:rPr>
              <w:t>3</w:t>
            </w:r>
            <w:r w:rsidR="00F97748">
              <w:rPr>
                <w:sz w:val="22"/>
              </w:rPr>
              <w:t>3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</w:t>
            </w:r>
            <w:r w:rsidR="00B10BB5">
              <w:rPr>
                <w:sz w:val="22"/>
              </w:rPr>
              <w:t>3</w:t>
            </w:r>
            <w:r w:rsidR="00F97748">
              <w:rPr>
                <w:sz w:val="22"/>
              </w:rPr>
              <w:t>8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Pr="004E74A3" w:rsidRDefault="000E5B28" w:rsidP="00E114F3">
      <w:pPr>
        <w:pStyle w:val="ConsTitle"/>
        <w:spacing w:line="276" w:lineRule="auto"/>
        <w:ind w:right="4393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F97748">
        <w:rPr>
          <w:b w:val="0"/>
          <w:sz w:val="26"/>
          <w:szCs w:val="24"/>
        </w:rPr>
        <w:t xml:space="preserve">б утверждении режима работы участковой избирательной комиссии избирательного участка № 113 на </w:t>
      </w:r>
      <w:r w:rsidR="004E74A3" w:rsidRPr="004E74A3">
        <w:rPr>
          <w:b w:val="0"/>
          <w:sz w:val="26"/>
          <w:szCs w:val="26"/>
        </w:rPr>
        <w:t>дополнительных выборах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№ 5</w:t>
      </w:r>
      <w:r w:rsidR="004E74A3">
        <w:rPr>
          <w:b w:val="0"/>
          <w:sz w:val="26"/>
          <w:szCs w:val="26"/>
        </w:rPr>
        <w:t xml:space="preserve"> </w:t>
      </w:r>
    </w:p>
    <w:p w:rsidR="004E74A3" w:rsidRDefault="004E74A3" w:rsidP="00CB7184">
      <w:pPr>
        <w:pStyle w:val="ConsTitle"/>
        <w:spacing w:line="276" w:lineRule="auto"/>
        <w:ind w:right="4960"/>
        <w:jc w:val="both"/>
        <w:rPr>
          <w:b w:val="0"/>
          <w:sz w:val="26"/>
          <w:szCs w:val="24"/>
        </w:rPr>
      </w:pPr>
    </w:p>
    <w:p w:rsidR="004E74A3" w:rsidRDefault="00F97748" w:rsidP="007B1D92">
      <w:pPr>
        <w:pStyle w:val="ConsTitle"/>
        <w:spacing w:line="276" w:lineRule="auto"/>
        <w:ind w:right="-1"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4"/>
        </w:rPr>
        <w:t xml:space="preserve">Руководствуясь статьей 23 </w:t>
      </w:r>
      <w:r w:rsidR="00E114F3">
        <w:rPr>
          <w:b w:val="0"/>
          <w:sz w:val="26"/>
          <w:szCs w:val="24"/>
        </w:rPr>
        <w:t>Закона Сахалинской области «О</w:t>
      </w:r>
      <w:r>
        <w:rPr>
          <w:b w:val="0"/>
          <w:sz w:val="26"/>
          <w:szCs w:val="24"/>
        </w:rPr>
        <w:t xml:space="preserve">б избирательных комиссиях, комиссиях референдума </w:t>
      </w:r>
      <w:r w:rsidR="007B1D92" w:rsidRPr="007B1D92">
        <w:rPr>
          <w:b w:val="0"/>
          <w:sz w:val="26"/>
          <w:szCs w:val="26"/>
        </w:rPr>
        <w:t>в Сахалинской области»</w:t>
      </w:r>
      <w:r w:rsidR="007B1D92">
        <w:rPr>
          <w:b w:val="0"/>
          <w:sz w:val="26"/>
          <w:szCs w:val="26"/>
        </w:rPr>
        <w:t xml:space="preserve"> Ногликская территориальная избирательная комиссия </w:t>
      </w:r>
    </w:p>
    <w:p w:rsidR="007B1D92" w:rsidRDefault="007B1D92" w:rsidP="007B1D92">
      <w:pPr>
        <w:pStyle w:val="ConsTitle"/>
        <w:spacing w:line="276" w:lineRule="auto"/>
        <w:ind w:right="-1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РЕШИЛА:</w:t>
      </w:r>
    </w:p>
    <w:p w:rsidR="007B1D92" w:rsidRDefault="00F97748" w:rsidP="007B1D92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>
        <w:rPr>
          <w:b w:val="0"/>
          <w:sz w:val="26"/>
          <w:szCs w:val="26"/>
        </w:rPr>
        <w:t xml:space="preserve">Утвердить режим работы участковой избирательной комиссии избирательного участка № 113 на </w:t>
      </w:r>
      <w:r w:rsidR="00E114F3">
        <w:rPr>
          <w:b w:val="0"/>
          <w:sz w:val="26"/>
          <w:szCs w:val="26"/>
        </w:rPr>
        <w:t xml:space="preserve">дополнительных выборах </w:t>
      </w:r>
      <w:r w:rsidR="007B1D92">
        <w:rPr>
          <w:b w:val="0"/>
          <w:sz w:val="26"/>
          <w:szCs w:val="24"/>
        </w:rPr>
        <w:t>депутат</w:t>
      </w:r>
      <w:r w:rsidR="00E114F3">
        <w:rPr>
          <w:b w:val="0"/>
          <w:sz w:val="26"/>
          <w:szCs w:val="24"/>
        </w:rPr>
        <w:t>ов</w:t>
      </w:r>
      <w:r w:rsidR="007B1D92">
        <w:rPr>
          <w:b w:val="0"/>
          <w:sz w:val="26"/>
          <w:szCs w:val="24"/>
        </w:rPr>
        <w:t xml:space="preserve"> Собрания муниципального образования </w:t>
      </w:r>
      <w:r w:rsidR="007B1D92"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 w:rsidR="007B1D92">
        <w:rPr>
          <w:b w:val="0"/>
          <w:sz w:val="26"/>
          <w:szCs w:val="24"/>
        </w:rPr>
        <w:t xml:space="preserve"> восьмого созыва по трехмандатному избирательному округу № 5</w:t>
      </w:r>
      <w:r>
        <w:rPr>
          <w:b w:val="0"/>
          <w:sz w:val="26"/>
          <w:szCs w:val="24"/>
        </w:rPr>
        <w:t xml:space="preserve"> с 26 августа по 14 сентября 2025 г.:</w:t>
      </w:r>
    </w:p>
    <w:p w:rsidR="00F97748" w:rsidRDefault="00F97748" w:rsidP="00F97748">
      <w:pPr>
        <w:pStyle w:val="ConsTitle"/>
        <w:spacing w:line="276" w:lineRule="auto"/>
        <w:ind w:left="284" w:right="-1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- в рабочие дни с 16-00 часов до 20-00 часов;</w:t>
      </w:r>
    </w:p>
    <w:p w:rsidR="00F97748" w:rsidRDefault="00F97748" w:rsidP="00F97748">
      <w:pPr>
        <w:pStyle w:val="ConsTitle"/>
        <w:spacing w:line="276" w:lineRule="auto"/>
        <w:ind w:left="284" w:right="-1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- в выходные дни с 10-00 часов до 14-00 часов;</w:t>
      </w:r>
    </w:p>
    <w:p w:rsidR="00F97748" w:rsidRDefault="00F97748" w:rsidP="00F97748">
      <w:pPr>
        <w:pStyle w:val="ConsTitle"/>
        <w:spacing w:line="276" w:lineRule="auto"/>
        <w:ind w:left="284" w:right="-1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- 13 сентября с 10-00 часов до 20-00 часов;</w:t>
      </w:r>
    </w:p>
    <w:p w:rsidR="00F97748" w:rsidRPr="00E114F3" w:rsidRDefault="00F97748" w:rsidP="00F97748">
      <w:pPr>
        <w:pStyle w:val="ConsTitle"/>
        <w:spacing w:line="276" w:lineRule="auto"/>
        <w:ind w:left="284" w:right="-1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- 14 сентября – Единый день голосования.</w:t>
      </w:r>
    </w:p>
    <w:p w:rsidR="00E114F3" w:rsidRPr="007B1D92" w:rsidRDefault="00F97748" w:rsidP="00F97748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>
        <w:rPr>
          <w:b w:val="0"/>
          <w:sz w:val="26"/>
          <w:szCs w:val="26"/>
        </w:rPr>
        <w:t xml:space="preserve">Направить настоящее решение в </w:t>
      </w:r>
      <w:r>
        <w:rPr>
          <w:b w:val="0"/>
          <w:sz w:val="26"/>
          <w:szCs w:val="26"/>
        </w:rPr>
        <w:t>участков</w:t>
      </w:r>
      <w:r>
        <w:rPr>
          <w:b w:val="0"/>
          <w:sz w:val="26"/>
          <w:szCs w:val="26"/>
        </w:rPr>
        <w:t>ую</w:t>
      </w:r>
      <w:r>
        <w:rPr>
          <w:b w:val="0"/>
          <w:sz w:val="26"/>
          <w:szCs w:val="26"/>
        </w:rPr>
        <w:t xml:space="preserve"> избирательн</w:t>
      </w:r>
      <w:r>
        <w:rPr>
          <w:b w:val="0"/>
          <w:sz w:val="26"/>
          <w:szCs w:val="26"/>
        </w:rPr>
        <w:t>ую</w:t>
      </w:r>
      <w:r>
        <w:rPr>
          <w:b w:val="0"/>
          <w:sz w:val="26"/>
          <w:szCs w:val="26"/>
        </w:rPr>
        <w:t xml:space="preserve"> комисси</w:t>
      </w:r>
      <w:r>
        <w:rPr>
          <w:b w:val="0"/>
          <w:sz w:val="26"/>
          <w:szCs w:val="26"/>
        </w:rPr>
        <w:t>ю</w:t>
      </w:r>
      <w:r>
        <w:rPr>
          <w:b w:val="0"/>
          <w:sz w:val="26"/>
          <w:szCs w:val="26"/>
        </w:rPr>
        <w:t xml:space="preserve"> избирательного участка № 113</w:t>
      </w:r>
      <w:r>
        <w:rPr>
          <w:b w:val="0"/>
          <w:sz w:val="26"/>
          <w:szCs w:val="26"/>
        </w:rPr>
        <w:t>.</w:t>
      </w:r>
    </w:p>
    <w:p w:rsidR="007B1D92" w:rsidRDefault="001D6146" w:rsidP="007B1D92">
      <w:pPr>
        <w:pStyle w:val="a5"/>
        <w:numPr>
          <w:ilvl w:val="0"/>
          <w:numId w:val="3"/>
        </w:numPr>
        <w:tabs>
          <w:tab w:val="left" w:pos="720"/>
        </w:tabs>
        <w:spacing w:before="0" w:line="276" w:lineRule="auto"/>
        <w:ind w:left="284" w:hanging="284"/>
        <w:jc w:val="both"/>
      </w:pPr>
      <w:r>
        <w:rPr>
          <w:szCs w:val="26"/>
        </w:rPr>
        <w:t xml:space="preserve">Разместить </w:t>
      </w:r>
      <w:r w:rsidR="007B1D92">
        <w:rPr>
          <w:szCs w:val="26"/>
        </w:rPr>
        <w:t xml:space="preserve">настоящее решение </w:t>
      </w:r>
      <w:bookmarkStart w:id="0" w:name="_GoBack"/>
      <w:bookmarkEnd w:id="0"/>
      <w:r w:rsidR="007B1D92">
        <w:t>на сайте Администрации муниципального образования Ногликский муниципальный округ Сахалинской области в разделе Территориальная избирательная комиссия.</w:t>
      </w:r>
    </w:p>
    <w:p w:rsidR="00F97748" w:rsidRDefault="00F97748" w:rsidP="007B1D92">
      <w:pPr>
        <w:pStyle w:val="a5"/>
        <w:numPr>
          <w:ilvl w:val="0"/>
          <w:numId w:val="3"/>
        </w:numPr>
        <w:tabs>
          <w:tab w:val="left" w:pos="720"/>
        </w:tabs>
        <w:spacing w:before="0" w:line="276" w:lineRule="auto"/>
        <w:ind w:left="284" w:hanging="284"/>
        <w:jc w:val="both"/>
      </w:pPr>
      <w:r>
        <w:t>Контроль за исполнением настоящего решения возложить на председателя участковой избирательной комиссии избирательного участка № 113 Ковалеву Е.В.</w:t>
      </w:r>
    </w:p>
    <w:p w:rsidR="00C076B7" w:rsidRDefault="00C076B7" w:rsidP="007B1D92">
      <w:pPr>
        <w:ind w:left="284" w:hanging="284"/>
        <w:jc w:val="both"/>
        <w:rPr>
          <w:sz w:val="26"/>
          <w:szCs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E114F3" w:rsidRPr="00B265D6" w:rsidRDefault="00E114F3" w:rsidP="00A95993">
      <w:pPr>
        <w:spacing w:line="360" w:lineRule="auto"/>
        <w:jc w:val="both"/>
        <w:rPr>
          <w:sz w:val="26"/>
        </w:rPr>
      </w:pPr>
    </w:p>
    <w:p w:rsidR="00F022CA" w:rsidRDefault="00A95993" w:rsidP="003514BC">
      <w:pPr>
        <w:tabs>
          <w:tab w:val="left" w:pos="3960"/>
          <w:tab w:val="left" w:pos="6120"/>
          <w:tab w:val="left" w:pos="6840"/>
        </w:tabs>
        <w:spacing w:line="360" w:lineRule="auto"/>
        <w:jc w:val="both"/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sectPr w:rsidR="00F022CA" w:rsidSect="003514BC">
      <w:headerReference w:type="even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EA" w:rsidRDefault="000D36EA">
      <w:r>
        <w:separator/>
      </w:r>
    </w:p>
  </w:endnote>
  <w:endnote w:type="continuationSeparator" w:id="0">
    <w:p w:rsidR="000D36EA" w:rsidRDefault="000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EA" w:rsidRDefault="000D36EA">
      <w:r>
        <w:separator/>
      </w:r>
    </w:p>
  </w:footnote>
  <w:footnote w:type="continuationSeparator" w:id="0">
    <w:p w:rsidR="000D36EA" w:rsidRDefault="000D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80714A"/>
    <w:multiLevelType w:val="hybridMultilevel"/>
    <w:tmpl w:val="3A9C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231B"/>
    <w:multiLevelType w:val="multilevel"/>
    <w:tmpl w:val="08AC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D36EA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D6146"/>
    <w:rsid w:val="001E2C62"/>
    <w:rsid w:val="002003AB"/>
    <w:rsid w:val="00212B15"/>
    <w:rsid w:val="002165FB"/>
    <w:rsid w:val="002418D4"/>
    <w:rsid w:val="00246DF2"/>
    <w:rsid w:val="002631AE"/>
    <w:rsid w:val="00281C2A"/>
    <w:rsid w:val="002A190D"/>
    <w:rsid w:val="00306FDE"/>
    <w:rsid w:val="003146A4"/>
    <w:rsid w:val="0031698C"/>
    <w:rsid w:val="003175E6"/>
    <w:rsid w:val="00345D04"/>
    <w:rsid w:val="003501B8"/>
    <w:rsid w:val="003514BC"/>
    <w:rsid w:val="0035618C"/>
    <w:rsid w:val="00371298"/>
    <w:rsid w:val="00373803"/>
    <w:rsid w:val="00375E40"/>
    <w:rsid w:val="00384E1E"/>
    <w:rsid w:val="0039121E"/>
    <w:rsid w:val="003B02D7"/>
    <w:rsid w:val="003B51D2"/>
    <w:rsid w:val="003C4A2C"/>
    <w:rsid w:val="003D4800"/>
    <w:rsid w:val="004052E4"/>
    <w:rsid w:val="00417E6C"/>
    <w:rsid w:val="00432B5F"/>
    <w:rsid w:val="004613FA"/>
    <w:rsid w:val="00486FEA"/>
    <w:rsid w:val="00492C7B"/>
    <w:rsid w:val="00497059"/>
    <w:rsid w:val="004A2539"/>
    <w:rsid w:val="004A71B1"/>
    <w:rsid w:val="004B0694"/>
    <w:rsid w:val="004E3C88"/>
    <w:rsid w:val="004E74A3"/>
    <w:rsid w:val="00514E74"/>
    <w:rsid w:val="00540049"/>
    <w:rsid w:val="005B3E0B"/>
    <w:rsid w:val="005D1071"/>
    <w:rsid w:val="005D424D"/>
    <w:rsid w:val="005D48B9"/>
    <w:rsid w:val="006015FA"/>
    <w:rsid w:val="00613DD6"/>
    <w:rsid w:val="00626C58"/>
    <w:rsid w:val="00631F1D"/>
    <w:rsid w:val="006330F7"/>
    <w:rsid w:val="0066244F"/>
    <w:rsid w:val="00697CB0"/>
    <w:rsid w:val="006B125F"/>
    <w:rsid w:val="006B41E9"/>
    <w:rsid w:val="006D2C14"/>
    <w:rsid w:val="006E1B27"/>
    <w:rsid w:val="006F196C"/>
    <w:rsid w:val="006F5B36"/>
    <w:rsid w:val="00711574"/>
    <w:rsid w:val="00734D51"/>
    <w:rsid w:val="00736AF9"/>
    <w:rsid w:val="00770523"/>
    <w:rsid w:val="007737A7"/>
    <w:rsid w:val="007824F5"/>
    <w:rsid w:val="007B1D92"/>
    <w:rsid w:val="007D2601"/>
    <w:rsid w:val="007E5A5F"/>
    <w:rsid w:val="0081618F"/>
    <w:rsid w:val="008200D6"/>
    <w:rsid w:val="00854B62"/>
    <w:rsid w:val="00872ECC"/>
    <w:rsid w:val="00876556"/>
    <w:rsid w:val="008860C3"/>
    <w:rsid w:val="008B09B0"/>
    <w:rsid w:val="008C25A7"/>
    <w:rsid w:val="008C755C"/>
    <w:rsid w:val="008D596A"/>
    <w:rsid w:val="008F2566"/>
    <w:rsid w:val="009630CC"/>
    <w:rsid w:val="00963AFF"/>
    <w:rsid w:val="0097432D"/>
    <w:rsid w:val="00985E3B"/>
    <w:rsid w:val="00990D70"/>
    <w:rsid w:val="00994164"/>
    <w:rsid w:val="009A1761"/>
    <w:rsid w:val="009E14C5"/>
    <w:rsid w:val="009E70FD"/>
    <w:rsid w:val="009F50AF"/>
    <w:rsid w:val="00A218BE"/>
    <w:rsid w:val="00A2474E"/>
    <w:rsid w:val="00A43F95"/>
    <w:rsid w:val="00A55355"/>
    <w:rsid w:val="00A701D7"/>
    <w:rsid w:val="00A710C8"/>
    <w:rsid w:val="00A73079"/>
    <w:rsid w:val="00A90DC0"/>
    <w:rsid w:val="00A95993"/>
    <w:rsid w:val="00AC7586"/>
    <w:rsid w:val="00AD121E"/>
    <w:rsid w:val="00AF7FB6"/>
    <w:rsid w:val="00B02E5D"/>
    <w:rsid w:val="00B10BB5"/>
    <w:rsid w:val="00B265D6"/>
    <w:rsid w:val="00B44E36"/>
    <w:rsid w:val="00B505A7"/>
    <w:rsid w:val="00B549A3"/>
    <w:rsid w:val="00B63491"/>
    <w:rsid w:val="00B84B86"/>
    <w:rsid w:val="00B97E9A"/>
    <w:rsid w:val="00BA4420"/>
    <w:rsid w:val="00BE1037"/>
    <w:rsid w:val="00BE42A6"/>
    <w:rsid w:val="00C076B7"/>
    <w:rsid w:val="00C157E1"/>
    <w:rsid w:val="00C52CBF"/>
    <w:rsid w:val="00C553B7"/>
    <w:rsid w:val="00C57AE6"/>
    <w:rsid w:val="00C67E99"/>
    <w:rsid w:val="00C81E8D"/>
    <w:rsid w:val="00C87F2E"/>
    <w:rsid w:val="00C916BA"/>
    <w:rsid w:val="00C95F49"/>
    <w:rsid w:val="00CA1C22"/>
    <w:rsid w:val="00CA567F"/>
    <w:rsid w:val="00CB7184"/>
    <w:rsid w:val="00CF5CF2"/>
    <w:rsid w:val="00D129FB"/>
    <w:rsid w:val="00D144E5"/>
    <w:rsid w:val="00D24AFB"/>
    <w:rsid w:val="00D24E0B"/>
    <w:rsid w:val="00D44495"/>
    <w:rsid w:val="00D916D0"/>
    <w:rsid w:val="00DA422B"/>
    <w:rsid w:val="00DB2DBD"/>
    <w:rsid w:val="00DD4689"/>
    <w:rsid w:val="00DD5E9F"/>
    <w:rsid w:val="00DF52CC"/>
    <w:rsid w:val="00E02943"/>
    <w:rsid w:val="00E114F3"/>
    <w:rsid w:val="00E2018B"/>
    <w:rsid w:val="00E451ED"/>
    <w:rsid w:val="00E766AC"/>
    <w:rsid w:val="00E774B9"/>
    <w:rsid w:val="00E83859"/>
    <w:rsid w:val="00E86EFC"/>
    <w:rsid w:val="00E91AD2"/>
    <w:rsid w:val="00E97157"/>
    <w:rsid w:val="00EA3BA6"/>
    <w:rsid w:val="00EB5698"/>
    <w:rsid w:val="00ED1CB1"/>
    <w:rsid w:val="00EE744D"/>
    <w:rsid w:val="00F022CA"/>
    <w:rsid w:val="00F2289F"/>
    <w:rsid w:val="00F90911"/>
    <w:rsid w:val="00F9593C"/>
    <w:rsid w:val="00F97748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E74A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E74A3"/>
    <w:rPr>
      <w:b/>
      <w:bCs/>
    </w:rPr>
  </w:style>
  <w:style w:type="paragraph" w:customStyle="1" w:styleId="text-center">
    <w:name w:val="text-center"/>
    <w:basedOn w:val="a"/>
    <w:rsid w:val="004E74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2025-08-19T04:20:00Z</cp:lastPrinted>
  <dcterms:created xsi:type="dcterms:W3CDTF">2025-08-21T04:58:00Z</dcterms:created>
  <dcterms:modified xsi:type="dcterms:W3CDTF">2025-08-21T05:07:00Z</dcterms:modified>
</cp:coreProperties>
</file>