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FD32A" w14:textId="3EEF76AE" w:rsidR="007C23BC" w:rsidRPr="00B670E5" w:rsidRDefault="007C23BC" w:rsidP="007C23BC">
      <w:pPr>
        <w:spacing w:after="0" w:line="259" w:lineRule="auto"/>
        <w:contextualSpacing/>
        <w:jc w:val="center"/>
        <w:rPr>
          <w:sz w:val="24"/>
          <w:szCs w:val="24"/>
        </w:rPr>
      </w:pPr>
      <w:r w:rsidRPr="00B670E5">
        <w:rPr>
          <w:sz w:val="24"/>
          <w:szCs w:val="24"/>
        </w:rPr>
        <w:t>ПОЯСНИТЕЛЬНАЯ ЗАПИСКА</w:t>
      </w:r>
    </w:p>
    <w:p w14:paraId="5D64D7EF" w14:textId="77777777" w:rsidR="007C23BC" w:rsidRPr="00B670E5" w:rsidRDefault="007C23BC" w:rsidP="007C23BC">
      <w:pPr>
        <w:contextualSpacing/>
        <w:jc w:val="center"/>
        <w:rPr>
          <w:color w:val="000000"/>
          <w:sz w:val="24"/>
          <w:szCs w:val="24"/>
        </w:rPr>
      </w:pPr>
      <w:r w:rsidRPr="00B670E5">
        <w:rPr>
          <w:color w:val="000000"/>
          <w:sz w:val="24"/>
          <w:szCs w:val="24"/>
        </w:rPr>
        <w:t xml:space="preserve">к проекту решения Собрания муниципального образования </w:t>
      </w:r>
    </w:p>
    <w:p w14:paraId="00BCD853" w14:textId="23CB487C" w:rsidR="007C23BC" w:rsidRPr="00B670E5" w:rsidRDefault="005C20FE" w:rsidP="007C23BC">
      <w:pPr>
        <w:contextualSpacing/>
        <w:jc w:val="center"/>
        <w:rPr>
          <w:color w:val="000000"/>
          <w:sz w:val="24"/>
          <w:szCs w:val="24"/>
        </w:rPr>
      </w:pPr>
      <w:r>
        <w:rPr>
          <w:color w:val="000000"/>
          <w:sz w:val="24"/>
          <w:szCs w:val="24"/>
        </w:rPr>
        <w:t>«</w:t>
      </w:r>
      <w:r w:rsidR="007C23BC" w:rsidRPr="00B670E5">
        <w:rPr>
          <w:color w:val="000000"/>
          <w:sz w:val="24"/>
          <w:szCs w:val="24"/>
        </w:rPr>
        <w:t xml:space="preserve">Городской округ </w:t>
      </w:r>
      <w:proofErr w:type="spellStart"/>
      <w:r w:rsidR="007C23BC" w:rsidRPr="00B670E5">
        <w:rPr>
          <w:color w:val="000000"/>
          <w:sz w:val="24"/>
          <w:szCs w:val="24"/>
        </w:rPr>
        <w:t>Ногликский</w:t>
      </w:r>
      <w:proofErr w:type="spellEnd"/>
      <w:r>
        <w:rPr>
          <w:color w:val="000000"/>
          <w:sz w:val="24"/>
          <w:szCs w:val="24"/>
        </w:rPr>
        <w:t>»</w:t>
      </w:r>
      <w:r w:rsidR="007C23BC" w:rsidRPr="00B670E5">
        <w:rPr>
          <w:color w:val="000000"/>
          <w:sz w:val="24"/>
          <w:szCs w:val="24"/>
        </w:rPr>
        <w:t xml:space="preserve"> </w:t>
      </w:r>
      <w:r>
        <w:rPr>
          <w:color w:val="000000"/>
          <w:sz w:val="24"/>
          <w:szCs w:val="24"/>
        </w:rPr>
        <w:t>«</w:t>
      </w:r>
      <w:r w:rsidR="007C23BC" w:rsidRPr="00B670E5">
        <w:rPr>
          <w:color w:val="000000"/>
          <w:sz w:val="24"/>
          <w:szCs w:val="24"/>
        </w:rPr>
        <w:t xml:space="preserve">Об утверждении отчета об исполнении бюджета муниципального образования </w:t>
      </w:r>
      <w:r>
        <w:rPr>
          <w:color w:val="000000"/>
          <w:sz w:val="24"/>
          <w:szCs w:val="24"/>
        </w:rPr>
        <w:t>«</w:t>
      </w:r>
      <w:r w:rsidR="007C23BC" w:rsidRPr="00B670E5">
        <w:rPr>
          <w:color w:val="000000"/>
          <w:sz w:val="24"/>
          <w:szCs w:val="24"/>
        </w:rPr>
        <w:t xml:space="preserve">Городской округ </w:t>
      </w:r>
      <w:proofErr w:type="spellStart"/>
      <w:r w:rsidR="007C23BC" w:rsidRPr="00B670E5">
        <w:rPr>
          <w:color w:val="000000"/>
          <w:sz w:val="24"/>
          <w:szCs w:val="24"/>
        </w:rPr>
        <w:t>Ногликский</w:t>
      </w:r>
      <w:proofErr w:type="spellEnd"/>
      <w:r>
        <w:rPr>
          <w:color w:val="000000"/>
          <w:sz w:val="24"/>
          <w:szCs w:val="24"/>
        </w:rPr>
        <w:t>»</w:t>
      </w:r>
      <w:r w:rsidR="007C23BC" w:rsidRPr="00B670E5">
        <w:rPr>
          <w:color w:val="000000"/>
          <w:sz w:val="24"/>
          <w:szCs w:val="24"/>
        </w:rPr>
        <w:t xml:space="preserve"> за 202</w:t>
      </w:r>
      <w:r w:rsidR="00E01EFE">
        <w:rPr>
          <w:color w:val="000000"/>
          <w:sz w:val="24"/>
          <w:szCs w:val="24"/>
        </w:rPr>
        <w:t>2</w:t>
      </w:r>
      <w:r w:rsidR="007C23BC" w:rsidRPr="00B670E5">
        <w:rPr>
          <w:color w:val="000000"/>
          <w:sz w:val="24"/>
          <w:szCs w:val="24"/>
        </w:rPr>
        <w:t xml:space="preserve"> год</w:t>
      </w:r>
      <w:r>
        <w:rPr>
          <w:color w:val="000000"/>
          <w:sz w:val="24"/>
          <w:szCs w:val="24"/>
        </w:rPr>
        <w:t>»</w:t>
      </w:r>
    </w:p>
    <w:p w14:paraId="67C39C3A" w14:textId="77777777" w:rsidR="007C23BC" w:rsidRPr="00B670E5" w:rsidRDefault="007C23BC" w:rsidP="007C23BC">
      <w:pPr>
        <w:contextualSpacing/>
        <w:rPr>
          <w:color w:val="000000"/>
          <w:sz w:val="24"/>
          <w:szCs w:val="24"/>
        </w:rPr>
      </w:pPr>
    </w:p>
    <w:p w14:paraId="564D4020" w14:textId="3BD47292" w:rsidR="007C23BC" w:rsidRPr="00B670E5" w:rsidRDefault="007C23BC" w:rsidP="00E01EFE">
      <w:pPr>
        <w:ind w:firstLine="709"/>
        <w:contextualSpacing/>
        <w:jc w:val="both"/>
        <w:rPr>
          <w:color w:val="000000"/>
          <w:sz w:val="24"/>
          <w:szCs w:val="24"/>
        </w:rPr>
      </w:pPr>
      <w:r w:rsidRPr="00B670E5">
        <w:rPr>
          <w:color w:val="000000"/>
          <w:sz w:val="24"/>
          <w:szCs w:val="24"/>
        </w:rPr>
        <w:t xml:space="preserve">Бюджет муниципального образования </w:t>
      </w:r>
      <w:r w:rsidR="005C20FE">
        <w:rPr>
          <w:color w:val="000000"/>
          <w:sz w:val="24"/>
          <w:szCs w:val="24"/>
        </w:rPr>
        <w:t>«</w:t>
      </w:r>
      <w:r w:rsidRPr="00B670E5">
        <w:rPr>
          <w:color w:val="000000"/>
          <w:sz w:val="24"/>
          <w:szCs w:val="24"/>
        </w:rPr>
        <w:t xml:space="preserve">Городской округ </w:t>
      </w:r>
      <w:proofErr w:type="spellStart"/>
      <w:r w:rsidRPr="00B670E5">
        <w:rPr>
          <w:color w:val="000000"/>
          <w:sz w:val="24"/>
          <w:szCs w:val="24"/>
        </w:rPr>
        <w:t>Ногликский</w:t>
      </w:r>
      <w:proofErr w:type="spellEnd"/>
      <w:r w:rsidR="005C20FE">
        <w:rPr>
          <w:color w:val="000000"/>
          <w:sz w:val="24"/>
          <w:szCs w:val="24"/>
        </w:rPr>
        <w:t>»</w:t>
      </w:r>
      <w:r w:rsidRPr="00B670E5">
        <w:rPr>
          <w:color w:val="000000"/>
          <w:sz w:val="24"/>
          <w:szCs w:val="24"/>
        </w:rPr>
        <w:t xml:space="preserve"> исполнен по доходам в сумме </w:t>
      </w:r>
      <w:r w:rsidR="00E01EFE">
        <w:rPr>
          <w:color w:val="000000"/>
          <w:sz w:val="24"/>
          <w:szCs w:val="24"/>
        </w:rPr>
        <w:t>3 553 295,5</w:t>
      </w:r>
      <w:r w:rsidRPr="00B670E5">
        <w:rPr>
          <w:color w:val="000000"/>
          <w:sz w:val="24"/>
          <w:szCs w:val="24"/>
        </w:rPr>
        <w:t xml:space="preserve"> тыс. рублей, по расходам в сумме </w:t>
      </w:r>
      <w:r w:rsidR="00E01EFE">
        <w:rPr>
          <w:color w:val="000000"/>
          <w:sz w:val="24"/>
          <w:szCs w:val="24"/>
        </w:rPr>
        <w:t>3 494 688,0</w:t>
      </w:r>
      <w:r w:rsidRPr="00B670E5">
        <w:rPr>
          <w:color w:val="000000"/>
          <w:sz w:val="24"/>
          <w:szCs w:val="24"/>
        </w:rPr>
        <w:t xml:space="preserve"> тыс. рублей, с </w:t>
      </w:r>
      <w:r w:rsidR="00E01EFE">
        <w:rPr>
          <w:color w:val="000000"/>
          <w:sz w:val="24"/>
          <w:szCs w:val="24"/>
        </w:rPr>
        <w:t>профицитом (</w:t>
      </w:r>
      <w:r w:rsidRPr="00B670E5">
        <w:rPr>
          <w:color w:val="000000"/>
          <w:sz w:val="24"/>
          <w:szCs w:val="24"/>
        </w:rPr>
        <w:t xml:space="preserve">превышением </w:t>
      </w:r>
      <w:r w:rsidR="00E01EFE">
        <w:rPr>
          <w:color w:val="000000"/>
          <w:sz w:val="24"/>
          <w:szCs w:val="24"/>
        </w:rPr>
        <w:t>д</w:t>
      </w:r>
      <w:r w:rsidRPr="00B670E5">
        <w:rPr>
          <w:color w:val="000000"/>
          <w:sz w:val="24"/>
          <w:szCs w:val="24"/>
        </w:rPr>
        <w:t>о</w:t>
      </w:r>
      <w:r w:rsidR="00E01EFE">
        <w:rPr>
          <w:color w:val="000000"/>
          <w:sz w:val="24"/>
          <w:szCs w:val="24"/>
        </w:rPr>
        <w:t>ходов над рас</w:t>
      </w:r>
      <w:r w:rsidRPr="00B670E5">
        <w:rPr>
          <w:color w:val="000000"/>
          <w:sz w:val="24"/>
          <w:szCs w:val="24"/>
        </w:rPr>
        <w:t xml:space="preserve">ходами) в сумме </w:t>
      </w:r>
      <w:r w:rsidR="00E01EFE">
        <w:rPr>
          <w:color w:val="000000"/>
          <w:sz w:val="24"/>
          <w:szCs w:val="24"/>
        </w:rPr>
        <w:t>58 607,5</w:t>
      </w:r>
      <w:r w:rsidRPr="00B670E5">
        <w:rPr>
          <w:color w:val="000000"/>
          <w:sz w:val="24"/>
          <w:szCs w:val="24"/>
        </w:rPr>
        <w:t xml:space="preserve"> тыс. рублей. Исполнение плановых назначений по доходам обеспечено на 9</w:t>
      </w:r>
      <w:r w:rsidR="00E01EFE">
        <w:rPr>
          <w:color w:val="000000"/>
          <w:sz w:val="24"/>
          <w:szCs w:val="24"/>
        </w:rPr>
        <w:t>4,6</w:t>
      </w:r>
      <w:r w:rsidRPr="00B670E5">
        <w:rPr>
          <w:color w:val="000000"/>
          <w:sz w:val="24"/>
          <w:szCs w:val="24"/>
        </w:rPr>
        <w:t>%, по расходам - на 9</w:t>
      </w:r>
      <w:r w:rsidR="00E01EFE">
        <w:rPr>
          <w:color w:val="000000"/>
          <w:sz w:val="24"/>
          <w:szCs w:val="24"/>
        </w:rPr>
        <w:t>4</w:t>
      </w:r>
      <w:r w:rsidRPr="00B670E5">
        <w:rPr>
          <w:color w:val="000000"/>
          <w:sz w:val="24"/>
          <w:szCs w:val="24"/>
        </w:rPr>
        <w:t>,</w:t>
      </w:r>
      <w:r w:rsidR="00E01EFE">
        <w:rPr>
          <w:color w:val="000000"/>
          <w:sz w:val="24"/>
          <w:szCs w:val="24"/>
        </w:rPr>
        <w:t>4</w:t>
      </w:r>
      <w:r w:rsidRPr="00B670E5">
        <w:rPr>
          <w:color w:val="000000"/>
          <w:sz w:val="24"/>
          <w:szCs w:val="24"/>
        </w:rPr>
        <w:t>%.</w:t>
      </w:r>
    </w:p>
    <w:p w14:paraId="6CA1F5DF" w14:textId="77777777" w:rsidR="007C23BC" w:rsidRPr="00B670E5" w:rsidRDefault="007C23BC" w:rsidP="007C23BC">
      <w:pPr>
        <w:spacing w:after="0"/>
        <w:ind w:firstLine="709"/>
        <w:jc w:val="right"/>
        <w:rPr>
          <w:rFonts w:eastAsia="Times New Roman"/>
          <w:noProof/>
          <w:sz w:val="24"/>
          <w:szCs w:val="24"/>
          <w:lang w:eastAsia="ru-RU"/>
        </w:rPr>
      </w:pPr>
      <w:r w:rsidRPr="00B670E5">
        <w:rPr>
          <w:rFonts w:eastAsia="Times New Roman"/>
          <w:noProof/>
          <w:sz w:val="24"/>
          <w:szCs w:val="24"/>
          <w:lang w:eastAsia="ru-RU"/>
        </w:rPr>
        <w:t>Таблица № 1</w:t>
      </w:r>
    </w:p>
    <w:p w14:paraId="1C625B95" w14:textId="77777777" w:rsidR="007C23BC" w:rsidRPr="00B670E5" w:rsidRDefault="007C23BC" w:rsidP="007C23BC">
      <w:pPr>
        <w:spacing w:after="0"/>
        <w:ind w:firstLine="709"/>
        <w:jc w:val="right"/>
        <w:rPr>
          <w:rFonts w:eastAsia="Times New Roman"/>
          <w:noProof/>
          <w:sz w:val="24"/>
          <w:szCs w:val="24"/>
          <w:lang w:eastAsia="ru-RU"/>
        </w:rPr>
      </w:pPr>
      <w:r w:rsidRPr="00B670E5">
        <w:rPr>
          <w:rFonts w:eastAsia="Times New Roman"/>
          <w:noProof/>
          <w:sz w:val="24"/>
          <w:szCs w:val="24"/>
          <w:lang w:eastAsia="ru-RU"/>
        </w:rPr>
        <w:t>(тыс. рублей)</w:t>
      </w:r>
    </w:p>
    <w:tbl>
      <w:tblPr>
        <w:tblW w:w="9351" w:type="dxa"/>
        <w:tblInd w:w="113" w:type="dxa"/>
        <w:tblLook w:val="04A0" w:firstRow="1" w:lastRow="0" w:firstColumn="1" w:lastColumn="0" w:noHBand="0" w:noVBand="1"/>
      </w:tblPr>
      <w:tblGrid>
        <w:gridCol w:w="3397"/>
        <w:gridCol w:w="1701"/>
        <w:gridCol w:w="1418"/>
        <w:gridCol w:w="1417"/>
        <w:gridCol w:w="1418"/>
      </w:tblGrid>
      <w:tr w:rsidR="007C23BC" w:rsidRPr="00927733" w14:paraId="5EB6E216" w14:textId="77777777" w:rsidTr="00871585">
        <w:trPr>
          <w:trHeight w:val="1875"/>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04602871" w14:textId="77777777" w:rsidR="007C23BC" w:rsidRPr="00927733" w:rsidRDefault="007C23BC" w:rsidP="00871585">
            <w:pPr>
              <w:spacing w:after="0" w:line="240" w:lineRule="auto"/>
              <w:jc w:val="center"/>
              <w:rPr>
                <w:rFonts w:eastAsia="Times New Roman"/>
                <w:sz w:val="22"/>
                <w:szCs w:val="22"/>
                <w:lang w:eastAsia="ru-RU"/>
              </w:rPr>
            </w:pPr>
            <w:r w:rsidRPr="00927733">
              <w:rPr>
                <w:rFonts w:eastAsia="Times New Roman"/>
                <w:sz w:val="22"/>
                <w:szCs w:val="22"/>
                <w:lang w:eastAsia="ru-RU"/>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hideMark/>
          </w:tcPr>
          <w:p w14:paraId="77FC2B33" w14:textId="7B886678" w:rsidR="007C23BC" w:rsidRPr="00927733" w:rsidRDefault="007C23BC" w:rsidP="00871585">
            <w:pPr>
              <w:spacing w:after="0" w:line="240" w:lineRule="auto"/>
              <w:jc w:val="center"/>
              <w:rPr>
                <w:rFonts w:eastAsia="Times New Roman"/>
                <w:sz w:val="22"/>
                <w:szCs w:val="22"/>
                <w:lang w:eastAsia="ru-RU"/>
              </w:rPr>
            </w:pPr>
            <w:r w:rsidRPr="00927733">
              <w:rPr>
                <w:rFonts w:eastAsia="Times New Roman"/>
                <w:sz w:val="22"/>
                <w:szCs w:val="22"/>
                <w:lang w:eastAsia="ru-RU"/>
              </w:rPr>
              <w:t>Утве</w:t>
            </w:r>
            <w:r w:rsidR="00E01EFE" w:rsidRPr="00927733">
              <w:rPr>
                <w:rFonts w:eastAsia="Times New Roman"/>
                <w:sz w:val="22"/>
                <w:szCs w:val="22"/>
                <w:lang w:eastAsia="ru-RU"/>
              </w:rPr>
              <w:t>рждено решением Собрания МО от 09</w:t>
            </w:r>
            <w:r w:rsidRPr="00927733">
              <w:rPr>
                <w:rFonts w:eastAsia="Times New Roman"/>
                <w:sz w:val="22"/>
                <w:szCs w:val="22"/>
                <w:lang w:eastAsia="ru-RU"/>
              </w:rPr>
              <w:t>.12.202</w:t>
            </w:r>
            <w:r w:rsidR="00E01EFE" w:rsidRPr="00927733">
              <w:rPr>
                <w:rFonts w:eastAsia="Times New Roman"/>
                <w:sz w:val="22"/>
                <w:szCs w:val="22"/>
                <w:lang w:eastAsia="ru-RU"/>
              </w:rPr>
              <w:t>1</w:t>
            </w:r>
          </w:p>
          <w:p w14:paraId="20122D8E" w14:textId="622ADDDB" w:rsidR="007C23BC" w:rsidRPr="00927733" w:rsidRDefault="007C23BC" w:rsidP="00E01EFE">
            <w:pPr>
              <w:spacing w:after="0" w:line="240" w:lineRule="auto"/>
              <w:jc w:val="center"/>
              <w:rPr>
                <w:rFonts w:eastAsia="Times New Roman"/>
                <w:sz w:val="22"/>
                <w:szCs w:val="22"/>
                <w:lang w:eastAsia="ru-RU"/>
              </w:rPr>
            </w:pPr>
            <w:r w:rsidRPr="00927733">
              <w:rPr>
                <w:rFonts w:eastAsia="Times New Roman"/>
                <w:sz w:val="22"/>
                <w:szCs w:val="22"/>
                <w:lang w:eastAsia="ru-RU"/>
              </w:rPr>
              <w:t xml:space="preserve"> № </w:t>
            </w:r>
            <w:r w:rsidR="00E01EFE" w:rsidRPr="00927733">
              <w:rPr>
                <w:rFonts w:eastAsia="Times New Roman"/>
                <w:sz w:val="22"/>
                <w:szCs w:val="22"/>
                <w:lang w:eastAsia="ru-RU"/>
              </w:rPr>
              <w:t>1</w:t>
            </w:r>
            <w:r w:rsidRPr="00927733">
              <w:rPr>
                <w:rFonts w:eastAsia="Times New Roman"/>
                <w:sz w:val="22"/>
                <w:szCs w:val="22"/>
                <w:lang w:eastAsia="ru-RU"/>
              </w:rPr>
              <w:t>8</w:t>
            </w:r>
            <w:r w:rsidR="00E01EFE" w:rsidRPr="00927733">
              <w:rPr>
                <w:rFonts w:eastAsia="Times New Roman"/>
                <w:sz w:val="22"/>
                <w:szCs w:val="22"/>
                <w:lang w:eastAsia="ru-RU"/>
              </w:rPr>
              <w:t>6 (в ред. от 08</w:t>
            </w:r>
            <w:r w:rsidRPr="00927733">
              <w:rPr>
                <w:rFonts w:eastAsia="Times New Roman"/>
                <w:sz w:val="22"/>
                <w:szCs w:val="22"/>
                <w:lang w:eastAsia="ru-RU"/>
              </w:rPr>
              <w:t>.12.202</w:t>
            </w:r>
            <w:r w:rsidR="00E01EFE" w:rsidRPr="00927733">
              <w:rPr>
                <w:rFonts w:eastAsia="Times New Roman"/>
                <w:sz w:val="22"/>
                <w:szCs w:val="22"/>
                <w:lang w:eastAsia="ru-RU"/>
              </w:rPr>
              <w:t>2 № 238</w:t>
            </w:r>
            <w:r w:rsidRPr="00927733">
              <w:rPr>
                <w:rFonts w:eastAsia="Times New Roman"/>
                <w:sz w:val="22"/>
                <w:szCs w:val="22"/>
                <w:lang w:eastAsia="ru-RU"/>
              </w:rPr>
              <w:t>), сводной бюджетной росписью</w:t>
            </w:r>
          </w:p>
        </w:tc>
        <w:tc>
          <w:tcPr>
            <w:tcW w:w="1418" w:type="dxa"/>
            <w:tcBorders>
              <w:top w:val="single" w:sz="4" w:space="0" w:color="auto"/>
              <w:left w:val="nil"/>
              <w:bottom w:val="single" w:sz="4" w:space="0" w:color="auto"/>
              <w:right w:val="single" w:sz="4" w:space="0" w:color="auto"/>
            </w:tcBorders>
            <w:shd w:val="clear" w:color="auto" w:fill="auto"/>
            <w:hideMark/>
          </w:tcPr>
          <w:p w14:paraId="746A54F5" w14:textId="42903ABF" w:rsidR="007C23BC" w:rsidRPr="00927733" w:rsidRDefault="007C23BC" w:rsidP="00E01EFE">
            <w:pPr>
              <w:spacing w:after="0" w:line="240" w:lineRule="auto"/>
              <w:jc w:val="center"/>
              <w:rPr>
                <w:rFonts w:eastAsia="Times New Roman"/>
                <w:sz w:val="22"/>
                <w:szCs w:val="22"/>
                <w:lang w:eastAsia="ru-RU"/>
              </w:rPr>
            </w:pPr>
            <w:r w:rsidRPr="00927733">
              <w:rPr>
                <w:rFonts w:eastAsia="Times New Roman"/>
                <w:sz w:val="22"/>
                <w:szCs w:val="22"/>
                <w:lang w:eastAsia="ru-RU"/>
              </w:rPr>
              <w:t>Исполнение за 202</w:t>
            </w:r>
            <w:r w:rsidR="00E01EFE" w:rsidRPr="00927733">
              <w:rPr>
                <w:rFonts w:eastAsia="Times New Roman"/>
                <w:sz w:val="22"/>
                <w:szCs w:val="22"/>
                <w:lang w:eastAsia="ru-RU"/>
              </w:rPr>
              <w:t>2</w:t>
            </w:r>
            <w:r w:rsidRPr="00927733">
              <w:rPr>
                <w:rFonts w:eastAsia="Times New Roman"/>
                <w:sz w:val="22"/>
                <w:szCs w:val="22"/>
                <w:lang w:eastAsia="ru-RU"/>
              </w:rPr>
              <w:t xml:space="preserve"> год</w:t>
            </w:r>
          </w:p>
        </w:tc>
        <w:tc>
          <w:tcPr>
            <w:tcW w:w="1417" w:type="dxa"/>
            <w:tcBorders>
              <w:top w:val="single" w:sz="4" w:space="0" w:color="auto"/>
              <w:left w:val="single" w:sz="4" w:space="0" w:color="auto"/>
              <w:bottom w:val="single" w:sz="4" w:space="0" w:color="auto"/>
              <w:right w:val="single" w:sz="4" w:space="0" w:color="auto"/>
            </w:tcBorders>
          </w:tcPr>
          <w:p w14:paraId="2E4A39EF" w14:textId="77777777" w:rsidR="007C23BC" w:rsidRPr="00927733" w:rsidRDefault="007C23BC" w:rsidP="00871585">
            <w:pPr>
              <w:spacing w:after="0" w:line="240" w:lineRule="auto"/>
              <w:jc w:val="center"/>
              <w:rPr>
                <w:rFonts w:eastAsia="Times New Roman"/>
                <w:sz w:val="22"/>
                <w:szCs w:val="22"/>
                <w:lang w:eastAsia="ru-RU"/>
              </w:rPr>
            </w:pPr>
            <w:r w:rsidRPr="00927733">
              <w:rPr>
                <w:rFonts w:eastAsia="Times New Roman"/>
                <w:sz w:val="22"/>
                <w:szCs w:val="22"/>
                <w:lang w:eastAsia="ru-RU"/>
              </w:rPr>
              <w:t>Процент исполнения,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09D5446" w14:textId="411F6256" w:rsidR="007C23BC" w:rsidRPr="00927733" w:rsidRDefault="007C23BC" w:rsidP="00871585">
            <w:pPr>
              <w:spacing w:after="0" w:line="240" w:lineRule="auto"/>
              <w:jc w:val="center"/>
              <w:rPr>
                <w:rFonts w:eastAsia="Times New Roman"/>
                <w:sz w:val="22"/>
                <w:szCs w:val="22"/>
                <w:lang w:eastAsia="ru-RU"/>
              </w:rPr>
            </w:pPr>
            <w:r w:rsidRPr="00927733">
              <w:rPr>
                <w:rFonts w:eastAsia="Times New Roman"/>
                <w:sz w:val="22"/>
                <w:szCs w:val="22"/>
                <w:lang w:eastAsia="ru-RU"/>
              </w:rPr>
              <w:t>Отклонение (гр.3 - гр.2)</w:t>
            </w:r>
          </w:p>
        </w:tc>
      </w:tr>
      <w:tr w:rsidR="007C23BC" w:rsidRPr="00927733" w14:paraId="35DC55DA" w14:textId="77777777" w:rsidTr="00F021D7">
        <w:trPr>
          <w:trHeight w:val="315"/>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290C4C1F" w14:textId="77777777" w:rsidR="007C23BC" w:rsidRPr="00927733" w:rsidRDefault="007C23BC" w:rsidP="00F021D7">
            <w:pPr>
              <w:spacing w:after="0" w:line="240" w:lineRule="auto"/>
              <w:jc w:val="center"/>
              <w:rPr>
                <w:rFonts w:eastAsia="Times New Roman"/>
                <w:sz w:val="22"/>
                <w:szCs w:val="22"/>
                <w:lang w:eastAsia="ru-RU"/>
              </w:rPr>
            </w:pPr>
            <w:r w:rsidRPr="00927733">
              <w:rPr>
                <w:rFonts w:eastAsia="Times New Roman"/>
                <w:sz w:val="22"/>
                <w:szCs w:val="22"/>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14:paraId="57D10AD7" w14:textId="77777777" w:rsidR="007C23BC" w:rsidRPr="00927733" w:rsidRDefault="007C23BC" w:rsidP="00F021D7">
            <w:pPr>
              <w:spacing w:after="0" w:line="240" w:lineRule="auto"/>
              <w:jc w:val="center"/>
              <w:rPr>
                <w:rFonts w:eastAsia="Times New Roman"/>
                <w:sz w:val="22"/>
                <w:szCs w:val="22"/>
                <w:lang w:eastAsia="ru-RU"/>
              </w:rPr>
            </w:pPr>
            <w:r w:rsidRPr="00927733">
              <w:rPr>
                <w:rFonts w:eastAsia="Times New Roman"/>
                <w:sz w:val="22"/>
                <w:szCs w:val="22"/>
                <w:lang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999C22F" w14:textId="77777777" w:rsidR="007C23BC" w:rsidRPr="00927733" w:rsidRDefault="007C23BC" w:rsidP="00F021D7">
            <w:pPr>
              <w:spacing w:after="0" w:line="240" w:lineRule="auto"/>
              <w:jc w:val="center"/>
              <w:rPr>
                <w:rFonts w:eastAsia="Times New Roman"/>
                <w:sz w:val="22"/>
                <w:szCs w:val="22"/>
                <w:lang w:eastAsia="ru-RU"/>
              </w:rPr>
            </w:pPr>
            <w:r w:rsidRPr="00927733">
              <w:rPr>
                <w:rFonts w:eastAsia="Times New Roman"/>
                <w:sz w:val="22"/>
                <w:szCs w:val="22"/>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14:paraId="6ABB4403" w14:textId="77777777" w:rsidR="007C23BC" w:rsidRPr="00927733" w:rsidRDefault="007C23BC" w:rsidP="00F021D7">
            <w:pPr>
              <w:spacing w:after="0" w:line="240" w:lineRule="auto"/>
              <w:jc w:val="center"/>
              <w:rPr>
                <w:rFonts w:eastAsia="Times New Roman"/>
                <w:sz w:val="22"/>
                <w:szCs w:val="22"/>
                <w:lang w:eastAsia="ru-RU"/>
              </w:rPr>
            </w:pPr>
            <w:r w:rsidRPr="00927733">
              <w:rPr>
                <w:rFonts w:eastAsia="Times New Roman"/>
                <w:sz w:val="22"/>
                <w:szCs w:val="22"/>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D171C" w14:textId="77777777" w:rsidR="007C23BC" w:rsidRPr="00927733" w:rsidRDefault="007C23BC" w:rsidP="00F021D7">
            <w:pPr>
              <w:spacing w:after="0" w:line="240" w:lineRule="auto"/>
              <w:jc w:val="center"/>
              <w:rPr>
                <w:rFonts w:eastAsia="Times New Roman"/>
                <w:sz w:val="22"/>
                <w:szCs w:val="22"/>
                <w:lang w:eastAsia="ru-RU"/>
              </w:rPr>
            </w:pPr>
            <w:r w:rsidRPr="00927733">
              <w:rPr>
                <w:rFonts w:eastAsia="Times New Roman"/>
                <w:sz w:val="22"/>
                <w:szCs w:val="22"/>
                <w:lang w:eastAsia="ru-RU"/>
              </w:rPr>
              <w:t>5</w:t>
            </w:r>
          </w:p>
        </w:tc>
      </w:tr>
      <w:tr w:rsidR="007C23BC" w:rsidRPr="00927733" w14:paraId="510AA42B" w14:textId="77777777" w:rsidTr="00927733">
        <w:trPr>
          <w:trHeight w:val="315"/>
        </w:trPr>
        <w:tc>
          <w:tcPr>
            <w:tcW w:w="3397" w:type="dxa"/>
            <w:tcBorders>
              <w:top w:val="nil"/>
              <w:left w:val="single" w:sz="4" w:space="0" w:color="auto"/>
              <w:bottom w:val="single" w:sz="4" w:space="0" w:color="auto"/>
              <w:right w:val="single" w:sz="4" w:space="0" w:color="auto"/>
            </w:tcBorders>
            <w:shd w:val="clear" w:color="000000" w:fill="FFFFFF"/>
            <w:vAlign w:val="bottom"/>
            <w:hideMark/>
          </w:tcPr>
          <w:p w14:paraId="60D66D60" w14:textId="77777777" w:rsidR="007C23BC" w:rsidRPr="00927733" w:rsidRDefault="007C23BC" w:rsidP="00871585">
            <w:pPr>
              <w:spacing w:after="0" w:line="240" w:lineRule="auto"/>
              <w:rPr>
                <w:rFonts w:eastAsia="Times New Roman"/>
                <w:sz w:val="22"/>
                <w:szCs w:val="22"/>
                <w:lang w:eastAsia="ru-RU"/>
              </w:rPr>
            </w:pPr>
            <w:r w:rsidRPr="00927733">
              <w:rPr>
                <w:rFonts w:eastAsia="Times New Roman"/>
                <w:sz w:val="22"/>
                <w:szCs w:val="22"/>
                <w:lang w:eastAsia="ru-RU"/>
              </w:rPr>
              <w:t>Доходы</w:t>
            </w:r>
          </w:p>
        </w:tc>
        <w:tc>
          <w:tcPr>
            <w:tcW w:w="1701" w:type="dxa"/>
            <w:tcBorders>
              <w:top w:val="nil"/>
              <w:left w:val="nil"/>
              <w:bottom w:val="single" w:sz="4" w:space="0" w:color="auto"/>
              <w:right w:val="single" w:sz="4" w:space="0" w:color="auto"/>
            </w:tcBorders>
            <w:shd w:val="clear" w:color="auto" w:fill="auto"/>
            <w:noWrap/>
            <w:vAlign w:val="bottom"/>
          </w:tcPr>
          <w:p w14:paraId="1D2EEC45" w14:textId="0DC82AB5" w:rsidR="007C23BC" w:rsidRPr="00927733" w:rsidRDefault="00E01EFE" w:rsidP="00927733">
            <w:pPr>
              <w:spacing w:after="0" w:line="240" w:lineRule="auto"/>
              <w:jc w:val="right"/>
              <w:rPr>
                <w:rFonts w:eastAsia="Times New Roman"/>
                <w:color w:val="000000"/>
                <w:sz w:val="22"/>
                <w:szCs w:val="22"/>
                <w:lang w:eastAsia="ru-RU"/>
              </w:rPr>
            </w:pPr>
            <w:r w:rsidRPr="00927733">
              <w:rPr>
                <w:rFonts w:eastAsia="Times New Roman"/>
                <w:color w:val="000000"/>
                <w:sz w:val="22"/>
                <w:szCs w:val="22"/>
                <w:lang w:eastAsia="ru-RU"/>
              </w:rPr>
              <w:t>3 755 481,6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C2AD83A" w14:textId="0C3048C9" w:rsidR="007C23BC" w:rsidRPr="00927733" w:rsidRDefault="00E01EFE" w:rsidP="00927733">
            <w:pPr>
              <w:spacing w:after="0" w:line="240" w:lineRule="auto"/>
              <w:jc w:val="right"/>
              <w:rPr>
                <w:rFonts w:eastAsia="Times New Roman"/>
                <w:sz w:val="22"/>
                <w:szCs w:val="22"/>
                <w:lang w:eastAsia="ru-RU"/>
              </w:rPr>
            </w:pPr>
            <w:r w:rsidRPr="00927733">
              <w:rPr>
                <w:rFonts w:eastAsia="Times New Roman"/>
                <w:sz w:val="22"/>
                <w:szCs w:val="22"/>
                <w:lang w:eastAsia="ru-RU"/>
              </w:rPr>
              <w:t>3 553 295,5</w:t>
            </w:r>
          </w:p>
        </w:tc>
        <w:tc>
          <w:tcPr>
            <w:tcW w:w="1417" w:type="dxa"/>
            <w:tcBorders>
              <w:top w:val="single" w:sz="4" w:space="0" w:color="auto"/>
              <w:left w:val="single" w:sz="4" w:space="0" w:color="auto"/>
              <w:bottom w:val="single" w:sz="4" w:space="0" w:color="auto"/>
              <w:right w:val="single" w:sz="4" w:space="0" w:color="auto"/>
            </w:tcBorders>
            <w:vAlign w:val="bottom"/>
          </w:tcPr>
          <w:p w14:paraId="02B5F5A7" w14:textId="4793317A" w:rsidR="007C23BC" w:rsidRPr="00927733" w:rsidRDefault="00927733" w:rsidP="00927733">
            <w:pPr>
              <w:spacing w:after="0" w:line="240" w:lineRule="auto"/>
              <w:jc w:val="right"/>
              <w:rPr>
                <w:rFonts w:eastAsia="Times New Roman"/>
                <w:sz w:val="22"/>
                <w:szCs w:val="22"/>
                <w:lang w:eastAsia="ru-RU"/>
              </w:rPr>
            </w:pPr>
            <w:r w:rsidRPr="00927733">
              <w:rPr>
                <w:rFonts w:eastAsia="Times New Roman"/>
                <w:sz w:val="22"/>
                <w:szCs w:val="22"/>
                <w:lang w:eastAsia="ru-RU"/>
              </w:rPr>
              <w:t>94,6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DAD36" w14:textId="30CB638E" w:rsidR="007C23BC" w:rsidRPr="00927733" w:rsidRDefault="00927733" w:rsidP="00927733">
            <w:pPr>
              <w:spacing w:after="0" w:line="240" w:lineRule="auto"/>
              <w:jc w:val="right"/>
              <w:rPr>
                <w:rFonts w:eastAsia="Times New Roman"/>
                <w:sz w:val="22"/>
                <w:szCs w:val="22"/>
                <w:lang w:eastAsia="ru-RU"/>
              </w:rPr>
            </w:pPr>
            <w:r>
              <w:rPr>
                <w:rFonts w:eastAsia="Times New Roman"/>
                <w:sz w:val="22"/>
                <w:szCs w:val="22"/>
                <w:lang w:eastAsia="ru-RU"/>
              </w:rPr>
              <w:t>-202 186,1</w:t>
            </w:r>
          </w:p>
        </w:tc>
      </w:tr>
      <w:tr w:rsidR="007C23BC" w:rsidRPr="00927733" w14:paraId="695F8B05" w14:textId="77777777" w:rsidTr="00927733">
        <w:trPr>
          <w:trHeight w:val="315"/>
        </w:trPr>
        <w:tc>
          <w:tcPr>
            <w:tcW w:w="3397" w:type="dxa"/>
            <w:tcBorders>
              <w:top w:val="nil"/>
              <w:left w:val="single" w:sz="4" w:space="0" w:color="auto"/>
              <w:bottom w:val="single" w:sz="4" w:space="0" w:color="auto"/>
              <w:right w:val="single" w:sz="4" w:space="0" w:color="auto"/>
            </w:tcBorders>
            <w:shd w:val="clear" w:color="000000" w:fill="FFFFFF"/>
            <w:vAlign w:val="bottom"/>
            <w:hideMark/>
          </w:tcPr>
          <w:p w14:paraId="2048F544" w14:textId="77777777" w:rsidR="007C23BC" w:rsidRPr="00927733" w:rsidRDefault="007C23BC" w:rsidP="00871585">
            <w:pPr>
              <w:spacing w:after="0" w:line="240" w:lineRule="auto"/>
              <w:rPr>
                <w:rFonts w:eastAsia="Times New Roman"/>
                <w:color w:val="000000"/>
                <w:sz w:val="22"/>
                <w:szCs w:val="22"/>
                <w:lang w:eastAsia="ru-RU"/>
              </w:rPr>
            </w:pPr>
            <w:r w:rsidRPr="00927733">
              <w:rPr>
                <w:rFonts w:eastAsia="Times New Roman"/>
                <w:color w:val="000000"/>
                <w:sz w:val="22"/>
                <w:szCs w:val="22"/>
                <w:lang w:eastAsia="ru-RU"/>
              </w:rPr>
              <w:t xml:space="preserve">Расходы </w:t>
            </w:r>
          </w:p>
        </w:tc>
        <w:tc>
          <w:tcPr>
            <w:tcW w:w="1701" w:type="dxa"/>
            <w:tcBorders>
              <w:top w:val="nil"/>
              <w:left w:val="nil"/>
              <w:bottom w:val="single" w:sz="4" w:space="0" w:color="auto"/>
              <w:right w:val="single" w:sz="4" w:space="0" w:color="auto"/>
            </w:tcBorders>
            <w:shd w:val="clear" w:color="auto" w:fill="auto"/>
            <w:noWrap/>
            <w:vAlign w:val="bottom"/>
          </w:tcPr>
          <w:p w14:paraId="29F5FDE8" w14:textId="58CFA632" w:rsidR="007C23BC" w:rsidRPr="00927733" w:rsidRDefault="00E01EFE" w:rsidP="00927733">
            <w:pPr>
              <w:spacing w:after="0" w:line="240" w:lineRule="auto"/>
              <w:jc w:val="right"/>
              <w:rPr>
                <w:rFonts w:ascii="Times New Roman CYR" w:eastAsia="Times New Roman" w:hAnsi="Times New Roman CYR" w:cs="Times New Roman CYR"/>
                <w:sz w:val="22"/>
                <w:szCs w:val="22"/>
                <w:lang w:eastAsia="ru-RU"/>
              </w:rPr>
            </w:pPr>
            <w:r w:rsidRPr="00927733">
              <w:rPr>
                <w:rFonts w:ascii="Times New Roman CYR" w:eastAsia="Times New Roman" w:hAnsi="Times New Roman CYR" w:cs="Times New Roman CYR"/>
                <w:sz w:val="22"/>
                <w:szCs w:val="22"/>
                <w:lang w:eastAsia="ru-RU"/>
              </w:rPr>
              <w:t>3 70</w:t>
            </w:r>
            <w:r w:rsidR="00927733">
              <w:rPr>
                <w:rFonts w:ascii="Times New Roman CYR" w:eastAsia="Times New Roman" w:hAnsi="Times New Roman CYR" w:cs="Times New Roman CYR"/>
                <w:sz w:val="22"/>
                <w:szCs w:val="22"/>
                <w:lang w:eastAsia="ru-RU"/>
              </w:rPr>
              <w:t>3</w:t>
            </w:r>
            <w:r w:rsidRPr="00927733">
              <w:rPr>
                <w:rFonts w:ascii="Times New Roman CYR" w:eastAsia="Times New Roman" w:hAnsi="Times New Roman CYR" w:cs="Times New Roman CYR"/>
                <w:sz w:val="22"/>
                <w:szCs w:val="22"/>
                <w:lang w:eastAsia="ru-RU"/>
              </w:rPr>
              <w:t> 475,6</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D1A7CB4" w14:textId="5FCBD40B" w:rsidR="007C23BC" w:rsidRPr="00927733" w:rsidRDefault="00E01EFE" w:rsidP="00927733">
            <w:pPr>
              <w:spacing w:after="0" w:line="240" w:lineRule="auto"/>
              <w:jc w:val="right"/>
              <w:rPr>
                <w:rFonts w:ascii="Times New Roman CYR" w:eastAsia="Times New Roman" w:hAnsi="Times New Roman CYR" w:cs="Times New Roman CYR"/>
                <w:sz w:val="22"/>
                <w:szCs w:val="22"/>
                <w:lang w:eastAsia="ru-RU"/>
              </w:rPr>
            </w:pPr>
            <w:r w:rsidRPr="00927733">
              <w:rPr>
                <w:rFonts w:ascii="Times New Roman CYR" w:eastAsia="Times New Roman" w:hAnsi="Times New Roman CYR" w:cs="Times New Roman CYR"/>
                <w:sz w:val="22"/>
                <w:szCs w:val="22"/>
                <w:lang w:eastAsia="ru-RU"/>
              </w:rPr>
              <w:t>3 494 688,0</w:t>
            </w:r>
          </w:p>
        </w:tc>
        <w:tc>
          <w:tcPr>
            <w:tcW w:w="1417" w:type="dxa"/>
            <w:tcBorders>
              <w:top w:val="single" w:sz="4" w:space="0" w:color="auto"/>
              <w:left w:val="single" w:sz="4" w:space="0" w:color="auto"/>
              <w:bottom w:val="single" w:sz="4" w:space="0" w:color="auto"/>
              <w:right w:val="single" w:sz="4" w:space="0" w:color="auto"/>
            </w:tcBorders>
            <w:vAlign w:val="bottom"/>
          </w:tcPr>
          <w:p w14:paraId="5C2EF3E9" w14:textId="366E765E" w:rsidR="007C23BC" w:rsidRPr="00927733" w:rsidRDefault="007C23BC" w:rsidP="00927733">
            <w:pPr>
              <w:spacing w:after="0" w:line="240" w:lineRule="auto"/>
              <w:jc w:val="right"/>
              <w:rPr>
                <w:rFonts w:eastAsia="Times New Roman"/>
                <w:sz w:val="22"/>
                <w:szCs w:val="22"/>
                <w:lang w:eastAsia="ru-RU"/>
              </w:rPr>
            </w:pPr>
            <w:r w:rsidRPr="00927733">
              <w:rPr>
                <w:rFonts w:eastAsia="Times New Roman"/>
                <w:sz w:val="22"/>
                <w:szCs w:val="22"/>
                <w:lang w:eastAsia="ru-RU"/>
              </w:rPr>
              <w:t>9</w:t>
            </w:r>
            <w:r w:rsidR="00927733" w:rsidRPr="00927733">
              <w:rPr>
                <w:rFonts w:eastAsia="Times New Roman"/>
                <w:sz w:val="22"/>
                <w:szCs w:val="22"/>
                <w:lang w:eastAsia="ru-RU"/>
              </w:rPr>
              <w:t>4</w:t>
            </w:r>
            <w:r w:rsidRPr="00927733">
              <w:rPr>
                <w:rFonts w:eastAsia="Times New Roman"/>
                <w:sz w:val="22"/>
                <w:szCs w:val="22"/>
                <w:lang w:eastAsia="ru-RU"/>
              </w:rPr>
              <w:t>,</w:t>
            </w:r>
            <w:r w:rsidR="00927733" w:rsidRPr="00927733">
              <w:rPr>
                <w:rFonts w:eastAsia="Times New Roman"/>
                <w:sz w:val="22"/>
                <w:szCs w:val="22"/>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0086A" w14:textId="44A6F313" w:rsidR="007C23BC" w:rsidRPr="00927733" w:rsidRDefault="00927733" w:rsidP="00927733">
            <w:pPr>
              <w:spacing w:after="0" w:line="240" w:lineRule="auto"/>
              <w:jc w:val="right"/>
              <w:rPr>
                <w:rFonts w:eastAsia="Times New Roman"/>
                <w:sz w:val="22"/>
                <w:szCs w:val="22"/>
                <w:lang w:eastAsia="ru-RU"/>
              </w:rPr>
            </w:pPr>
            <w:r>
              <w:rPr>
                <w:rFonts w:eastAsia="Times New Roman"/>
                <w:sz w:val="22"/>
                <w:szCs w:val="22"/>
                <w:lang w:eastAsia="ru-RU"/>
              </w:rPr>
              <w:t>-208 787,6</w:t>
            </w:r>
          </w:p>
        </w:tc>
      </w:tr>
      <w:tr w:rsidR="007C23BC" w:rsidRPr="00927733" w14:paraId="551684A9" w14:textId="77777777" w:rsidTr="00927733">
        <w:trPr>
          <w:trHeight w:val="31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527B8" w14:textId="77777777" w:rsidR="007C23BC" w:rsidRPr="00927733" w:rsidRDefault="007C23BC" w:rsidP="00871585">
            <w:pPr>
              <w:spacing w:after="0" w:line="240" w:lineRule="auto"/>
              <w:rPr>
                <w:rFonts w:eastAsia="Times New Roman"/>
                <w:sz w:val="22"/>
                <w:szCs w:val="22"/>
                <w:lang w:eastAsia="ru-RU"/>
              </w:rPr>
            </w:pPr>
            <w:r w:rsidRPr="00927733">
              <w:rPr>
                <w:rFonts w:eastAsia="Times New Roman"/>
                <w:sz w:val="22"/>
                <w:szCs w:val="22"/>
                <w:lang w:eastAsia="ru-RU"/>
              </w:rPr>
              <w:t>Дефицит (-), профицит (+)</w:t>
            </w:r>
          </w:p>
        </w:tc>
        <w:tc>
          <w:tcPr>
            <w:tcW w:w="1701" w:type="dxa"/>
            <w:tcBorders>
              <w:top w:val="nil"/>
              <w:left w:val="nil"/>
              <w:bottom w:val="single" w:sz="4" w:space="0" w:color="auto"/>
              <w:right w:val="single" w:sz="4" w:space="0" w:color="auto"/>
            </w:tcBorders>
            <w:shd w:val="clear" w:color="auto" w:fill="auto"/>
            <w:noWrap/>
            <w:vAlign w:val="bottom"/>
          </w:tcPr>
          <w:p w14:paraId="70B17CB5" w14:textId="5D9DD27F" w:rsidR="007C23BC" w:rsidRPr="00927733" w:rsidRDefault="00927733" w:rsidP="00927733">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52 006,0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40A14CD" w14:textId="30562ABC" w:rsidR="007C23BC" w:rsidRPr="00927733" w:rsidRDefault="00927733" w:rsidP="00927733">
            <w:pPr>
              <w:spacing w:after="0" w:line="240" w:lineRule="auto"/>
              <w:jc w:val="right"/>
              <w:rPr>
                <w:rFonts w:eastAsia="Times New Roman"/>
                <w:sz w:val="22"/>
                <w:szCs w:val="22"/>
                <w:lang w:eastAsia="ru-RU"/>
              </w:rPr>
            </w:pPr>
            <w:r>
              <w:rPr>
                <w:rFonts w:eastAsia="Times New Roman"/>
                <w:sz w:val="22"/>
                <w:szCs w:val="22"/>
                <w:lang w:eastAsia="ru-RU"/>
              </w:rPr>
              <w:t>58 607,5</w:t>
            </w:r>
          </w:p>
        </w:tc>
        <w:tc>
          <w:tcPr>
            <w:tcW w:w="1417" w:type="dxa"/>
            <w:tcBorders>
              <w:top w:val="single" w:sz="4" w:space="0" w:color="auto"/>
              <w:left w:val="single" w:sz="4" w:space="0" w:color="auto"/>
              <w:bottom w:val="single" w:sz="4" w:space="0" w:color="auto"/>
              <w:right w:val="single" w:sz="4" w:space="0" w:color="auto"/>
            </w:tcBorders>
            <w:vAlign w:val="bottom"/>
          </w:tcPr>
          <w:p w14:paraId="71CCEFC9" w14:textId="77777777" w:rsidR="007C23BC" w:rsidRPr="00927733" w:rsidRDefault="007C23BC" w:rsidP="00927733">
            <w:pPr>
              <w:spacing w:after="0" w:line="240" w:lineRule="auto"/>
              <w:jc w:val="right"/>
              <w:rPr>
                <w:rFonts w:eastAsia="Times New Roman"/>
                <w:sz w:val="22"/>
                <w:szCs w:val="22"/>
                <w:lang w:eastAsia="ru-RU"/>
              </w:rPr>
            </w:pPr>
            <w:r w:rsidRPr="00927733">
              <w:rPr>
                <w:rFonts w:eastAsia="Times New Roman"/>
                <w:sz w:val="22"/>
                <w:szCs w:val="22"/>
                <w:lang w:eastAsia="ru-RU"/>
              </w:rPr>
              <w:t>х</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7E0C3" w14:textId="6CAFBC06" w:rsidR="007C23BC" w:rsidRPr="00927733" w:rsidRDefault="00927733" w:rsidP="00927733">
            <w:pPr>
              <w:spacing w:after="0" w:line="240" w:lineRule="auto"/>
              <w:jc w:val="right"/>
              <w:rPr>
                <w:rFonts w:eastAsia="Times New Roman"/>
                <w:sz w:val="22"/>
                <w:szCs w:val="22"/>
                <w:lang w:eastAsia="ru-RU"/>
              </w:rPr>
            </w:pPr>
            <w:r>
              <w:rPr>
                <w:rFonts w:eastAsia="Times New Roman"/>
                <w:sz w:val="22"/>
                <w:szCs w:val="22"/>
                <w:lang w:eastAsia="ru-RU"/>
              </w:rPr>
              <w:t>6 601,5</w:t>
            </w:r>
          </w:p>
        </w:tc>
      </w:tr>
    </w:tbl>
    <w:p w14:paraId="5BEC2FD8" w14:textId="77777777" w:rsidR="007C23BC" w:rsidRPr="00B670E5" w:rsidRDefault="007C23BC" w:rsidP="007C23BC">
      <w:pPr>
        <w:spacing w:after="0" w:line="259" w:lineRule="auto"/>
        <w:rPr>
          <w:sz w:val="24"/>
          <w:szCs w:val="24"/>
        </w:rPr>
      </w:pPr>
    </w:p>
    <w:p w14:paraId="0EF45341" w14:textId="77777777" w:rsidR="007C23BC" w:rsidRPr="00B670E5" w:rsidRDefault="007C23BC" w:rsidP="007C23BC">
      <w:pPr>
        <w:spacing w:after="0"/>
        <w:ind w:firstLine="567"/>
        <w:jc w:val="center"/>
        <w:rPr>
          <w:rFonts w:eastAsia="Times New Roman"/>
          <w:sz w:val="24"/>
          <w:szCs w:val="24"/>
          <w:lang w:eastAsia="ru-RU"/>
        </w:rPr>
      </w:pPr>
      <w:r w:rsidRPr="00B670E5">
        <w:rPr>
          <w:rFonts w:eastAsia="Times New Roman"/>
          <w:sz w:val="24"/>
          <w:szCs w:val="24"/>
          <w:lang w:eastAsia="ru-RU"/>
        </w:rPr>
        <w:t>Доходы местного бюджета</w:t>
      </w:r>
    </w:p>
    <w:p w14:paraId="4E2A99A9" w14:textId="77777777" w:rsidR="007C23BC" w:rsidRPr="00B670E5" w:rsidRDefault="007C23BC" w:rsidP="007C23BC">
      <w:pPr>
        <w:spacing w:after="0"/>
        <w:ind w:firstLine="709"/>
        <w:jc w:val="both"/>
        <w:rPr>
          <w:rFonts w:eastAsia="Times New Roman"/>
          <w:sz w:val="24"/>
          <w:szCs w:val="24"/>
          <w:lang w:eastAsia="ru-RU"/>
        </w:rPr>
      </w:pPr>
    </w:p>
    <w:p w14:paraId="5355D950" w14:textId="69F6F2FD" w:rsidR="007C23BC" w:rsidRPr="00B670E5" w:rsidRDefault="007C23BC" w:rsidP="007C23BC">
      <w:pPr>
        <w:spacing w:after="0"/>
        <w:ind w:firstLine="709"/>
        <w:jc w:val="both"/>
        <w:rPr>
          <w:rFonts w:eastAsia="Times New Roman"/>
          <w:sz w:val="24"/>
          <w:szCs w:val="24"/>
          <w:lang w:eastAsia="ru-RU"/>
        </w:rPr>
      </w:pPr>
      <w:r w:rsidRPr="00B670E5">
        <w:rPr>
          <w:rFonts w:eastAsia="Times New Roman"/>
          <w:sz w:val="24"/>
          <w:szCs w:val="24"/>
          <w:lang w:eastAsia="ru-RU"/>
        </w:rPr>
        <w:t xml:space="preserve">Общий объем доходов бюджета муниципального образования </w:t>
      </w:r>
      <w:r w:rsidR="005C20FE">
        <w:rPr>
          <w:rFonts w:eastAsia="Times New Roman"/>
          <w:sz w:val="24"/>
          <w:szCs w:val="24"/>
          <w:lang w:eastAsia="ru-RU"/>
        </w:rPr>
        <w:t>«</w:t>
      </w:r>
      <w:r w:rsidRPr="00B670E5">
        <w:rPr>
          <w:rFonts w:eastAsia="Times New Roman"/>
          <w:sz w:val="24"/>
          <w:szCs w:val="24"/>
          <w:lang w:eastAsia="ru-RU"/>
        </w:rPr>
        <w:t xml:space="preserve">Городской округ </w:t>
      </w:r>
      <w:proofErr w:type="spellStart"/>
      <w:r w:rsidRPr="00B670E5">
        <w:rPr>
          <w:rFonts w:eastAsia="Times New Roman"/>
          <w:sz w:val="24"/>
          <w:szCs w:val="24"/>
          <w:lang w:eastAsia="ru-RU"/>
        </w:rPr>
        <w:t>Ногликский</w:t>
      </w:r>
      <w:proofErr w:type="spellEnd"/>
      <w:r w:rsidR="005C20FE">
        <w:rPr>
          <w:rFonts w:eastAsia="Times New Roman"/>
          <w:sz w:val="24"/>
          <w:szCs w:val="24"/>
          <w:lang w:eastAsia="ru-RU"/>
        </w:rPr>
        <w:t>»</w:t>
      </w:r>
      <w:r w:rsidRPr="00B670E5">
        <w:rPr>
          <w:rFonts w:eastAsia="Times New Roman"/>
          <w:sz w:val="24"/>
          <w:szCs w:val="24"/>
          <w:lang w:eastAsia="ru-RU"/>
        </w:rPr>
        <w:t xml:space="preserve"> на 202</w:t>
      </w:r>
      <w:r w:rsidR="00927733">
        <w:rPr>
          <w:rFonts w:eastAsia="Times New Roman"/>
          <w:sz w:val="24"/>
          <w:szCs w:val="24"/>
          <w:lang w:eastAsia="ru-RU"/>
        </w:rPr>
        <w:t>2</w:t>
      </w:r>
      <w:r w:rsidRPr="00B670E5">
        <w:rPr>
          <w:rFonts w:eastAsia="Times New Roman"/>
          <w:sz w:val="24"/>
          <w:szCs w:val="24"/>
          <w:lang w:eastAsia="ru-RU"/>
        </w:rPr>
        <w:t xml:space="preserve"> год утвержден решением Собрания </w:t>
      </w:r>
      <w:r>
        <w:rPr>
          <w:rFonts w:eastAsia="Times New Roman"/>
          <w:sz w:val="24"/>
          <w:szCs w:val="24"/>
          <w:lang w:eastAsia="ru-RU"/>
        </w:rPr>
        <w:t>муниципального образования</w:t>
      </w:r>
      <w:r w:rsidRPr="00B670E5">
        <w:rPr>
          <w:rFonts w:eastAsia="Times New Roman"/>
          <w:sz w:val="24"/>
          <w:szCs w:val="24"/>
          <w:lang w:eastAsia="ru-RU"/>
        </w:rPr>
        <w:t xml:space="preserve"> </w:t>
      </w:r>
      <w:r w:rsidR="005C20FE">
        <w:rPr>
          <w:rFonts w:eastAsia="Times New Roman"/>
          <w:sz w:val="24"/>
          <w:szCs w:val="24"/>
          <w:lang w:eastAsia="ru-RU"/>
        </w:rPr>
        <w:t>«</w:t>
      </w:r>
      <w:r w:rsidRPr="00B670E5">
        <w:rPr>
          <w:rFonts w:eastAsia="Times New Roman"/>
          <w:sz w:val="24"/>
          <w:szCs w:val="24"/>
          <w:lang w:eastAsia="ru-RU"/>
        </w:rPr>
        <w:t xml:space="preserve">Городской округ </w:t>
      </w:r>
      <w:proofErr w:type="spellStart"/>
      <w:r w:rsidRPr="00B670E5">
        <w:rPr>
          <w:rFonts w:eastAsia="Times New Roman"/>
          <w:sz w:val="24"/>
          <w:szCs w:val="24"/>
          <w:lang w:eastAsia="ru-RU"/>
        </w:rPr>
        <w:t>Ногликский</w:t>
      </w:r>
      <w:proofErr w:type="spellEnd"/>
      <w:r w:rsidR="005C20FE">
        <w:rPr>
          <w:rFonts w:eastAsia="Times New Roman"/>
          <w:sz w:val="24"/>
          <w:szCs w:val="24"/>
          <w:lang w:eastAsia="ru-RU"/>
        </w:rPr>
        <w:t>»</w:t>
      </w:r>
      <w:r w:rsidRPr="00B670E5">
        <w:rPr>
          <w:rFonts w:eastAsia="Times New Roman"/>
          <w:sz w:val="24"/>
          <w:szCs w:val="24"/>
          <w:lang w:eastAsia="ru-RU"/>
        </w:rPr>
        <w:t xml:space="preserve"> от </w:t>
      </w:r>
      <w:r w:rsidR="00927733">
        <w:rPr>
          <w:rFonts w:eastAsia="Times New Roman"/>
          <w:sz w:val="24"/>
          <w:szCs w:val="24"/>
          <w:lang w:eastAsia="ru-RU"/>
        </w:rPr>
        <w:t>09</w:t>
      </w:r>
      <w:r w:rsidRPr="00B670E5">
        <w:rPr>
          <w:rFonts w:eastAsia="Times New Roman"/>
          <w:sz w:val="24"/>
          <w:szCs w:val="24"/>
          <w:lang w:eastAsia="ru-RU"/>
        </w:rPr>
        <w:t>.12.202</w:t>
      </w:r>
      <w:r w:rsidR="00927733">
        <w:rPr>
          <w:rFonts w:eastAsia="Times New Roman"/>
          <w:sz w:val="24"/>
          <w:szCs w:val="24"/>
          <w:lang w:eastAsia="ru-RU"/>
        </w:rPr>
        <w:t>1</w:t>
      </w:r>
      <w:r w:rsidRPr="00B670E5">
        <w:rPr>
          <w:rFonts w:eastAsia="Times New Roman"/>
          <w:sz w:val="24"/>
          <w:szCs w:val="24"/>
          <w:lang w:eastAsia="ru-RU"/>
        </w:rPr>
        <w:t xml:space="preserve"> № </w:t>
      </w:r>
      <w:r w:rsidR="00927733">
        <w:rPr>
          <w:rFonts w:eastAsia="Times New Roman"/>
          <w:sz w:val="24"/>
          <w:szCs w:val="24"/>
          <w:lang w:eastAsia="ru-RU"/>
        </w:rPr>
        <w:t>1</w:t>
      </w:r>
      <w:r w:rsidRPr="00B670E5">
        <w:rPr>
          <w:rFonts w:eastAsia="Times New Roman"/>
          <w:sz w:val="24"/>
          <w:szCs w:val="24"/>
          <w:lang w:eastAsia="ru-RU"/>
        </w:rPr>
        <w:t>8</w:t>
      </w:r>
      <w:r w:rsidR="00927733">
        <w:rPr>
          <w:rFonts w:eastAsia="Times New Roman"/>
          <w:sz w:val="24"/>
          <w:szCs w:val="24"/>
          <w:lang w:eastAsia="ru-RU"/>
        </w:rPr>
        <w:t>6</w:t>
      </w:r>
      <w:r w:rsidRPr="00B670E5">
        <w:rPr>
          <w:rFonts w:eastAsia="Times New Roman"/>
          <w:sz w:val="24"/>
          <w:szCs w:val="24"/>
          <w:lang w:eastAsia="ru-RU"/>
        </w:rPr>
        <w:t xml:space="preserve"> </w:t>
      </w:r>
      <w:r w:rsidR="005C20FE">
        <w:rPr>
          <w:rFonts w:eastAsia="Times New Roman"/>
          <w:sz w:val="24"/>
          <w:szCs w:val="24"/>
          <w:lang w:eastAsia="ru-RU"/>
        </w:rPr>
        <w:t>«</w:t>
      </w:r>
      <w:r w:rsidRPr="00B670E5">
        <w:rPr>
          <w:rFonts w:eastAsia="Times New Roman"/>
          <w:sz w:val="24"/>
          <w:szCs w:val="24"/>
          <w:lang w:eastAsia="ru-RU"/>
        </w:rPr>
        <w:t xml:space="preserve">О бюджете муниципального образования </w:t>
      </w:r>
      <w:r w:rsidR="005C20FE">
        <w:rPr>
          <w:rFonts w:eastAsia="Times New Roman"/>
          <w:sz w:val="24"/>
          <w:szCs w:val="24"/>
          <w:lang w:eastAsia="ru-RU"/>
        </w:rPr>
        <w:t>«</w:t>
      </w:r>
      <w:r w:rsidRPr="00B670E5">
        <w:rPr>
          <w:rFonts w:eastAsia="Times New Roman"/>
          <w:sz w:val="24"/>
          <w:szCs w:val="24"/>
          <w:lang w:eastAsia="ru-RU"/>
        </w:rPr>
        <w:t xml:space="preserve">Городской округ </w:t>
      </w:r>
      <w:proofErr w:type="spellStart"/>
      <w:r w:rsidRPr="00B670E5">
        <w:rPr>
          <w:rFonts w:eastAsia="Times New Roman"/>
          <w:sz w:val="24"/>
          <w:szCs w:val="24"/>
          <w:lang w:eastAsia="ru-RU"/>
        </w:rPr>
        <w:t>Ногликский</w:t>
      </w:r>
      <w:proofErr w:type="spellEnd"/>
      <w:r w:rsidR="005C20FE">
        <w:rPr>
          <w:rFonts w:eastAsia="Times New Roman"/>
          <w:sz w:val="24"/>
          <w:szCs w:val="24"/>
          <w:lang w:eastAsia="ru-RU"/>
        </w:rPr>
        <w:t>»</w:t>
      </w:r>
      <w:r w:rsidRPr="00B670E5">
        <w:rPr>
          <w:rFonts w:eastAsia="Times New Roman"/>
          <w:sz w:val="24"/>
          <w:szCs w:val="24"/>
          <w:lang w:eastAsia="ru-RU"/>
        </w:rPr>
        <w:t xml:space="preserve"> на 202</w:t>
      </w:r>
      <w:r w:rsidR="00927733">
        <w:rPr>
          <w:rFonts w:eastAsia="Times New Roman"/>
          <w:sz w:val="24"/>
          <w:szCs w:val="24"/>
          <w:lang w:eastAsia="ru-RU"/>
        </w:rPr>
        <w:t>2</w:t>
      </w:r>
      <w:r w:rsidRPr="00B670E5">
        <w:rPr>
          <w:rFonts w:eastAsia="Times New Roman"/>
          <w:sz w:val="24"/>
          <w:szCs w:val="24"/>
          <w:lang w:eastAsia="ru-RU"/>
        </w:rPr>
        <w:t xml:space="preserve"> год и на плановый период 202</w:t>
      </w:r>
      <w:r w:rsidR="00927733">
        <w:rPr>
          <w:rFonts w:eastAsia="Times New Roman"/>
          <w:sz w:val="24"/>
          <w:szCs w:val="24"/>
          <w:lang w:eastAsia="ru-RU"/>
        </w:rPr>
        <w:t>3</w:t>
      </w:r>
      <w:r w:rsidRPr="00B670E5">
        <w:rPr>
          <w:rFonts w:eastAsia="Times New Roman"/>
          <w:sz w:val="24"/>
          <w:szCs w:val="24"/>
          <w:lang w:eastAsia="ru-RU"/>
        </w:rPr>
        <w:t xml:space="preserve"> и 202</w:t>
      </w:r>
      <w:r w:rsidR="00927733">
        <w:rPr>
          <w:rFonts w:eastAsia="Times New Roman"/>
          <w:sz w:val="24"/>
          <w:szCs w:val="24"/>
          <w:lang w:eastAsia="ru-RU"/>
        </w:rPr>
        <w:t>4</w:t>
      </w:r>
      <w:r w:rsidRPr="00B670E5">
        <w:rPr>
          <w:rFonts w:eastAsia="Times New Roman"/>
          <w:sz w:val="24"/>
          <w:szCs w:val="24"/>
          <w:lang w:eastAsia="ru-RU"/>
        </w:rPr>
        <w:t xml:space="preserve"> годов</w:t>
      </w:r>
      <w:r w:rsidR="005C20FE">
        <w:rPr>
          <w:rFonts w:eastAsia="Times New Roman"/>
          <w:sz w:val="24"/>
          <w:szCs w:val="24"/>
          <w:lang w:eastAsia="ru-RU"/>
        </w:rPr>
        <w:t>»</w:t>
      </w:r>
      <w:r w:rsidRPr="00B670E5">
        <w:rPr>
          <w:rFonts w:eastAsia="Times New Roman"/>
          <w:sz w:val="24"/>
          <w:szCs w:val="24"/>
          <w:lang w:eastAsia="ru-RU"/>
        </w:rPr>
        <w:t xml:space="preserve"> (в редакц</w:t>
      </w:r>
      <w:r w:rsidR="00927733">
        <w:rPr>
          <w:rFonts w:eastAsia="Times New Roman"/>
          <w:sz w:val="24"/>
          <w:szCs w:val="24"/>
          <w:lang w:eastAsia="ru-RU"/>
        </w:rPr>
        <w:t>ии от 08</w:t>
      </w:r>
      <w:r w:rsidRPr="00B670E5">
        <w:rPr>
          <w:rFonts w:eastAsia="Times New Roman"/>
          <w:sz w:val="24"/>
          <w:szCs w:val="24"/>
          <w:lang w:eastAsia="ru-RU"/>
        </w:rPr>
        <w:t>.12.202</w:t>
      </w:r>
      <w:r w:rsidR="00927733">
        <w:rPr>
          <w:rFonts w:eastAsia="Times New Roman"/>
          <w:sz w:val="24"/>
          <w:szCs w:val="24"/>
          <w:lang w:eastAsia="ru-RU"/>
        </w:rPr>
        <w:t>2</w:t>
      </w:r>
      <w:r w:rsidRPr="00B670E5">
        <w:rPr>
          <w:rFonts w:eastAsia="Times New Roman"/>
          <w:sz w:val="24"/>
          <w:szCs w:val="24"/>
          <w:lang w:eastAsia="ru-RU"/>
        </w:rPr>
        <w:t xml:space="preserve"> № </w:t>
      </w:r>
      <w:r w:rsidR="00927733">
        <w:rPr>
          <w:rFonts w:eastAsia="Times New Roman"/>
          <w:sz w:val="24"/>
          <w:szCs w:val="24"/>
          <w:lang w:eastAsia="ru-RU"/>
        </w:rPr>
        <w:t>238</w:t>
      </w:r>
      <w:r w:rsidRPr="00B670E5">
        <w:rPr>
          <w:rFonts w:eastAsia="Times New Roman"/>
          <w:sz w:val="24"/>
          <w:szCs w:val="24"/>
          <w:lang w:eastAsia="ru-RU"/>
        </w:rPr>
        <w:t xml:space="preserve">) в сумме </w:t>
      </w:r>
      <w:r w:rsidR="00F021D7">
        <w:rPr>
          <w:rFonts w:eastAsia="Times New Roman"/>
          <w:sz w:val="24"/>
          <w:szCs w:val="24"/>
          <w:lang w:eastAsia="ru-RU"/>
        </w:rPr>
        <w:t xml:space="preserve">3 755 481,6 </w:t>
      </w:r>
      <w:r w:rsidRPr="00B670E5">
        <w:rPr>
          <w:rFonts w:eastAsia="Times New Roman"/>
          <w:sz w:val="24"/>
          <w:szCs w:val="24"/>
          <w:lang w:eastAsia="ru-RU"/>
        </w:rPr>
        <w:t xml:space="preserve">тыс. рублей, в том числе прогнозируемый объем налоговых и неналоговых доходов в сумме </w:t>
      </w:r>
      <w:r w:rsidR="00F021D7">
        <w:rPr>
          <w:rFonts w:eastAsia="Times New Roman"/>
          <w:sz w:val="24"/>
          <w:szCs w:val="24"/>
          <w:lang w:eastAsia="ru-RU"/>
        </w:rPr>
        <w:t>965 452,2</w:t>
      </w:r>
      <w:r w:rsidRPr="00B670E5">
        <w:rPr>
          <w:rFonts w:eastAsia="Times New Roman"/>
          <w:sz w:val="24"/>
          <w:szCs w:val="24"/>
          <w:lang w:eastAsia="ru-RU"/>
        </w:rPr>
        <w:t xml:space="preserve"> тыс. рублей, объем безвозмездных поступлений в сумме </w:t>
      </w:r>
      <w:r w:rsidR="00F021D7">
        <w:rPr>
          <w:rFonts w:eastAsia="Times New Roman"/>
          <w:sz w:val="24"/>
          <w:szCs w:val="24"/>
          <w:lang w:eastAsia="ru-RU"/>
        </w:rPr>
        <w:t xml:space="preserve">2 790 029,4 </w:t>
      </w:r>
      <w:r w:rsidRPr="00B670E5">
        <w:rPr>
          <w:rFonts w:eastAsia="Times New Roman"/>
          <w:sz w:val="24"/>
          <w:szCs w:val="24"/>
          <w:lang w:eastAsia="ru-RU"/>
        </w:rPr>
        <w:t>тыс. рублей.</w:t>
      </w:r>
    </w:p>
    <w:p w14:paraId="1F7EA1A3" w14:textId="77777777" w:rsidR="007C23BC" w:rsidRPr="00B670E5" w:rsidRDefault="007C23BC" w:rsidP="007C23BC">
      <w:pPr>
        <w:spacing w:after="0"/>
        <w:ind w:firstLine="709"/>
        <w:jc w:val="right"/>
        <w:rPr>
          <w:rFonts w:eastAsia="Times New Roman"/>
          <w:noProof/>
          <w:sz w:val="24"/>
          <w:szCs w:val="24"/>
          <w:lang w:eastAsia="ru-RU"/>
        </w:rPr>
      </w:pPr>
      <w:r w:rsidRPr="00B670E5">
        <w:rPr>
          <w:rFonts w:eastAsia="Times New Roman"/>
          <w:noProof/>
          <w:sz w:val="24"/>
          <w:szCs w:val="24"/>
          <w:lang w:eastAsia="ru-RU"/>
        </w:rPr>
        <w:t>Таблица № 2</w:t>
      </w:r>
    </w:p>
    <w:p w14:paraId="580BC04E" w14:textId="77777777" w:rsidR="007C23BC" w:rsidRPr="00B670E5" w:rsidRDefault="007C23BC" w:rsidP="007C23BC">
      <w:pPr>
        <w:spacing w:after="0"/>
        <w:ind w:firstLine="709"/>
        <w:jc w:val="right"/>
        <w:rPr>
          <w:rFonts w:eastAsia="Times New Roman"/>
          <w:noProof/>
          <w:sz w:val="24"/>
          <w:szCs w:val="24"/>
          <w:lang w:eastAsia="ru-RU"/>
        </w:rPr>
      </w:pPr>
      <w:r w:rsidRPr="00B670E5">
        <w:rPr>
          <w:rFonts w:eastAsia="Times New Roman"/>
          <w:noProof/>
          <w:sz w:val="24"/>
          <w:szCs w:val="24"/>
          <w:lang w:eastAsia="ru-RU"/>
        </w:rPr>
        <w:t>(тыс. рублей)</w:t>
      </w:r>
    </w:p>
    <w:tbl>
      <w:tblPr>
        <w:tblW w:w="9351" w:type="dxa"/>
        <w:tblInd w:w="113" w:type="dxa"/>
        <w:tblLayout w:type="fixed"/>
        <w:tblLook w:val="04A0" w:firstRow="1" w:lastRow="0" w:firstColumn="1" w:lastColumn="0" w:noHBand="0" w:noVBand="1"/>
      </w:tblPr>
      <w:tblGrid>
        <w:gridCol w:w="3539"/>
        <w:gridCol w:w="1559"/>
        <w:gridCol w:w="1418"/>
        <w:gridCol w:w="1417"/>
        <w:gridCol w:w="1418"/>
      </w:tblGrid>
      <w:tr w:rsidR="007C23BC" w:rsidRPr="00B92EB0" w14:paraId="5057CE66" w14:textId="77777777" w:rsidTr="00871585">
        <w:trPr>
          <w:trHeight w:val="1753"/>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55DD6539"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Наименование доходов</w:t>
            </w:r>
          </w:p>
        </w:tc>
        <w:tc>
          <w:tcPr>
            <w:tcW w:w="1559" w:type="dxa"/>
            <w:tcBorders>
              <w:top w:val="single" w:sz="4" w:space="0" w:color="auto"/>
              <w:left w:val="nil"/>
              <w:bottom w:val="single" w:sz="4" w:space="0" w:color="auto"/>
              <w:right w:val="single" w:sz="4" w:space="0" w:color="auto"/>
            </w:tcBorders>
            <w:shd w:val="clear" w:color="auto" w:fill="auto"/>
            <w:hideMark/>
          </w:tcPr>
          <w:p w14:paraId="2FF70CB8" w14:textId="77777777" w:rsidR="00F021D7" w:rsidRPr="00927733" w:rsidRDefault="00F021D7" w:rsidP="00F021D7">
            <w:pPr>
              <w:spacing w:after="0" w:line="240" w:lineRule="auto"/>
              <w:jc w:val="center"/>
              <w:rPr>
                <w:rFonts w:eastAsia="Times New Roman"/>
                <w:sz w:val="22"/>
                <w:szCs w:val="22"/>
                <w:lang w:eastAsia="ru-RU"/>
              </w:rPr>
            </w:pPr>
            <w:r w:rsidRPr="00927733">
              <w:rPr>
                <w:rFonts w:eastAsia="Times New Roman"/>
                <w:sz w:val="22"/>
                <w:szCs w:val="22"/>
                <w:lang w:eastAsia="ru-RU"/>
              </w:rPr>
              <w:t>Утверждено решением Собрания МО от 09.12.2021</w:t>
            </w:r>
          </w:p>
          <w:p w14:paraId="5A3555BC" w14:textId="33AFC935" w:rsidR="007C23BC" w:rsidRPr="00B92EB0" w:rsidRDefault="00F021D7" w:rsidP="00F021D7">
            <w:pPr>
              <w:spacing w:after="0" w:line="240" w:lineRule="auto"/>
              <w:jc w:val="center"/>
              <w:rPr>
                <w:rFonts w:eastAsia="Times New Roman"/>
                <w:sz w:val="22"/>
                <w:szCs w:val="22"/>
                <w:lang w:eastAsia="ru-RU"/>
              </w:rPr>
            </w:pPr>
            <w:r w:rsidRPr="00927733">
              <w:rPr>
                <w:rFonts w:eastAsia="Times New Roman"/>
                <w:sz w:val="22"/>
                <w:szCs w:val="22"/>
                <w:lang w:eastAsia="ru-RU"/>
              </w:rPr>
              <w:t xml:space="preserve"> № 186 (в ред. от 08.12.2022 № 238)</w:t>
            </w:r>
          </w:p>
        </w:tc>
        <w:tc>
          <w:tcPr>
            <w:tcW w:w="1418" w:type="dxa"/>
            <w:tcBorders>
              <w:top w:val="single" w:sz="4" w:space="0" w:color="auto"/>
              <w:left w:val="nil"/>
              <w:bottom w:val="single" w:sz="4" w:space="0" w:color="auto"/>
              <w:right w:val="single" w:sz="4" w:space="0" w:color="auto"/>
            </w:tcBorders>
            <w:shd w:val="clear" w:color="auto" w:fill="auto"/>
            <w:hideMark/>
          </w:tcPr>
          <w:p w14:paraId="4B26EFAD" w14:textId="5B803682" w:rsidR="007C23BC" w:rsidRPr="00B92EB0" w:rsidRDefault="00F021D7" w:rsidP="00871585">
            <w:pPr>
              <w:spacing w:after="0" w:line="240" w:lineRule="auto"/>
              <w:jc w:val="center"/>
              <w:rPr>
                <w:rFonts w:eastAsia="Times New Roman"/>
                <w:sz w:val="22"/>
                <w:szCs w:val="22"/>
                <w:lang w:eastAsia="ru-RU"/>
              </w:rPr>
            </w:pPr>
            <w:r>
              <w:rPr>
                <w:rFonts w:eastAsia="Times New Roman"/>
                <w:sz w:val="22"/>
                <w:szCs w:val="22"/>
                <w:lang w:eastAsia="ru-RU"/>
              </w:rPr>
              <w:t>Исполнение за 2022</w:t>
            </w:r>
            <w:r w:rsidR="007C23BC" w:rsidRPr="00B92EB0">
              <w:rPr>
                <w:rFonts w:eastAsia="Times New Roman"/>
                <w:sz w:val="22"/>
                <w:szCs w:val="22"/>
                <w:lang w:eastAsia="ru-RU"/>
              </w:rPr>
              <w:t xml:space="preserve"> год</w:t>
            </w:r>
          </w:p>
        </w:tc>
        <w:tc>
          <w:tcPr>
            <w:tcW w:w="1417" w:type="dxa"/>
            <w:tcBorders>
              <w:top w:val="single" w:sz="4" w:space="0" w:color="auto"/>
              <w:left w:val="single" w:sz="4" w:space="0" w:color="auto"/>
              <w:bottom w:val="single" w:sz="4" w:space="0" w:color="auto"/>
              <w:right w:val="single" w:sz="4" w:space="0" w:color="auto"/>
            </w:tcBorders>
          </w:tcPr>
          <w:p w14:paraId="2FC5ACA5"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Процент исполнения,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D7D05E4" w14:textId="77777777" w:rsidR="007C23BC" w:rsidRPr="00B92EB0" w:rsidRDefault="007C23BC" w:rsidP="00871585">
            <w:pPr>
              <w:spacing w:after="0" w:line="240" w:lineRule="auto"/>
              <w:jc w:val="center"/>
              <w:rPr>
                <w:rFonts w:eastAsia="Times New Roman"/>
                <w:sz w:val="22"/>
                <w:szCs w:val="22"/>
                <w:lang w:eastAsia="ru-RU"/>
              </w:rPr>
            </w:pPr>
            <w:r w:rsidRPr="00B92EB0">
              <w:rPr>
                <w:rFonts w:eastAsia="Times New Roman"/>
                <w:sz w:val="22"/>
                <w:szCs w:val="22"/>
                <w:lang w:eastAsia="ru-RU"/>
              </w:rPr>
              <w:t>Отклонение (гр.3- гр.2)</w:t>
            </w:r>
          </w:p>
        </w:tc>
      </w:tr>
      <w:tr w:rsidR="007C23BC" w:rsidRPr="00B92EB0" w14:paraId="04FC06F7" w14:textId="77777777" w:rsidTr="00F021D7">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5FF56" w14:textId="77777777" w:rsidR="007C23BC" w:rsidRPr="00B92EB0" w:rsidRDefault="007C23BC" w:rsidP="00F021D7">
            <w:pPr>
              <w:spacing w:after="0" w:line="240" w:lineRule="auto"/>
              <w:jc w:val="center"/>
              <w:rPr>
                <w:rFonts w:eastAsia="Times New Roman"/>
                <w:sz w:val="22"/>
                <w:szCs w:val="22"/>
                <w:lang w:eastAsia="ru-RU"/>
              </w:rPr>
            </w:pPr>
            <w:r w:rsidRPr="00B92EB0">
              <w:rPr>
                <w:rFonts w:eastAsia="Times New Roman"/>
                <w:sz w:val="22"/>
                <w:szCs w:val="22"/>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16FBE" w14:textId="77777777" w:rsidR="007C23BC" w:rsidRPr="00B92EB0" w:rsidRDefault="007C23BC" w:rsidP="00F021D7">
            <w:pPr>
              <w:spacing w:after="0" w:line="240" w:lineRule="auto"/>
              <w:jc w:val="center"/>
              <w:rPr>
                <w:rFonts w:eastAsia="Times New Roman"/>
                <w:sz w:val="22"/>
                <w:szCs w:val="22"/>
                <w:lang w:eastAsia="ru-RU"/>
              </w:rPr>
            </w:pPr>
            <w:r w:rsidRPr="00B92EB0">
              <w:rPr>
                <w:rFonts w:eastAsia="Times New Roman"/>
                <w:sz w:val="22"/>
                <w:szCs w:val="22"/>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89C45" w14:textId="77777777" w:rsidR="007C23BC" w:rsidRPr="00B92EB0" w:rsidRDefault="007C23BC" w:rsidP="00F021D7">
            <w:pPr>
              <w:spacing w:after="0" w:line="240" w:lineRule="auto"/>
              <w:jc w:val="center"/>
              <w:rPr>
                <w:rFonts w:eastAsia="Times New Roman"/>
                <w:sz w:val="22"/>
                <w:szCs w:val="22"/>
                <w:lang w:eastAsia="ru-RU"/>
              </w:rPr>
            </w:pPr>
            <w:r w:rsidRPr="00B92EB0">
              <w:rPr>
                <w:rFonts w:eastAsia="Times New Roman"/>
                <w:sz w:val="22"/>
                <w:szCs w:val="22"/>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14:paraId="1EEFF183" w14:textId="77777777" w:rsidR="007C23BC" w:rsidRPr="00B92EB0" w:rsidRDefault="007C23BC" w:rsidP="00F021D7">
            <w:pPr>
              <w:spacing w:after="0" w:line="240" w:lineRule="auto"/>
              <w:jc w:val="center"/>
              <w:rPr>
                <w:rFonts w:eastAsia="Times New Roman"/>
                <w:sz w:val="22"/>
                <w:szCs w:val="22"/>
                <w:lang w:eastAsia="ru-RU"/>
              </w:rPr>
            </w:pPr>
            <w:r w:rsidRPr="00B92EB0">
              <w:rPr>
                <w:rFonts w:eastAsia="Times New Roman"/>
                <w:sz w:val="22"/>
                <w:szCs w:val="22"/>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0FE63" w14:textId="77777777" w:rsidR="007C23BC" w:rsidRPr="00B92EB0" w:rsidRDefault="007C23BC" w:rsidP="00F021D7">
            <w:pPr>
              <w:spacing w:after="0" w:line="240" w:lineRule="auto"/>
              <w:jc w:val="center"/>
              <w:rPr>
                <w:rFonts w:eastAsia="Times New Roman"/>
                <w:sz w:val="22"/>
                <w:szCs w:val="22"/>
                <w:lang w:eastAsia="ru-RU"/>
              </w:rPr>
            </w:pPr>
            <w:r w:rsidRPr="00B92EB0">
              <w:rPr>
                <w:rFonts w:eastAsia="Times New Roman"/>
                <w:sz w:val="22"/>
                <w:szCs w:val="22"/>
                <w:lang w:eastAsia="ru-RU"/>
              </w:rPr>
              <w:t>5</w:t>
            </w:r>
          </w:p>
        </w:tc>
      </w:tr>
      <w:tr w:rsidR="007C23BC" w:rsidRPr="00B92EB0" w14:paraId="55BB4CCF" w14:textId="77777777" w:rsidTr="00F021D7">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A3F3E4" w14:textId="77777777" w:rsidR="007C23BC" w:rsidRPr="00B92EB0" w:rsidRDefault="007C23BC" w:rsidP="00973DEE">
            <w:pPr>
              <w:spacing w:after="0" w:line="240" w:lineRule="auto"/>
              <w:jc w:val="both"/>
              <w:rPr>
                <w:rFonts w:eastAsia="Times New Roman"/>
                <w:sz w:val="22"/>
                <w:szCs w:val="22"/>
                <w:lang w:eastAsia="ru-RU"/>
              </w:rPr>
            </w:pPr>
            <w:r w:rsidRPr="00B92EB0">
              <w:rPr>
                <w:rFonts w:eastAsia="Times New Roman"/>
                <w:sz w:val="22"/>
                <w:szCs w:val="22"/>
                <w:lang w:eastAsia="ru-RU"/>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05A94" w14:textId="309FB3F5" w:rsidR="007C23BC" w:rsidRPr="00B92EB0" w:rsidRDefault="00F021D7" w:rsidP="00F021D7">
            <w:pPr>
              <w:spacing w:after="0" w:line="240" w:lineRule="auto"/>
              <w:jc w:val="right"/>
              <w:rPr>
                <w:rFonts w:eastAsia="Times New Roman"/>
                <w:sz w:val="22"/>
                <w:szCs w:val="22"/>
                <w:lang w:eastAsia="ru-RU"/>
              </w:rPr>
            </w:pPr>
            <w:r>
              <w:rPr>
                <w:rFonts w:eastAsia="Times New Roman"/>
                <w:sz w:val="22"/>
                <w:szCs w:val="22"/>
                <w:lang w:eastAsia="ru-RU"/>
              </w:rPr>
              <w:t>965 452,2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FB70E" w14:textId="09A1394E" w:rsidR="007C23BC" w:rsidRPr="00B92EB0" w:rsidRDefault="00F021D7" w:rsidP="00F021D7">
            <w:pPr>
              <w:spacing w:after="0" w:line="240" w:lineRule="auto"/>
              <w:jc w:val="right"/>
              <w:rPr>
                <w:rFonts w:eastAsia="Times New Roman"/>
                <w:sz w:val="22"/>
                <w:szCs w:val="22"/>
                <w:lang w:eastAsia="ru-RU"/>
              </w:rPr>
            </w:pPr>
            <w:r>
              <w:rPr>
                <w:rFonts w:eastAsia="Times New Roman"/>
                <w:sz w:val="22"/>
                <w:szCs w:val="22"/>
                <w:lang w:eastAsia="ru-RU"/>
              </w:rPr>
              <w:t>1 000 014,1</w:t>
            </w:r>
          </w:p>
        </w:tc>
        <w:tc>
          <w:tcPr>
            <w:tcW w:w="1417" w:type="dxa"/>
            <w:tcBorders>
              <w:top w:val="single" w:sz="4" w:space="0" w:color="auto"/>
              <w:left w:val="single" w:sz="4" w:space="0" w:color="auto"/>
              <w:bottom w:val="single" w:sz="4" w:space="0" w:color="auto"/>
              <w:right w:val="single" w:sz="4" w:space="0" w:color="auto"/>
            </w:tcBorders>
            <w:vAlign w:val="bottom"/>
          </w:tcPr>
          <w:p w14:paraId="708E8560" w14:textId="09200C3A" w:rsidR="007C23BC" w:rsidRPr="00B92EB0" w:rsidRDefault="00F021D7" w:rsidP="00F021D7">
            <w:pPr>
              <w:spacing w:after="0" w:line="240" w:lineRule="auto"/>
              <w:jc w:val="right"/>
              <w:rPr>
                <w:rFonts w:eastAsia="Times New Roman"/>
                <w:sz w:val="22"/>
                <w:szCs w:val="22"/>
                <w:lang w:eastAsia="ru-RU"/>
              </w:rPr>
            </w:pPr>
            <w:r>
              <w:rPr>
                <w:rFonts w:eastAsia="Times New Roman"/>
                <w:sz w:val="22"/>
                <w:szCs w:val="22"/>
                <w:lang w:eastAsia="ru-RU"/>
              </w:rPr>
              <w:t>103,6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FA64B" w14:textId="25F6EA85" w:rsidR="007C23BC" w:rsidRPr="00B92EB0" w:rsidRDefault="00F021D7" w:rsidP="00F021D7">
            <w:pPr>
              <w:spacing w:after="0" w:line="240" w:lineRule="auto"/>
              <w:jc w:val="right"/>
              <w:rPr>
                <w:rFonts w:eastAsia="Times New Roman"/>
                <w:sz w:val="22"/>
                <w:szCs w:val="22"/>
                <w:lang w:eastAsia="ru-RU"/>
              </w:rPr>
            </w:pPr>
            <w:r>
              <w:rPr>
                <w:rFonts w:eastAsia="Times New Roman"/>
                <w:sz w:val="22"/>
                <w:szCs w:val="22"/>
                <w:lang w:eastAsia="ru-RU"/>
              </w:rPr>
              <w:t>34 561,9</w:t>
            </w:r>
          </w:p>
        </w:tc>
      </w:tr>
      <w:tr w:rsidR="007C23BC" w:rsidRPr="00B92EB0" w14:paraId="136C955A" w14:textId="77777777" w:rsidTr="00F021D7">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7E7892" w14:textId="77777777" w:rsidR="007C23BC" w:rsidRPr="00B92EB0" w:rsidRDefault="007C23BC" w:rsidP="00973DEE">
            <w:pPr>
              <w:spacing w:after="0" w:line="240" w:lineRule="auto"/>
              <w:jc w:val="both"/>
              <w:rPr>
                <w:rFonts w:eastAsia="Times New Roman"/>
                <w:color w:val="000000"/>
                <w:sz w:val="22"/>
                <w:szCs w:val="22"/>
                <w:lang w:eastAsia="ru-RU"/>
              </w:rPr>
            </w:pPr>
            <w:r w:rsidRPr="00B92EB0">
              <w:rPr>
                <w:rFonts w:eastAsia="Times New Roman"/>
                <w:color w:val="000000"/>
                <w:sz w:val="22"/>
                <w:szCs w:val="22"/>
                <w:lang w:eastAsia="ru-RU"/>
              </w:rPr>
              <w:t xml:space="preserve">Безвозмездные поступления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7E42492" w14:textId="1F12788C" w:rsidR="007C23BC" w:rsidRPr="00B92EB0" w:rsidRDefault="00F021D7" w:rsidP="00F021D7">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2 790 029,4</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65BE356" w14:textId="37C33D8D" w:rsidR="007C23BC" w:rsidRPr="00B92EB0" w:rsidRDefault="00F021D7" w:rsidP="00F021D7">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2 553 281,4</w:t>
            </w:r>
          </w:p>
        </w:tc>
        <w:tc>
          <w:tcPr>
            <w:tcW w:w="1417" w:type="dxa"/>
            <w:tcBorders>
              <w:top w:val="single" w:sz="4" w:space="0" w:color="auto"/>
              <w:left w:val="single" w:sz="4" w:space="0" w:color="auto"/>
              <w:bottom w:val="single" w:sz="4" w:space="0" w:color="auto"/>
              <w:right w:val="single" w:sz="4" w:space="0" w:color="auto"/>
            </w:tcBorders>
            <w:vAlign w:val="bottom"/>
          </w:tcPr>
          <w:p w14:paraId="5E2D1C1A" w14:textId="581D2808" w:rsidR="007C23BC" w:rsidRPr="00B92EB0" w:rsidRDefault="00F021D7" w:rsidP="00F021D7">
            <w:pPr>
              <w:spacing w:after="0" w:line="240" w:lineRule="auto"/>
              <w:jc w:val="right"/>
              <w:rPr>
                <w:rFonts w:eastAsia="Times New Roman"/>
                <w:sz w:val="22"/>
                <w:szCs w:val="22"/>
                <w:lang w:eastAsia="ru-RU"/>
              </w:rPr>
            </w:pPr>
            <w:r>
              <w:rPr>
                <w:rFonts w:eastAsia="Times New Roman"/>
                <w:sz w:val="22"/>
                <w:szCs w:val="22"/>
                <w:lang w:eastAsia="ru-RU"/>
              </w:rPr>
              <w:t>91,5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C04B0" w14:textId="32F3860F" w:rsidR="007C23BC" w:rsidRPr="00B92EB0" w:rsidRDefault="00F021D7" w:rsidP="00F021D7">
            <w:pPr>
              <w:spacing w:after="0" w:line="240" w:lineRule="auto"/>
              <w:jc w:val="right"/>
              <w:rPr>
                <w:rFonts w:eastAsia="Times New Roman"/>
                <w:sz w:val="22"/>
                <w:szCs w:val="22"/>
                <w:lang w:eastAsia="ru-RU"/>
              </w:rPr>
            </w:pPr>
            <w:r>
              <w:rPr>
                <w:rFonts w:eastAsia="Times New Roman"/>
                <w:sz w:val="22"/>
                <w:szCs w:val="22"/>
                <w:lang w:eastAsia="ru-RU"/>
              </w:rPr>
              <w:t>-236 748,0</w:t>
            </w:r>
          </w:p>
        </w:tc>
      </w:tr>
      <w:tr w:rsidR="00F021D7" w:rsidRPr="00B92EB0" w14:paraId="5B27B1FA" w14:textId="77777777" w:rsidTr="00F021D7">
        <w:trPr>
          <w:trHeight w:val="315"/>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A6720" w14:textId="77777777" w:rsidR="00F021D7" w:rsidRPr="00B92EB0" w:rsidRDefault="00F021D7" w:rsidP="00F021D7">
            <w:pPr>
              <w:spacing w:after="0" w:line="240" w:lineRule="auto"/>
              <w:jc w:val="both"/>
              <w:rPr>
                <w:rFonts w:eastAsia="Times New Roman"/>
                <w:sz w:val="22"/>
                <w:szCs w:val="22"/>
                <w:lang w:eastAsia="ru-RU"/>
              </w:rPr>
            </w:pPr>
            <w:r w:rsidRPr="00B92EB0">
              <w:rPr>
                <w:rFonts w:eastAsia="Times New Roman"/>
                <w:sz w:val="22"/>
                <w:szCs w:val="22"/>
                <w:lang w:eastAsia="ru-RU"/>
              </w:rPr>
              <w:t>Итого доходов</w:t>
            </w:r>
          </w:p>
        </w:tc>
        <w:tc>
          <w:tcPr>
            <w:tcW w:w="1559" w:type="dxa"/>
            <w:tcBorders>
              <w:top w:val="nil"/>
              <w:left w:val="nil"/>
              <w:bottom w:val="single" w:sz="4" w:space="0" w:color="auto"/>
              <w:right w:val="single" w:sz="4" w:space="0" w:color="auto"/>
            </w:tcBorders>
            <w:shd w:val="clear" w:color="auto" w:fill="auto"/>
            <w:noWrap/>
            <w:vAlign w:val="bottom"/>
            <w:hideMark/>
          </w:tcPr>
          <w:p w14:paraId="6F4310C3" w14:textId="78DC9B55" w:rsidR="00F021D7" w:rsidRPr="00B92EB0" w:rsidRDefault="00F021D7" w:rsidP="00F021D7">
            <w:pPr>
              <w:spacing w:after="0" w:line="240" w:lineRule="auto"/>
              <w:jc w:val="right"/>
              <w:rPr>
                <w:rFonts w:eastAsia="Times New Roman"/>
                <w:color w:val="000000"/>
                <w:sz w:val="22"/>
                <w:szCs w:val="22"/>
                <w:lang w:eastAsia="ru-RU"/>
              </w:rPr>
            </w:pPr>
            <w:r w:rsidRPr="00927733">
              <w:rPr>
                <w:rFonts w:eastAsia="Times New Roman"/>
                <w:color w:val="000000"/>
                <w:sz w:val="22"/>
                <w:szCs w:val="22"/>
                <w:lang w:eastAsia="ru-RU"/>
              </w:rPr>
              <w:t>3 755 481,6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AE6F662" w14:textId="2C1F8A58" w:rsidR="00F021D7" w:rsidRPr="00B92EB0" w:rsidRDefault="00F021D7" w:rsidP="00F021D7">
            <w:pPr>
              <w:spacing w:after="0" w:line="240" w:lineRule="auto"/>
              <w:jc w:val="right"/>
              <w:rPr>
                <w:rFonts w:eastAsia="Times New Roman"/>
                <w:sz w:val="22"/>
                <w:szCs w:val="22"/>
                <w:lang w:eastAsia="ru-RU"/>
              </w:rPr>
            </w:pPr>
            <w:r w:rsidRPr="00927733">
              <w:rPr>
                <w:rFonts w:eastAsia="Times New Roman"/>
                <w:sz w:val="22"/>
                <w:szCs w:val="22"/>
                <w:lang w:eastAsia="ru-RU"/>
              </w:rPr>
              <w:t>3 553 295,5</w:t>
            </w:r>
          </w:p>
        </w:tc>
        <w:tc>
          <w:tcPr>
            <w:tcW w:w="1417" w:type="dxa"/>
            <w:tcBorders>
              <w:top w:val="single" w:sz="4" w:space="0" w:color="auto"/>
              <w:left w:val="single" w:sz="4" w:space="0" w:color="auto"/>
              <w:bottom w:val="single" w:sz="4" w:space="0" w:color="auto"/>
              <w:right w:val="single" w:sz="4" w:space="0" w:color="auto"/>
            </w:tcBorders>
            <w:vAlign w:val="bottom"/>
          </w:tcPr>
          <w:p w14:paraId="0986FD06" w14:textId="30F63FE7" w:rsidR="00F021D7" w:rsidRPr="00B92EB0" w:rsidRDefault="00F021D7" w:rsidP="00F021D7">
            <w:pPr>
              <w:spacing w:after="0" w:line="240" w:lineRule="auto"/>
              <w:jc w:val="right"/>
              <w:rPr>
                <w:rFonts w:eastAsia="Times New Roman"/>
                <w:sz w:val="22"/>
                <w:szCs w:val="22"/>
                <w:lang w:eastAsia="ru-RU"/>
              </w:rPr>
            </w:pPr>
            <w:r w:rsidRPr="00927733">
              <w:rPr>
                <w:rFonts w:eastAsia="Times New Roman"/>
                <w:sz w:val="22"/>
                <w:szCs w:val="22"/>
                <w:lang w:eastAsia="ru-RU"/>
              </w:rPr>
              <w:t>94,6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5868E" w14:textId="4559FCBE" w:rsidR="00F021D7" w:rsidRPr="00B92EB0" w:rsidRDefault="00F021D7" w:rsidP="00F021D7">
            <w:pPr>
              <w:spacing w:after="0" w:line="240" w:lineRule="auto"/>
              <w:jc w:val="right"/>
              <w:rPr>
                <w:rFonts w:eastAsia="Times New Roman"/>
                <w:sz w:val="22"/>
                <w:szCs w:val="22"/>
                <w:lang w:eastAsia="ru-RU"/>
              </w:rPr>
            </w:pPr>
            <w:r>
              <w:rPr>
                <w:rFonts w:eastAsia="Times New Roman"/>
                <w:sz w:val="22"/>
                <w:szCs w:val="22"/>
                <w:lang w:eastAsia="ru-RU"/>
              </w:rPr>
              <w:t>-202 186,1</w:t>
            </w:r>
          </w:p>
        </w:tc>
      </w:tr>
    </w:tbl>
    <w:p w14:paraId="1CE3AD19" w14:textId="66F07651" w:rsidR="007C23BC" w:rsidRPr="00B670E5" w:rsidRDefault="007C23BC" w:rsidP="007C23BC">
      <w:pPr>
        <w:spacing w:after="0"/>
        <w:ind w:firstLine="709"/>
        <w:jc w:val="both"/>
        <w:rPr>
          <w:rFonts w:eastAsia="Times New Roman"/>
          <w:noProof/>
          <w:sz w:val="24"/>
          <w:szCs w:val="24"/>
          <w:lang w:eastAsia="ru-RU"/>
        </w:rPr>
      </w:pPr>
      <w:r w:rsidRPr="00F021D7">
        <w:rPr>
          <w:rFonts w:eastAsia="Times New Roman"/>
          <w:sz w:val="24"/>
          <w:szCs w:val="24"/>
          <w:lang w:eastAsia="ru-RU"/>
        </w:rPr>
        <w:lastRenderedPageBreak/>
        <w:t>Исполнение доходной части местного бюджета за 202</w:t>
      </w:r>
      <w:r w:rsidR="00F021D7" w:rsidRPr="00F021D7">
        <w:rPr>
          <w:rFonts w:eastAsia="Times New Roman"/>
          <w:sz w:val="24"/>
          <w:szCs w:val="24"/>
          <w:lang w:eastAsia="ru-RU"/>
        </w:rPr>
        <w:t>2</w:t>
      </w:r>
      <w:r w:rsidRPr="00F021D7">
        <w:rPr>
          <w:rFonts w:eastAsia="Times New Roman"/>
          <w:sz w:val="24"/>
          <w:szCs w:val="24"/>
          <w:lang w:eastAsia="ru-RU"/>
        </w:rPr>
        <w:t xml:space="preserve"> год составило </w:t>
      </w:r>
      <w:r w:rsidR="00F021D7" w:rsidRPr="00F021D7">
        <w:rPr>
          <w:rFonts w:eastAsia="Times New Roman"/>
          <w:sz w:val="24"/>
          <w:szCs w:val="24"/>
          <w:lang w:eastAsia="ru-RU"/>
        </w:rPr>
        <w:t>3 553 295,5</w:t>
      </w:r>
      <w:r w:rsidRPr="00B670E5">
        <w:rPr>
          <w:rFonts w:eastAsia="Times New Roman"/>
          <w:sz w:val="24"/>
          <w:szCs w:val="24"/>
          <w:lang w:eastAsia="ru-RU"/>
        </w:rPr>
        <w:t xml:space="preserve"> тыс. рублей</w:t>
      </w:r>
      <w:r w:rsidR="00F021D7">
        <w:rPr>
          <w:rFonts w:eastAsia="Times New Roman"/>
          <w:sz w:val="24"/>
          <w:szCs w:val="24"/>
          <w:lang w:eastAsia="ru-RU"/>
        </w:rPr>
        <w:t xml:space="preserve"> за счет поступлений </w:t>
      </w:r>
      <w:r w:rsidRPr="00B670E5">
        <w:rPr>
          <w:rFonts w:eastAsia="Times New Roman"/>
          <w:sz w:val="24"/>
          <w:szCs w:val="24"/>
          <w:lang w:eastAsia="ru-RU"/>
        </w:rPr>
        <w:t xml:space="preserve">налоговых и неналоговых доходов </w:t>
      </w:r>
      <w:r w:rsidR="00F021D7">
        <w:rPr>
          <w:rFonts w:eastAsia="Times New Roman"/>
          <w:sz w:val="24"/>
          <w:szCs w:val="24"/>
          <w:lang w:eastAsia="ru-RU"/>
        </w:rPr>
        <w:t>в сумме 1 000 014,1</w:t>
      </w:r>
      <w:r w:rsidR="00F021D7" w:rsidRPr="00B670E5">
        <w:rPr>
          <w:rFonts w:eastAsia="Times New Roman"/>
          <w:sz w:val="24"/>
          <w:szCs w:val="24"/>
          <w:lang w:eastAsia="ru-RU"/>
        </w:rPr>
        <w:t xml:space="preserve"> тыс. рублей </w:t>
      </w:r>
      <w:r w:rsidRPr="00B670E5">
        <w:rPr>
          <w:rFonts w:eastAsia="Times New Roman"/>
          <w:sz w:val="24"/>
          <w:szCs w:val="24"/>
          <w:lang w:eastAsia="ru-RU"/>
        </w:rPr>
        <w:t>и безвозмездных поступлений</w:t>
      </w:r>
      <w:r w:rsidR="00D549AC">
        <w:rPr>
          <w:rFonts w:eastAsia="Times New Roman"/>
          <w:sz w:val="24"/>
          <w:szCs w:val="24"/>
          <w:lang w:eastAsia="ru-RU"/>
        </w:rPr>
        <w:t xml:space="preserve"> в сумме 2 553 281,4</w:t>
      </w:r>
      <w:r w:rsidR="00D549AC" w:rsidRPr="00B670E5">
        <w:rPr>
          <w:rFonts w:eastAsia="Times New Roman"/>
          <w:sz w:val="24"/>
          <w:szCs w:val="24"/>
          <w:lang w:eastAsia="ru-RU"/>
        </w:rPr>
        <w:t xml:space="preserve"> тыс. рублей</w:t>
      </w:r>
      <w:r w:rsidRPr="00B670E5">
        <w:rPr>
          <w:rFonts w:eastAsia="Times New Roman"/>
          <w:sz w:val="24"/>
          <w:szCs w:val="24"/>
          <w:lang w:eastAsia="ru-RU"/>
        </w:rPr>
        <w:t xml:space="preserve">. </w:t>
      </w:r>
      <w:r w:rsidR="00D549AC">
        <w:rPr>
          <w:rFonts w:eastAsia="Times New Roman"/>
          <w:sz w:val="24"/>
          <w:szCs w:val="24"/>
          <w:lang w:eastAsia="ru-RU"/>
        </w:rPr>
        <w:t>Исполнение п</w:t>
      </w:r>
      <w:r w:rsidRPr="00B670E5">
        <w:rPr>
          <w:rFonts w:eastAsia="Times New Roman"/>
          <w:sz w:val="24"/>
          <w:szCs w:val="24"/>
          <w:lang w:eastAsia="ru-RU"/>
        </w:rPr>
        <w:t>лан</w:t>
      </w:r>
      <w:r w:rsidR="00D549AC">
        <w:rPr>
          <w:rFonts w:eastAsia="Times New Roman"/>
          <w:sz w:val="24"/>
          <w:szCs w:val="24"/>
          <w:lang w:eastAsia="ru-RU"/>
        </w:rPr>
        <w:t>овых показателей</w:t>
      </w:r>
      <w:r w:rsidRPr="00B670E5">
        <w:rPr>
          <w:rFonts w:eastAsia="Times New Roman"/>
          <w:sz w:val="24"/>
          <w:szCs w:val="24"/>
          <w:lang w:eastAsia="ru-RU"/>
        </w:rPr>
        <w:t xml:space="preserve"> по налоговым и неналоговым доходам </w:t>
      </w:r>
      <w:r w:rsidR="00D549AC">
        <w:rPr>
          <w:rFonts w:eastAsia="Times New Roman"/>
          <w:sz w:val="24"/>
          <w:szCs w:val="24"/>
          <w:lang w:eastAsia="ru-RU"/>
        </w:rPr>
        <w:t>обеспечено</w:t>
      </w:r>
      <w:r w:rsidRPr="00B670E5">
        <w:rPr>
          <w:rFonts w:eastAsia="Times New Roman"/>
          <w:sz w:val="24"/>
          <w:szCs w:val="24"/>
          <w:lang w:eastAsia="ru-RU"/>
        </w:rPr>
        <w:t xml:space="preserve"> на </w:t>
      </w:r>
      <w:r w:rsidR="00D549AC">
        <w:rPr>
          <w:rFonts w:eastAsia="Times New Roman"/>
          <w:sz w:val="24"/>
          <w:szCs w:val="24"/>
          <w:lang w:eastAsia="ru-RU"/>
        </w:rPr>
        <w:t>103,6</w:t>
      </w:r>
      <w:r w:rsidRPr="00B670E5">
        <w:rPr>
          <w:rFonts w:eastAsia="Times New Roman"/>
          <w:sz w:val="24"/>
          <w:szCs w:val="24"/>
          <w:lang w:eastAsia="ru-RU"/>
        </w:rPr>
        <w:t>%, по безвозмездным поступлениям на 9</w:t>
      </w:r>
      <w:r w:rsidR="00D549AC">
        <w:rPr>
          <w:rFonts w:eastAsia="Times New Roman"/>
          <w:sz w:val="24"/>
          <w:szCs w:val="24"/>
          <w:lang w:eastAsia="ru-RU"/>
        </w:rPr>
        <w:t>1</w:t>
      </w:r>
      <w:r w:rsidRPr="00B670E5">
        <w:rPr>
          <w:rFonts w:eastAsia="Times New Roman"/>
          <w:sz w:val="24"/>
          <w:szCs w:val="24"/>
          <w:lang w:eastAsia="ru-RU"/>
        </w:rPr>
        <w:t>,</w:t>
      </w:r>
      <w:r w:rsidR="00D549AC">
        <w:rPr>
          <w:rFonts w:eastAsia="Times New Roman"/>
          <w:sz w:val="24"/>
          <w:szCs w:val="24"/>
          <w:lang w:eastAsia="ru-RU"/>
        </w:rPr>
        <w:t>5</w:t>
      </w:r>
      <w:r w:rsidRPr="00B670E5">
        <w:rPr>
          <w:rFonts w:eastAsia="Times New Roman"/>
          <w:sz w:val="24"/>
          <w:szCs w:val="24"/>
          <w:lang w:eastAsia="ru-RU"/>
        </w:rPr>
        <w:t>%.</w:t>
      </w:r>
      <w:r w:rsidRPr="00B670E5">
        <w:rPr>
          <w:rFonts w:eastAsia="Times New Roman"/>
          <w:noProof/>
          <w:sz w:val="24"/>
          <w:szCs w:val="24"/>
          <w:lang w:eastAsia="ru-RU"/>
        </w:rPr>
        <w:t xml:space="preserve"> </w:t>
      </w:r>
    </w:p>
    <w:p w14:paraId="6574536C" w14:textId="72264907" w:rsidR="007C23BC" w:rsidRPr="00B670E5" w:rsidRDefault="00D549AC" w:rsidP="007C23BC">
      <w:pPr>
        <w:spacing w:after="0"/>
        <w:ind w:firstLine="709"/>
        <w:jc w:val="both"/>
        <w:rPr>
          <w:rFonts w:eastAsia="Times New Roman"/>
          <w:sz w:val="24"/>
          <w:szCs w:val="24"/>
          <w:lang w:eastAsia="ru-RU"/>
        </w:rPr>
      </w:pPr>
      <w:r>
        <w:rPr>
          <w:rFonts w:eastAsia="Times New Roman"/>
          <w:sz w:val="24"/>
          <w:szCs w:val="24"/>
          <w:lang w:eastAsia="ru-RU"/>
        </w:rPr>
        <w:t>В общем объеме поступивших в местный бюджет доходов н</w:t>
      </w:r>
      <w:r w:rsidR="007C23BC" w:rsidRPr="00B670E5">
        <w:rPr>
          <w:rFonts w:eastAsia="Times New Roman"/>
          <w:sz w:val="24"/>
          <w:szCs w:val="24"/>
          <w:lang w:eastAsia="ru-RU"/>
        </w:rPr>
        <w:t xml:space="preserve">алоговые и неналоговые доходы составили </w:t>
      </w:r>
      <w:r>
        <w:rPr>
          <w:rFonts w:eastAsia="Times New Roman"/>
          <w:sz w:val="24"/>
          <w:szCs w:val="24"/>
          <w:lang w:eastAsia="ru-RU"/>
        </w:rPr>
        <w:t>28,1</w:t>
      </w:r>
      <w:r w:rsidR="007C23BC" w:rsidRPr="00B670E5">
        <w:rPr>
          <w:rFonts w:eastAsia="Times New Roman"/>
          <w:sz w:val="24"/>
          <w:szCs w:val="24"/>
          <w:lang w:eastAsia="ru-RU"/>
        </w:rPr>
        <w:t>%</w:t>
      </w:r>
      <w:r>
        <w:rPr>
          <w:rFonts w:eastAsia="Times New Roman"/>
          <w:sz w:val="24"/>
          <w:szCs w:val="24"/>
          <w:lang w:eastAsia="ru-RU"/>
        </w:rPr>
        <w:t>,</w:t>
      </w:r>
      <w:r w:rsidR="007C23BC" w:rsidRPr="00B670E5">
        <w:rPr>
          <w:rFonts w:eastAsia="Times New Roman"/>
          <w:sz w:val="24"/>
          <w:szCs w:val="24"/>
          <w:lang w:eastAsia="ru-RU"/>
        </w:rPr>
        <w:t xml:space="preserve"> </w:t>
      </w:r>
      <w:r>
        <w:rPr>
          <w:rFonts w:eastAsia="Times New Roman"/>
          <w:sz w:val="24"/>
          <w:szCs w:val="24"/>
          <w:lang w:eastAsia="ru-RU"/>
        </w:rPr>
        <w:t>с</w:t>
      </w:r>
      <w:r w:rsidR="007C23BC" w:rsidRPr="00B670E5">
        <w:rPr>
          <w:rFonts w:eastAsia="Times New Roman"/>
          <w:sz w:val="24"/>
          <w:szCs w:val="24"/>
          <w:lang w:eastAsia="ru-RU"/>
        </w:rPr>
        <w:t xml:space="preserve">труктура </w:t>
      </w:r>
      <w:r>
        <w:rPr>
          <w:rFonts w:eastAsia="Times New Roman"/>
          <w:sz w:val="24"/>
          <w:szCs w:val="24"/>
          <w:lang w:eastAsia="ru-RU"/>
        </w:rPr>
        <w:t>которых</w:t>
      </w:r>
      <w:r w:rsidR="007C23BC" w:rsidRPr="00B670E5">
        <w:rPr>
          <w:rFonts w:eastAsia="Times New Roman"/>
          <w:sz w:val="24"/>
          <w:szCs w:val="24"/>
          <w:lang w:eastAsia="ru-RU"/>
        </w:rPr>
        <w:t xml:space="preserve"> представлена в следующей таблице:   </w:t>
      </w:r>
    </w:p>
    <w:p w14:paraId="4574A63F" w14:textId="77777777" w:rsidR="00807CFD" w:rsidRPr="000A5145" w:rsidRDefault="00807CFD" w:rsidP="00807CFD">
      <w:pPr>
        <w:spacing w:after="0"/>
        <w:ind w:firstLine="709"/>
        <w:jc w:val="right"/>
        <w:rPr>
          <w:rFonts w:eastAsia="Times New Roman"/>
          <w:sz w:val="24"/>
          <w:szCs w:val="24"/>
          <w:lang w:eastAsia="ru-RU"/>
        </w:rPr>
      </w:pPr>
      <w:r w:rsidRPr="000A5145">
        <w:rPr>
          <w:rFonts w:eastAsia="Times New Roman"/>
          <w:sz w:val="24"/>
          <w:szCs w:val="24"/>
          <w:lang w:eastAsia="ru-RU"/>
        </w:rPr>
        <w:t>Таблица № 3</w:t>
      </w:r>
    </w:p>
    <w:p w14:paraId="271A8F5D" w14:textId="77777777" w:rsidR="00807CFD" w:rsidRPr="000A5145" w:rsidRDefault="00807CFD" w:rsidP="00807CFD">
      <w:pPr>
        <w:spacing w:after="0"/>
        <w:ind w:firstLine="709"/>
        <w:jc w:val="right"/>
        <w:rPr>
          <w:rFonts w:eastAsia="Times New Roman"/>
          <w:sz w:val="24"/>
          <w:szCs w:val="24"/>
          <w:lang w:eastAsia="ru-RU"/>
        </w:rPr>
      </w:pPr>
      <w:r w:rsidRPr="000A5145">
        <w:rPr>
          <w:rFonts w:eastAsia="Times New Roman"/>
          <w:sz w:val="24"/>
          <w:szCs w:val="24"/>
          <w:lang w:eastAsia="ru-RU"/>
        </w:rPr>
        <w:t>(тыс. рублей)</w:t>
      </w:r>
    </w:p>
    <w:tbl>
      <w:tblPr>
        <w:tblW w:w="9351" w:type="dxa"/>
        <w:tblInd w:w="113" w:type="dxa"/>
        <w:tblLook w:val="04A0" w:firstRow="1" w:lastRow="0" w:firstColumn="1" w:lastColumn="0" w:noHBand="0" w:noVBand="1"/>
      </w:tblPr>
      <w:tblGrid>
        <w:gridCol w:w="3539"/>
        <w:gridCol w:w="1559"/>
        <w:gridCol w:w="1418"/>
        <w:gridCol w:w="1417"/>
        <w:gridCol w:w="1418"/>
      </w:tblGrid>
      <w:tr w:rsidR="00807CFD" w:rsidRPr="0077213D" w14:paraId="4498AB47" w14:textId="77777777" w:rsidTr="00114CF8">
        <w:trPr>
          <w:trHeight w:val="1789"/>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40FA9968" w14:textId="77777777" w:rsidR="00807CFD" w:rsidRPr="0077213D" w:rsidRDefault="00807CFD" w:rsidP="00114CF8">
            <w:pPr>
              <w:spacing w:after="0" w:line="240" w:lineRule="auto"/>
              <w:jc w:val="center"/>
              <w:rPr>
                <w:rFonts w:eastAsia="Times New Roman"/>
                <w:sz w:val="22"/>
                <w:szCs w:val="22"/>
                <w:lang w:eastAsia="ru-RU"/>
              </w:rPr>
            </w:pPr>
            <w:r w:rsidRPr="0077213D">
              <w:rPr>
                <w:rFonts w:eastAsia="Times New Roman"/>
                <w:sz w:val="22"/>
                <w:szCs w:val="22"/>
                <w:lang w:eastAsia="ru-RU"/>
              </w:rPr>
              <w:t>Наименование доходов</w:t>
            </w:r>
          </w:p>
        </w:tc>
        <w:tc>
          <w:tcPr>
            <w:tcW w:w="1559" w:type="dxa"/>
            <w:tcBorders>
              <w:top w:val="single" w:sz="4" w:space="0" w:color="auto"/>
              <w:left w:val="nil"/>
              <w:bottom w:val="single" w:sz="4" w:space="0" w:color="auto"/>
              <w:right w:val="single" w:sz="4" w:space="0" w:color="auto"/>
            </w:tcBorders>
            <w:shd w:val="clear" w:color="auto" w:fill="auto"/>
            <w:hideMark/>
          </w:tcPr>
          <w:p w14:paraId="68DC1494" w14:textId="77777777" w:rsidR="00807CFD" w:rsidRPr="0077213D" w:rsidRDefault="00807CFD" w:rsidP="00114CF8">
            <w:pPr>
              <w:spacing w:after="0" w:line="240" w:lineRule="auto"/>
              <w:jc w:val="center"/>
              <w:rPr>
                <w:rFonts w:eastAsia="Times New Roman"/>
                <w:sz w:val="22"/>
                <w:szCs w:val="22"/>
                <w:lang w:eastAsia="ru-RU"/>
              </w:rPr>
            </w:pPr>
            <w:r w:rsidRPr="0077213D">
              <w:rPr>
                <w:rFonts w:eastAsia="Times New Roman"/>
                <w:sz w:val="22"/>
                <w:szCs w:val="22"/>
                <w:lang w:eastAsia="ru-RU"/>
              </w:rPr>
              <w:t>Утверждено решением Собрания МО от 09.12.2021</w:t>
            </w:r>
          </w:p>
          <w:p w14:paraId="5E0E5DE3" w14:textId="77777777" w:rsidR="00807CFD" w:rsidRPr="0077213D" w:rsidRDefault="00807CFD" w:rsidP="00114CF8">
            <w:pPr>
              <w:spacing w:after="0" w:line="240" w:lineRule="auto"/>
              <w:jc w:val="center"/>
              <w:rPr>
                <w:rFonts w:eastAsia="Times New Roman"/>
                <w:sz w:val="22"/>
                <w:szCs w:val="22"/>
                <w:lang w:eastAsia="ru-RU"/>
              </w:rPr>
            </w:pPr>
            <w:r w:rsidRPr="0077213D">
              <w:rPr>
                <w:rFonts w:eastAsia="Times New Roman"/>
                <w:sz w:val="22"/>
                <w:szCs w:val="22"/>
                <w:lang w:eastAsia="ru-RU"/>
              </w:rPr>
              <w:t xml:space="preserve"> № 186 (в ред. от 08.12.2022 № 238)</w:t>
            </w:r>
          </w:p>
        </w:tc>
        <w:tc>
          <w:tcPr>
            <w:tcW w:w="1418" w:type="dxa"/>
            <w:tcBorders>
              <w:top w:val="single" w:sz="4" w:space="0" w:color="auto"/>
              <w:left w:val="nil"/>
              <w:bottom w:val="single" w:sz="4" w:space="0" w:color="auto"/>
              <w:right w:val="single" w:sz="4" w:space="0" w:color="auto"/>
            </w:tcBorders>
            <w:shd w:val="clear" w:color="auto" w:fill="auto"/>
            <w:hideMark/>
          </w:tcPr>
          <w:p w14:paraId="6834AB6C" w14:textId="77777777" w:rsidR="00807CFD" w:rsidRPr="0077213D" w:rsidRDefault="00807CFD" w:rsidP="00114CF8">
            <w:pPr>
              <w:spacing w:after="0" w:line="240" w:lineRule="auto"/>
              <w:jc w:val="center"/>
              <w:rPr>
                <w:rFonts w:eastAsia="Times New Roman"/>
                <w:sz w:val="22"/>
                <w:szCs w:val="22"/>
                <w:lang w:eastAsia="ru-RU"/>
              </w:rPr>
            </w:pPr>
            <w:r w:rsidRPr="0077213D">
              <w:rPr>
                <w:rFonts w:eastAsia="Times New Roman"/>
                <w:sz w:val="22"/>
                <w:szCs w:val="22"/>
                <w:lang w:eastAsia="ru-RU"/>
              </w:rPr>
              <w:t>Исполнение за 2022 год</w:t>
            </w:r>
          </w:p>
        </w:tc>
        <w:tc>
          <w:tcPr>
            <w:tcW w:w="1417" w:type="dxa"/>
            <w:tcBorders>
              <w:top w:val="single" w:sz="4" w:space="0" w:color="auto"/>
              <w:left w:val="single" w:sz="4" w:space="0" w:color="auto"/>
              <w:bottom w:val="single" w:sz="4" w:space="0" w:color="auto"/>
              <w:right w:val="single" w:sz="4" w:space="0" w:color="auto"/>
            </w:tcBorders>
          </w:tcPr>
          <w:p w14:paraId="47A145E5" w14:textId="77777777" w:rsidR="00807CFD" w:rsidRPr="0077213D" w:rsidRDefault="00807CFD" w:rsidP="00114CF8">
            <w:pPr>
              <w:spacing w:after="0" w:line="240" w:lineRule="auto"/>
              <w:jc w:val="center"/>
              <w:rPr>
                <w:rFonts w:eastAsia="Times New Roman"/>
                <w:sz w:val="22"/>
                <w:szCs w:val="22"/>
                <w:lang w:eastAsia="ru-RU"/>
              </w:rPr>
            </w:pPr>
            <w:r w:rsidRPr="0077213D">
              <w:rPr>
                <w:rFonts w:eastAsia="Times New Roman"/>
                <w:sz w:val="22"/>
                <w:szCs w:val="22"/>
                <w:lang w:eastAsia="ru-RU"/>
              </w:rPr>
              <w:t>Процент исполнения, %</w:t>
            </w:r>
          </w:p>
        </w:tc>
        <w:tc>
          <w:tcPr>
            <w:tcW w:w="1418" w:type="dxa"/>
            <w:tcBorders>
              <w:top w:val="single" w:sz="4" w:space="0" w:color="auto"/>
              <w:left w:val="single" w:sz="4" w:space="0" w:color="auto"/>
              <w:bottom w:val="single" w:sz="4" w:space="0" w:color="auto"/>
              <w:right w:val="single" w:sz="4" w:space="0" w:color="auto"/>
            </w:tcBorders>
          </w:tcPr>
          <w:p w14:paraId="11033F1B" w14:textId="77777777" w:rsidR="00807CFD" w:rsidRPr="0077213D" w:rsidRDefault="00807CFD" w:rsidP="00114CF8">
            <w:pPr>
              <w:spacing w:after="0" w:line="240" w:lineRule="auto"/>
              <w:jc w:val="center"/>
              <w:rPr>
                <w:rFonts w:eastAsia="Times New Roman"/>
                <w:sz w:val="22"/>
                <w:szCs w:val="22"/>
                <w:lang w:eastAsia="ru-RU"/>
              </w:rPr>
            </w:pPr>
            <w:r w:rsidRPr="0077213D">
              <w:rPr>
                <w:rFonts w:eastAsia="Times New Roman"/>
                <w:sz w:val="22"/>
                <w:szCs w:val="22"/>
                <w:lang w:eastAsia="ru-RU"/>
              </w:rPr>
              <w:t>Отклонение (гр.3 - гр.2)</w:t>
            </w:r>
          </w:p>
        </w:tc>
      </w:tr>
      <w:tr w:rsidR="00807CFD" w:rsidRPr="0077213D" w14:paraId="103D4410" w14:textId="77777777" w:rsidTr="00114CF8">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14:paraId="2FEF8CAC" w14:textId="77777777" w:rsidR="00807CFD" w:rsidRPr="0077213D" w:rsidRDefault="00807CFD" w:rsidP="00114CF8">
            <w:pPr>
              <w:spacing w:after="0" w:line="240" w:lineRule="auto"/>
              <w:jc w:val="center"/>
              <w:rPr>
                <w:rFonts w:eastAsia="Times New Roman"/>
                <w:sz w:val="22"/>
                <w:szCs w:val="22"/>
                <w:lang w:eastAsia="ru-RU"/>
              </w:rPr>
            </w:pPr>
            <w:r w:rsidRPr="0077213D">
              <w:rPr>
                <w:rFonts w:eastAsia="Times New Roman"/>
                <w:sz w:val="22"/>
                <w:szCs w:val="22"/>
                <w:lang w:eastAsia="ru-RU"/>
              </w:rPr>
              <w:t>1</w:t>
            </w:r>
          </w:p>
        </w:tc>
        <w:tc>
          <w:tcPr>
            <w:tcW w:w="1559" w:type="dxa"/>
            <w:tcBorders>
              <w:top w:val="nil"/>
              <w:left w:val="nil"/>
              <w:bottom w:val="single" w:sz="4" w:space="0" w:color="auto"/>
              <w:right w:val="single" w:sz="4" w:space="0" w:color="auto"/>
            </w:tcBorders>
            <w:shd w:val="clear" w:color="auto" w:fill="auto"/>
            <w:noWrap/>
            <w:vAlign w:val="center"/>
            <w:hideMark/>
          </w:tcPr>
          <w:p w14:paraId="13F48013" w14:textId="77777777" w:rsidR="00807CFD" w:rsidRPr="0077213D" w:rsidRDefault="00807CFD" w:rsidP="00114CF8">
            <w:pPr>
              <w:spacing w:after="0" w:line="240" w:lineRule="auto"/>
              <w:jc w:val="center"/>
              <w:rPr>
                <w:rFonts w:eastAsia="Times New Roman"/>
                <w:sz w:val="22"/>
                <w:szCs w:val="22"/>
                <w:lang w:eastAsia="ru-RU"/>
              </w:rPr>
            </w:pPr>
            <w:r w:rsidRPr="0077213D">
              <w:rPr>
                <w:rFonts w:eastAsia="Times New Roman"/>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center"/>
            <w:hideMark/>
          </w:tcPr>
          <w:p w14:paraId="25E2075C" w14:textId="77777777" w:rsidR="00807CFD" w:rsidRPr="0077213D" w:rsidRDefault="00807CFD" w:rsidP="00114CF8">
            <w:pPr>
              <w:spacing w:after="0" w:line="240" w:lineRule="auto"/>
              <w:jc w:val="center"/>
              <w:rPr>
                <w:rFonts w:eastAsia="Times New Roman"/>
                <w:sz w:val="22"/>
                <w:szCs w:val="22"/>
                <w:lang w:eastAsia="ru-RU"/>
              </w:rPr>
            </w:pPr>
            <w:r w:rsidRPr="0077213D">
              <w:rPr>
                <w:rFonts w:eastAsia="Times New Roman"/>
                <w:sz w:val="22"/>
                <w:szCs w:val="22"/>
                <w:lang w:eastAsia="ru-RU"/>
              </w:rPr>
              <w:t>3</w:t>
            </w:r>
          </w:p>
        </w:tc>
        <w:tc>
          <w:tcPr>
            <w:tcW w:w="1417" w:type="dxa"/>
            <w:tcBorders>
              <w:top w:val="single" w:sz="4" w:space="0" w:color="auto"/>
              <w:left w:val="nil"/>
              <w:bottom w:val="single" w:sz="4" w:space="0" w:color="auto"/>
              <w:right w:val="single" w:sz="4" w:space="0" w:color="auto"/>
            </w:tcBorders>
            <w:vAlign w:val="center"/>
          </w:tcPr>
          <w:p w14:paraId="6B411F93" w14:textId="77777777" w:rsidR="00807CFD" w:rsidRPr="0077213D" w:rsidRDefault="00807CFD" w:rsidP="00114CF8">
            <w:pPr>
              <w:spacing w:after="0" w:line="240" w:lineRule="auto"/>
              <w:jc w:val="center"/>
              <w:rPr>
                <w:rFonts w:eastAsia="Times New Roman"/>
                <w:sz w:val="22"/>
                <w:szCs w:val="22"/>
                <w:lang w:eastAsia="ru-RU"/>
              </w:rPr>
            </w:pPr>
            <w:r w:rsidRPr="0077213D">
              <w:rPr>
                <w:rFonts w:eastAsia="Times New Roman"/>
                <w:sz w:val="22"/>
                <w:szCs w:val="22"/>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52B5C" w14:textId="77777777" w:rsidR="00807CFD" w:rsidRPr="0077213D" w:rsidRDefault="00807CFD" w:rsidP="00114CF8">
            <w:pPr>
              <w:spacing w:after="0" w:line="240" w:lineRule="auto"/>
              <w:jc w:val="center"/>
              <w:rPr>
                <w:rFonts w:eastAsia="Times New Roman"/>
                <w:sz w:val="22"/>
                <w:szCs w:val="22"/>
                <w:lang w:eastAsia="ru-RU"/>
              </w:rPr>
            </w:pPr>
            <w:r w:rsidRPr="0077213D">
              <w:rPr>
                <w:rFonts w:eastAsia="Times New Roman"/>
                <w:sz w:val="22"/>
                <w:szCs w:val="22"/>
                <w:lang w:eastAsia="ru-RU"/>
              </w:rPr>
              <w:t>5</w:t>
            </w:r>
          </w:p>
        </w:tc>
      </w:tr>
      <w:tr w:rsidR="00807CFD" w:rsidRPr="0077213D" w14:paraId="6265F47E" w14:textId="77777777" w:rsidTr="00114CF8">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hideMark/>
          </w:tcPr>
          <w:p w14:paraId="1968D2E9" w14:textId="77777777" w:rsidR="00807CFD" w:rsidRPr="0077213D" w:rsidRDefault="00807CFD" w:rsidP="00114CF8">
            <w:pPr>
              <w:spacing w:after="0" w:line="240" w:lineRule="auto"/>
              <w:jc w:val="both"/>
              <w:rPr>
                <w:rFonts w:eastAsia="Times New Roman"/>
                <w:sz w:val="22"/>
                <w:szCs w:val="22"/>
                <w:lang w:eastAsia="ru-RU"/>
              </w:rPr>
            </w:pPr>
            <w:r w:rsidRPr="0077213D">
              <w:rPr>
                <w:rFonts w:eastAsia="Times New Roman"/>
                <w:sz w:val="22"/>
                <w:szCs w:val="22"/>
                <w:lang w:eastAsia="ru-RU"/>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56FF7DA" w14:textId="77777777" w:rsidR="00807CFD" w:rsidRPr="0077213D" w:rsidRDefault="00807CFD" w:rsidP="00114CF8">
            <w:pPr>
              <w:spacing w:after="0" w:line="240" w:lineRule="auto"/>
              <w:jc w:val="right"/>
              <w:rPr>
                <w:rFonts w:eastAsia="Times New Roman"/>
                <w:sz w:val="22"/>
                <w:szCs w:val="22"/>
                <w:lang w:eastAsia="ru-RU"/>
              </w:rPr>
            </w:pPr>
            <w:r w:rsidRPr="0077213D">
              <w:rPr>
                <w:rFonts w:eastAsia="Times New Roman"/>
                <w:sz w:val="22"/>
                <w:szCs w:val="22"/>
                <w:lang w:eastAsia="ru-RU"/>
              </w:rPr>
              <w:t>965 452,2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38463C7" w14:textId="77777777" w:rsidR="00807CFD" w:rsidRPr="0077213D" w:rsidRDefault="00807CFD" w:rsidP="00114CF8">
            <w:pPr>
              <w:spacing w:after="0" w:line="240" w:lineRule="auto"/>
              <w:jc w:val="right"/>
              <w:rPr>
                <w:rFonts w:eastAsia="Times New Roman"/>
                <w:sz w:val="22"/>
                <w:szCs w:val="22"/>
                <w:lang w:eastAsia="ru-RU"/>
              </w:rPr>
            </w:pPr>
            <w:r w:rsidRPr="0077213D">
              <w:rPr>
                <w:rFonts w:eastAsia="Times New Roman"/>
                <w:sz w:val="22"/>
                <w:szCs w:val="22"/>
                <w:lang w:eastAsia="ru-RU"/>
              </w:rPr>
              <w:t>1 000 014,1</w:t>
            </w:r>
          </w:p>
        </w:tc>
        <w:tc>
          <w:tcPr>
            <w:tcW w:w="1417" w:type="dxa"/>
            <w:tcBorders>
              <w:top w:val="single" w:sz="4" w:space="0" w:color="auto"/>
              <w:left w:val="single" w:sz="4" w:space="0" w:color="auto"/>
              <w:bottom w:val="single" w:sz="4" w:space="0" w:color="auto"/>
              <w:right w:val="single" w:sz="4" w:space="0" w:color="auto"/>
            </w:tcBorders>
          </w:tcPr>
          <w:p w14:paraId="58F48D40" w14:textId="77777777" w:rsidR="00807CFD" w:rsidRPr="0077213D" w:rsidRDefault="00807CFD" w:rsidP="00114CF8">
            <w:pPr>
              <w:spacing w:after="0" w:line="240" w:lineRule="auto"/>
              <w:jc w:val="right"/>
              <w:rPr>
                <w:rFonts w:eastAsia="Times New Roman"/>
                <w:sz w:val="22"/>
                <w:szCs w:val="22"/>
                <w:lang w:eastAsia="ru-RU"/>
              </w:rPr>
            </w:pPr>
            <w:r w:rsidRPr="0077213D">
              <w:rPr>
                <w:rFonts w:eastAsia="Times New Roman"/>
                <w:sz w:val="22"/>
                <w:szCs w:val="22"/>
                <w:lang w:eastAsia="ru-RU"/>
              </w:rPr>
              <w:t>103,6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8DBC6CA"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+34 561,9</w:t>
            </w:r>
          </w:p>
        </w:tc>
      </w:tr>
      <w:tr w:rsidR="00807CFD" w:rsidRPr="0077213D" w14:paraId="57B2400B" w14:textId="77777777" w:rsidTr="00114CF8">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tcPr>
          <w:p w14:paraId="7C61800E" w14:textId="77777777" w:rsidR="00807CFD" w:rsidRPr="0077213D" w:rsidRDefault="00807CFD" w:rsidP="00114CF8">
            <w:pPr>
              <w:spacing w:after="0" w:line="240" w:lineRule="auto"/>
              <w:jc w:val="both"/>
              <w:rPr>
                <w:rFonts w:eastAsia="Times New Roman"/>
                <w:sz w:val="22"/>
                <w:szCs w:val="22"/>
                <w:lang w:eastAsia="ru-RU"/>
              </w:rPr>
            </w:pPr>
            <w:r w:rsidRPr="0077213D">
              <w:rPr>
                <w:rFonts w:eastAsia="Times New Roman"/>
                <w:sz w:val="22"/>
                <w:szCs w:val="22"/>
                <w:lang w:eastAsia="ru-RU"/>
              </w:rPr>
              <w:t>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37A83B6" w14:textId="77777777" w:rsidR="00807CFD" w:rsidRPr="0077213D" w:rsidRDefault="00807CFD" w:rsidP="00114CF8">
            <w:pPr>
              <w:spacing w:after="0" w:line="240" w:lineRule="auto"/>
              <w:jc w:val="right"/>
              <w:rPr>
                <w:rFonts w:eastAsia="Times New Roman"/>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E1BA2E0" w14:textId="77777777" w:rsidR="00807CFD" w:rsidRPr="0077213D" w:rsidRDefault="00807CFD" w:rsidP="00114CF8">
            <w:pPr>
              <w:spacing w:after="0" w:line="240" w:lineRule="auto"/>
              <w:jc w:val="right"/>
              <w:rPr>
                <w:rFonts w:eastAsia="Times New Roman"/>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14:paraId="15444957" w14:textId="77777777" w:rsidR="00807CFD" w:rsidRPr="0077213D" w:rsidRDefault="00807CFD" w:rsidP="00114CF8">
            <w:pPr>
              <w:spacing w:after="0" w:line="240" w:lineRule="auto"/>
              <w:jc w:val="right"/>
              <w:rPr>
                <w:rFonts w:eastAsia="Times New Roman"/>
                <w:sz w:val="22"/>
                <w:szCs w:val="22"/>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7BE3989" w14:textId="77777777" w:rsidR="00807CFD" w:rsidRPr="0077213D" w:rsidRDefault="00807CFD" w:rsidP="00114CF8">
            <w:pPr>
              <w:spacing w:after="0" w:line="240" w:lineRule="auto"/>
              <w:jc w:val="right"/>
              <w:rPr>
                <w:rFonts w:eastAsia="Times New Roman"/>
                <w:sz w:val="22"/>
                <w:szCs w:val="22"/>
                <w:lang w:eastAsia="ru-RU"/>
              </w:rPr>
            </w:pPr>
          </w:p>
        </w:tc>
      </w:tr>
      <w:tr w:rsidR="00807CFD" w:rsidRPr="0077213D" w14:paraId="640DB360" w14:textId="77777777" w:rsidTr="00114CF8">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hideMark/>
          </w:tcPr>
          <w:p w14:paraId="6C4FC8D3" w14:textId="77777777" w:rsidR="00807CFD" w:rsidRPr="0077213D" w:rsidRDefault="00807CFD" w:rsidP="00114CF8">
            <w:pPr>
              <w:spacing w:after="0" w:line="240" w:lineRule="auto"/>
              <w:jc w:val="both"/>
              <w:rPr>
                <w:rFonts w:eastAsia="Times New Roman"/>
                <w:sz w:val="22"/>
                <w:szCs w:val="22"/>
                <w:lang w:eastAsia="ru-RU"/>
              </w:rPr>
            </w:pPr>
            <w:r w:rsidRPr="0077213D">
              <w:rPr>
                <w:rFonts w:eastAsia="Times New Roman"/>
                <w:sz w:val="22"/>
                <w:szCs w:val="22"/>
                <w:lang w:eastAsia="ru-RU"/>
              </w:rPr>
              <w:t>Налоги на прибыль, доходы</w:t>
            </w:r>
          </w:p>
        </w:tc>
        <w:tc>
          <w:tcPr>
            <w:tcW w:w="1559" w:type="dxa"/>
            <w:tcBorders>
              <w:top w:val="single" w:sz="4" w:space="0" w:color="auto"/>
              <w:left w:val="nil"/>
              <w:bottom w:val="single" w:sz="4" w:space="0" w:color="auto"/>
              <w:right w:val="single" w:sz="4" w:space="0" w:color="auto"/>
            </w:tcBorders>
            <w:shd w:val="clear" w:color="auto" w:fill="auto"/>
            <w:noWrap/>
          </w:tcPr>
          <w:p w14:paraId="4BD836E5"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665 187,0</w:t>
            </w:r>
          </w:p>
        </w:tc>
        <w:tc>
          <w:tcPr>
            <w:tcW w:w="1418" w:type="dxa"/>
            <w:tcBorders>
              <w:top w:val="single" w:sz="4" w:space="0" w:color="auto"/>
              <w:left w:val="nil"/>
              <w:bottom w:val="single" w:sz="4" w:space="0" w:color="auto"/>
              <w:right w:val="single" w:sz="4" w:space="0" w:color="auto"/>
            </w:tcBorders>
            <w:shd w:val="clear" w:color="auto" w:fill="auto"/>
            <w:noWrap/>
          </w:tcPr>
          <w:p w14:paraId="40BECCED"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697 559,2</w:t>
            </w:r>
          </w:p>
        </w:tc>
        <w:tc>
          <w:tcPr>
            <w:tcW w:w="1417" w:type="dxa"/>
            <w:tcBorders>
              <w:top w:val="single" w:sz="4" w:space="0" w:color="auto"/>
              <w:left w:val="nil"/>
              <w:bottom w:val="single" w:sz="4" w:space="0" w:color="auto"/>
              <w:right w:val="single" w:sz="4" w:space="0" w:color="auto"/>
            </w:tcBorders>
          </w:tcPr>
          <w:p w14:paraId="72C882DA"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104,9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150CE79"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+32 372,2</w:t>
            </w:r>
          </w:p>
        </w:tc>
      </w:tr>
      <w:tr w:rsidR="00807CFD" w:rsidRPr="0077213D" w14:paraId="0B01D6AA" w14:textId="77777777" w:rsidTr="00114CF8">
        <w:trPr>
          <w:trHeight w:val="63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14:paraId="7CA74549" w14:textId="77777777" w:rsidR="00807CFD" w:rsidRPr="0077213D" w:rsidRDefault="00807CFD" w:rsidP="00114CF8">
            <w:pPr>
              <w:spacing w:after="0" w:line="240" w:lineRule="auto"/>
              <w:jc w:val="both"/>
              <w:rPr>
                <w:rFonts w:eastAsia="Times New Roman"/>
                <w:sz w:val="22"/>
                <w:szCs w:val="22"/>
                <w:lang w:eastAsia="ru-RU"/>
              </w:rPr>
            </w:pPr>
            <w:r w:rsidRPr="0077213D">
              <w:rPr>
                <w:rFonts w:eastAsia="Times New Roman"/>
                <w:sz w:val="22"/>
                <w:szCs w:val="22"/>
                <w:lang w:eastAsia="ru-RU"/>
              </w:rPr>
              <w:t>Налоги на товары (работы, услуги), реализуемые на территории РФ</w:t>
            </w:r>
          </w:p>
        </w:tc>
        <w:tc>
          <w:tcPr>
            <w:tcW w:w="1559" w:type="dxa"/>
            <w:tcBorders>
              <w:top w:val="nil"/>
              <w:left w:val="nil"/>
              <w:bottom w:val="single" w:sz="4" w:space="0" w:color="auto"/>
              <w:right w:val="single" w:sz="4" w:space="0" w:color="auto"/>
            </w:tcBorders>
            <w:shd w:val="clear" w:color="auto" w:fill="auto"/>
            <w:noWrap/>
          </w:tcPr>
          <w:p w14:paraId="3819F270"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7 497,3</w:t>
            </w:r>
          </w:p>
        </w:tc>
        <w:tc>
          <w:tcPr>
            <w:tcW w:w="1418" w:type="dxa"/>
            <w:tcBorders>
              <w:top w:val="nil"/>
              <w:left w:val="nil"/>
              <w:bottom w:val="single" w:sz="4" w:space="0" w:color="auto"/>
              <w:right w:val="single" w:sz="4" w:space="0" w:color="auto"/>
            </w:tcBorders>
            <w:shd w:val="clear" w:color="auto" w:fill="auto"/>
            <w:noWrap/>
          </w:tcPr>
          <w:p w14:paraId="56768256"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8 651,4</w:t>
            </w:r>
          </w:p>
        </w:tc>
        <w:tc>
          <w:tcPr>
            <w:tcW w:w="1417" w:type="dxa"/>
            <w:tcBorders>
              <w:top w:val="single" w:sz="4" w:space="0" w:color="auto"/>
              <w:left w:val="nil"/>
              <w:bottom w:val="single" w:sz="4" w:space="0" w:color="auto"/>
              <w:right w:val="single" w:sz="4" w:space="0" w:color="auto"/>
            </w:tcBorders>
          </w:tcPr>
          <w:p w14:paraId="1B72FA4E"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115,4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4F94CBE"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+1 154,1</w:t>
            </w:r>
          </w:p>
        </w:tc>
      </w:tr>
      <w:tr w:rsidR="00807CFD" w:rsidRPr="0077213D" w14:paraId="3AB979F0" w14:textId="77777777" w:rsidTr="00114CF8">
        <w:trPr>
          <w:trHeight w:val="360"/>
        </w:trPr>
        <w:tc>
          <w:tcPr>
            <w:tcW w:w="3539" w:type="dxa"/>
            <w:tcBorders>
              <w:top w:val="nil"/>
              <w:left w:val="single" w:sz="4" w:space="0" w:color="auto"/>
              <w:bottom w:val="single" w:sz="4" w:space="0" w:color="auto"/>
              <w:right w:val="single" w:sz="4" w:space="0" w:color="auto"/>
            </w:tcBorders>
            <w:shd w:val="clear" w:color="000000" w:fill="FFFFFF"/>
            <w:noWrap/>
            <w:hideMark/>
          </w:tcPr>
          <w:p w14:paraId="6094EFBA" w14:textId="77777777" w:rsidR="00807CFD" w:rsidRPr="0077213D" w:rsidRDefault="00807CFD" w:rsidP="00114CF8">
            <w:pPr>
              <w:spacing w:after="0" w:line="240" w:lineRule="auto"/>
              <w:jc w:val="both"/>
              <w:rPr>
                <w:rFonts w:eastAsia="Times New Roman"/>
                <w:sz w:val="22"/>
                <w:szCs w:val="22"/>
                <w:lang w:eastAsia="ru-RU"/>
              </w:rPr>
            </w:pPr>
            <w:r w:rsidRPr="0077213D">
              <w:rPr>
                <w:rFonts w:eastAsia="Times New Roman"/>
                <w:sz w:val="22"/>
                <w:szCs w:val="22"/>
                <w:lang w:eastAsia="ru-RU"/>
              </w:rPr>
              <w:t>Налоги на совокупный доход</w:t>
            </w:r>
          </w:p>
        </w:tc>
        <w:tc>
          <w:tcPr>
            <w:tcW w:w="1559" w:type="dxa"/>
            <w:tcBorders>
              <w:top w:val="nil"/>
              <w:left w:val="nil"/>
              <w:bottom w:val="single" w:sz="4" w:space="0" w:color="auto"/>
              <w:right w:val="single" w:sz="4" w:space="0" w:color="auto"/>
            </w:tcBorders>
            <w:shd w:val="clear" w:color="auto" w:fill="auto"/>
            <w:noWrap/>
          </w:tcPr>
          <w:p w14:paraId="4CBDA6B5"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90 685,0</w:t>
            </w:r>
          </w:p>
        </w:tc>
        <w:tc>
          <w:tcPr>
            <w:tcW w:w="1418" w:type="dxa"/>
            <w:tcBorders>
              <w:top w:val="nil"/>
              <w:left w:val="nil"/>
              <w:bottom w:val="single" w:sz="4" w:space="0" w:color="auto"/>
              <w:right w:val="single" w:sz="4" w:space="0" w:color="auto"/>
            </w:tcBorders>
            <w:shd w:val="clear" w:color="auto" w:fill="auto"/>
            <w:noWrap/>
          </w:tcPr>
          <w:p w14:paraId="22B15C6D"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94 972,5</w:t>
            </w:r>
          </w:p>
        </w:tc>
        <w:tc>
          <w:tcPr>
            <w:tcW w:w="1417" w:type="dxa"/>
            <w:tcBorders>
              <w:top w:val="single" w:sz="4" w:space="0" w:color="auto"/>
              <w:left w:val="nil"/>
              <w:bottom w:val="single" w:sz="4" w:space="0" w:color="auto"/>
              <w:right w:val="single" w:sz="4" w:space="0" w:color="auto"/>
            </w:tcBorders>
          </w:tcPr>
          <w:p w14:paraId="09337FF1"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104,7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7BFF8D3"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+4 287,5</w:t>
            </w:r>
          </w:p>
        </w:tc>
      </w:tr>
      <w:tr w:rsidR="00807CFD" w:rsidRPr="0077213D" w14:paraId="6F68960E" w14:textId="77777777" w:rsidTr="00114CF8">
        <w:trPr>
          <w:trHeight w:val="315"/>
        </w:trPr>
        <w:tc>
          <w:tcPr>
            <w:tcW w:w="3539" w:type="dxa"/>
            <w:tcBorders>
              <w:top w:val="nil"/>
              <w:left w:val="single" w:sz="4" w:space="0" w:color="auto"/>
              <w:bottom w:val="single" w:sz="4" w:space="0" w:color="auto"/>
              <w:right w:val="single" w:sz="4" w:space="0" w:color="auto"/>
            </w:tcBorders>
            <w:shd w:val="clear" w:color="000000" w:fill="FFFFFF"/>
            <w:hideMark/>
          </w:tcPr>
          <w:p w14:paraId="7887CA5F" w14:textId="77777777" w:rsidR="00807CFD" w:rsidRPr="0077213D" w:rsidRDefault="00807CFD" w:rsidP="00114CF8">
            <w:pPr>
              <w:spacing w:after="0" w:line="240" w:lineRule="auto"/>
              <w:jc w:val="both"/>
              <w:rPr>
                <w:rFonts w:eastAsia="Times New Roman"/>
                <w:sz w:val="22"/>
                <w:szCs w:val="22"/>
                <w:lang w:eastAsia="ru-RU"/>
              </w:rPr>
            </w:pPr>
            <w:r w:rsidRPr="0077213D">
              <w:rPr>
                <w:rFonts w:eastAsia="Times New Roman"/>
                <w:sz w:val="22"/>
                <w:szCs w:val="22"/>
                <w:lang w:eastAsia="ru-RU"/>
              </w:rPr>
              <w:t>Налоги на имущество</w:t>
            </w:r>
          </w:p>
        </w:tc>
        <w:tc>
          <w:tcPr>
            <w:tcW w:w="1559" w:type="dxa"/>
            <w:tcBorders>
              <w:top w:val="nil"/>
              <w:left w:val="nil"/>
              <w:bottom w:val="single" w:sz="4" w:space="0" w:color="auto"/>
              <w:right w:val="single" w:sz="4" w:space="0" w:color="auto"/>
            </w:tcBorders>
            <w:shd w:val="clear" w:color="auto" w:fill="auto"/>
            <w:noWrap/>
          </w:tcPr>
          <w:p w14:paraId="0C6B84B8"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94 250,0</w:t>
            </w:r>
          </w:p>
        </w:tc>
        <w:tc>
          <w:tcPr>
            <w:tcW w:w="1418" w:type="dxa"/>
            <w:tcBorders>
              <w:top w:val="nil"/>
              <w:left w:val="nil"/>
              <w:bottom w:val="single" w:sz="4" w:space="0" w:color="auto"/>
              <w:right w:val="single" w:sz="4" w:space="0" w:color="auto"/>
            </w:tcBorders>
            <w:shd w:val="clear" w:color="auto" w:fill="auto"/>
            <w:noWrap/>
          </w:tcPr>
          <w:p w14:paraId="13CF3108"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93 055,4</w:t>
            </w:r>
          </w:p>
        </w:tc>
        <w:tc>
          <w:tcPr>
            <w:tcW w:w="1417" w:type="dxa"/>
            <w:tcBorders>
              <w:top w:val="single" w:sz="4" w:space="0" w:color="auto"/>
              <w:left w:val="nil"/>
              <w:bottom w:val="single" w:sz="4" w:space="0" w:color="auto"/>
              <w:right w:val="single" w:sz="4" w:space="0" w:color="auto"/>
            </w:tcBorders>
          </w:tcPr>
          <w:p w14:paraId="0E98BD80"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98,7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4AA96D1"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-1 194,6</w:t>
            </w:r>
          </w:p>
        </w:tc>
      </w:tr>
      <w:tr w:rsidR="00807CFD" w:rsidRPr="0077213D" w14:paraId="0E1E569A" w14:textId="77777777" w:rsidTr="00114CF8">
        <w:trPr>
          <w:trHeight w:val="315"/>
        </w:trPr>
        <w:tc>
          <w:tcPr>
            <w:tcW w:w="3539" w:type="dxa"/>
            <w:tcBorders>
              <w:top w:val="nil"/>
              <w:left w:val="single" w:sz="4" w:space="0" w:color="auto"/>
              <w:bottom w:val="single" w:sz="4" w:space="0" w:color="auto"/>
              <w:right w:val="single" w:sz="4" w:space="0" w:color="auto"/>
            </w:tcBorders>
            <w:shd w:val="clear" w:color="000000" w:fill="FFFFFF"/>
            <w:hideMark/>
          </w:tcPr>
          <w:p w14:paraId="1A5197E4" w14:textId="77777777" w:rsidR="00807CFD" w:rsidRPr="0077213D" w:rsidRDefault="00807CFD" w:rsidP="00114CF8">
            <w:pPr>
              <w:spacing w:after="0" w:line="240" w:lineRule="auto"/>
              <w:jc w:val="both"/>
              <w:rPr>
                <w:rFonts w:ascii="Times New Roman CYR" w:eastAsia="Times New Roman" w:hAnsi="Times New Roman CYR" w:cs="Times New Roman CYR"/>
                <w:sz w:val="22"/>
                <w:szCs w:val="22"/>
                <w:lang w:eastAsia="ru-RU"/>
              </w:rPr>
            </w:pPr>
            <w:r w:rsidRPr="0077213D">
              <w:rPr>
                <w:rFonts w:ascii="Times New Roman CYR" w:eastAsia="Times New Roman" w:hAnsi="Times New Roman CYR" w:cs="Times New Roman CYR"/>
                <w:sz w:val="22"/>
                <w:szCs w:val="22"/>
                <w:lang w:eastAsia="ru-RU"/>
              </w:rPr>
              <w:t>Государственная пошлина</w:t>
            </w:r>
          </w:p>
        </w:tc>
        <w:tc>
          <w:tcPr>
            <w:tcW w:w="1559" w:type="dxa"/>
            <w:tcBorders>
              <w:top w:val="nil"/>
              <w:left w:val="nil"/>
              <w:bottom w:val="single" w:sz="4" w:space="0" w:color="auto"/>
              <w:right w:val="single" w:sz="4" w:space="0" w:color="auto"/>
            </w:tcBorders>
            <w:shd w:val="clear" w:color="auto" w:fill="auto"/>
            <w:noWrap/>
          </w:tcPr>
          <w:p w14:paraId="473CC298" w14:textId="77777777" w:rsidR="00807CFD" w:rsidRPr="0077213D"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2 370,2</w:t>
            </w:r>
          </w:p>
        </w:tc>
        <w:tc>
          <w:tcPr>
            <w:tcW w:w="1418" w:type="dxa"/>
            <w:tcBorders>
              <w:top w:val="nil"/>
              <w:left w:val="nil"/>
              <w:bottom w:val="single" w:sz="4" w:space="0" w:color="auto"/>
              <w:right w:val="single" w:sz="4" w:space="0" w:color="auto"/>
            </w:tcBorders>
            <w:shd w:val="clear" w:color="auto" w:fill="auto"/>
            <w:noWrap/>
          </w:tcPr>
          <w:p w14:paraId="010226FA"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2 464,7</w:t>
            </w:r>
          </w:p>
        </w:tc>
        <w:tc>
          <w:tcPr>
            <w:tcW w:w="1417" w:type="dxa"/>
            <w:tcBorders>
              <w:top w:val="single" w:sz="4" w:space="0" w:color="auto"/>
              <w:left w:val="nil"/>
              <w:bottom w:val="single" w:sz="4" w:space="0" w:color="auto"/>
              <w:right w:val="single" w:sz="4" w:space="0" w:color="auto"/>
            </w:tcBorders>
          </w:tcPr>
          <w:p w14:paraId="4A9DEB8F"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104,0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762A345"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+94,5</w:t>
            </w:r>
          </w:p>
        </w:tc>
      </w:tr>
      <w:tr w:rsidR="00807CFD" w:rsidRPr="0077213D" w14:paraId="7B4CB41C" w14:textId="77777777" w:rsidTr="00114CF8">
        <w:trPr>
          <w:trHeight w:val="990"/>
        </w:trPr>
        <w:tc>
          <w:tcPr>
            <w:tcW w:w="3539" w:type="dxa"/>
            <w:tcBorders>
              <w:top w:val="nil"/>
              <w:left w:val="single" w:sz="4" w:space="0" w:color="auto"/>
              <w:bottom w:val="single" w:sz="4" w:space="0" w:color="auto"/>
              <w:right w:val="single" w:sz="4" w:space="0" w:color="auto"/>
            </w:tcBorders>
            <w:shd w:val="clear" w:color="000000" w:fill="FFFFFF"/>
            <w:hideMark/>
          </w:tcPr>
          <w:p w14:paraId="3CECFED4" w14:textId="77777777" w:rsidR="00807CFD" w:rsidRPr="0077213D" w:rsidRDefault="00807CFD" w:rsidP="00114CF8">
            <w:pPr>
              <w:spacing w:after="0" w:line="240" w:lineRule="auto"/>
              <w:jc w:val="both"/>
              <w:rPr>
                <w:rFonts w:ascii="Times New Roman CYR" w:eastAsia="Times New Roman" w:hAnsi="Times New Roman CYR" w:cs="Times New Roman CYR"/>
                <w:sz w:val="22"/>
                <w:szCs w:val="22"/>
                <w:lang w:eastAsia="ru-RU"/>
              </w:rPr>
            </w:pPr>
            <w:r w:rsidRPr="0077213D">
              <w:rPr>
                <w:rFonts w:ascii="Times New Roman CYR" w:eastAsia="Times New Roman" w:hAnsi="Times New Roman CYR" w:cs="Times New Roman CYR"/>
                <w:sz w:val="22"/>
                <w:szCs w:val="22"/>
                <w:lang w:eastAsia="ru-RU"/>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sz="4" w:space="0" w:color="auto"/>
              <w:right w:val="single" w:sz="4" w:space="0" w:color="auto"/>
            </w:tcBorders>
            <w:shd w:val="clear" w:color="auto" w:fill="auto"/>
            <w:noWrap/>
          </w:tcPr>
          <w:p w14:paraId="6AF8DD49" w14:textId="77777777" w:rsidR="00807CFD" w:rsidRPr="0077213D"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73 959,1</w:t>
            </w:r>
          </w:p>
        </w:tc>
        <w:tc>
          <w:tcPr>
            <w:tcW w:w="1418" w:type="dxa"/>
            <w:tcBorders>
              <w:top w:val="nil"/>
              <w:left w:val="nil"/>
              <w:bottom w:val="single" w:sz="4" w:space="0" w:color="auto"/>
              <w:right w:val="single" w:sz="4" w:space="0" w:color="auto"/>
            </w:tcBorders>
            <w:shd w:val="clear" w:color="auto" w:fill="auto"/>
            <w:noWrap/>
          </w:tcPr>
          <w:p w14:paraId="684E244A" w14:textId="77777777" w:rsidR="00807CFD" w:rsidRPr="0077213D"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74 492,1</w:t>
            </w:r>
          </w:p>
        </w:tc>
        <w:tc>
          <w:tcPr>
            <w:tcW w:w="1417" w:type="dxa"/>
            <w:tcBorders>
              <w:top w:val="single" w:sz="4" w:space="0" w:color="auto"/>
              <w:left w:val="nil"/>
              <w:bottom w:val="single" w:sz="4" w:space="0" w:color="auto"/>
              <w:right w:val="single" w:sz="4" w:space="0" w:color="auto"/>
            </w:tcBorders>
          </w:tcPr>
          <w:p w14:paraId="18D324F2"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100,7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73D0744"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+533,0</w:t>
            </w:r>
          </w:p>
        </w:tc>
      </w:tr>
      <w:tr w:rsidR="00807CFD" w:rsidRPr="0077213D" w14:paraId="5D1EEC1D" w14:textId="77777777" w:rsidTr="00114CF8">
        <w:trPr>
          <w:trHeight w:val="630"/>
        </w:trPr>
        <w:tc>
          <w:tcPr>
            <w:tcW w:w="3539" w:type="dxa"/>
            <w:tcBorders>
              <w:top w:val="nil"/>
              <w:left w:val="single" w:sz="4" w:space="0" w:color="auto"/>
              <w:bottom w:val="single" w:sz="4" w:space="0" w:color="auto"/>
              <w:right w:val="single" w:sz="4" w:space="0" w:color="auto"/>
            </w:tcBorders>
            <w:shd w:val="clear" w:color="000000" w:fill="FFFFFF"/>
            <w:hideMark/>
          </w:tcPr>
          <w:p w14:paraId="48A6927A" w14:textId="77777777" w:rsidR="00807CFD" w:rsidRPr="0077213D" w:rsidRDefault="00807CFD" w:rsidP="00114CF8">
            <w:pPr>
              <w:spacing w:after="0" w:line="240" w:lineRule="auto"/>
              <w:jc w:val="both"/>
              <w:rPr>
                <w:rFonts w:eastAsia="Times New Roman"/>
                <w:sz w:val="22"/>
                <w:szCs w:val="22"/>
                <w:lang w:eastAsia="ru-RU"/>
              </w:rPr>
            </w:pPr>
            <w:r w:rsidRPr="0077213D">
              <w:rPr>
                <w:rFonts w:eastAsia="Times New Roman"/>
                <w:sz w:val="22"/>
                <w:szCs w:val="22"/>
                <w:lang w:eastAsia="ru-RU"/>
              </w:rPr>
              <w:t>Платежи при пользовании природными ресурсами</w:t>
            </w:r>
          </w:p>
        </w:tc>
        <w:tc>
          <w:tcPr>
            <w:tcW w:w="1559" w:type="dxa"/>
            <w:tcBorders>
              <w:top w:val="nil"/>
              <w:left w:val="nil"/>
              <w:bottom w:val="single" w:sz="4" w:space="0" w:color="auto"/>
              <w:right w:val="single" w:sz="4" w:space="0" w:color="auto"/>
            </w:tcBorders>
            <w:shd w:val="clear" w:color="auto" w:fill="auto"/>
            <w:noWrap/>
          </w:tcPr>
          <w:p w14:paraId="394E3959" w14:textId="77777777" w:rsidR="00807CFD" w:rsidRPr="0077213D"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5 027,1</w:t>
            </w:r>
          </w:p>
        </w:tc>
        <w:tc>
          <w:tcPr>
            <w:tcW w:w="1418" w:type="dxa"/>
            <w:tcBorders>
              <w:top w:val="nil"/>
              <w:left w:val="nil"/>
              <w:bottom w:val="single" w:sz="4" w:space="0" w:color="auto"/>
              <w:right w:val="single" w:sz="4" w:space="0" w:color="auto"/>
            </w:tcBorders>
            <w:shd w:val="clear" w:color="auto" w:fill="auto"/>
            <w:noWrap/>
          </w:tcPr>
          <w:p w14:paraId="08FADBCF" w14:textId="77777777" w:rsidR="00807CFD" w:rsidRPr="0077213D"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1 786,8</w:t>
            </w:r>
          </w:p>
        </w:tc>
        <w:tc>
          <w:tcPr>
            <w:tcW w:w="1417" w:type="dxa"/>
            <w:tcBorders>
              <w:top w:val="single" w:sz="4" w:space="0" w:color="auto"/>
              <w:left w:val="nil"/>
              <w:bottom w:val="single" w:sz="4" w:space="0" w:color="auto"/>
              <w:right w:val="single" w:sz="4" w:space="0" w:color="auto"/>
            </w:tcBorders>
          </w:tcPr>
          <w:p w14:paraId="1ACF4AD3"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35,5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D764417"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-3 240,3</w:t>
            </w:r>
          </w:p>
        </w:tc>
      </w:tr>
      <w:tr w:rsidR="00807CFD" w:rsidRPr="0077213D" w14:paraId="0C4663AF" w14:textId="77777777" w:rsidTr="00114CF8">
        <w:trPr>
          <w:trHeight w:val="630"/>
        </w:trPr>
        <w:tc>
          <w:tcPr>
            <w:tcW w:w="3539" w:type="dxa"/>
            <w:tcBorders>
              <w:top w:val="nil"/>
              <w:left w:val="single" w:sz="4" w:space="0" w:color="auto"/>
              <w:bottom w:val="single" w:sz="4" w:space="0" w:color="auto"/>
              <w:right w:val="single" w:sz="4" w:space="0" w:color="auto"/>
            </w:tcBorders>
            <w:shd w:val="clear" w:color="auto" w:fill="auto"/>
            <w:hideMark/>
          </w:tcPr>
          <w:p w14:paraId="0654F280" w14:textId="77777777" w:rsidR="00807CFD" w:rsidRPr="0077213D" w:rsidRDefault="00807CFD" w:rsidP="00114CF8">
            <w:pPr>
              <w:spacing w:after="0" w:line="240" w:lineRule="auto"/>
              <w:jc w:val="both"/>
              <w:rPr>
                <w:rFonts w:eastAsia="Times New Roman"/>
                <w:sz w:val="22"/>
                <w:szCs w:val="22"/>
                <w:lang w:eastAsia="ru-RU"/>
              </w:rPr>
            </w:pPr>
            <w:r w:rsidRPr="0077213D">
              <w:rPr>
                <w:rFonts w:eastAsia="Times New Roman"/>
                <w:sz w:val="22"/>
                <w:szCs w:val="22"/>
                <w:lang w:eastAsia="ru-RU"/>
              </w:rPr>
              <w:t>Доходы от оказания платных услуг и компенсации затрат государства</w:t>
            </w:r>
          </w:p>
        </w:tc>
        <w:tc>
          <w:tcPr>
            <w:tcW w:w="1559" w:type="dxa"/>
            <w:tcBorders>
              <w:top w:val="nil"/>
              <w:left w:val="nil"/>
              <w:bottom w:val="single" w:sz="4" w:space="0" w:color="auto"/>
              <w:right w:val="single" w:sz="4" w:space="0" w:color="auto"/>
            </w:tcBorders>
            <w:shd w:val="clear" w:color="auto" w:fill="auto"/>
            <w:noWrap/>
          </w:tcPr>
          <w:p w14:paraId="03E7C370" w14:textId="77777777" w:rsidR="00807CFD" w:rsidRPr="0077213D"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10 798,0</w:t>
            </w:r>
          </w:p>
        </w:tc>
        <w:tc>
          <w:tcPr>
            <w:tcW w:w="1418" w:type="dxa"/>
            <w:tcBorders>
              <w:top w:val="nil"/>
              <w:left w:val="nil"/>
              <w:bottom w:val="single" w:sz="4" w:space="0" w:color="auto"/>
              <w:right w:val="single" w:sz="4" w:space="0" w:color="auto"/>
            </w:tcBorders>
            <w:shd w:val="clear" w:color="auto" w:fill="auto"/>
            <w:noWrap/>
          </w:tcPr>
          <w:p w14:paraId="6D41563C" w14:textId="77777777" w:rsidR="00807CFD" w:rsidRPr="0077213D"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10 797,8</w:t>
            </w:r>
          </w:p>
        </w:tc>
        <w:tc>
          <w:tcPr>
            <w:tcW w:w="1417" w:type="dxa"/>
            <w:tcBorders>
              <w:top w:val="single" w:sz="4" w:space="0" w:color="auto"/>
              <w:left w:val="nil"/>
              <w:bottom w:val="single" w:sz="4" w:space="0" w:color="auto"/>
              <w:right w:val="single" w:sz="4" w:space="0" w:color="auto"/>
            </w:tcBorders>
          </w:tcPr>
          <w:p w14:paraId="7E961EA0"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021D071"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-0,2</w:t>
            </w:r>
          </w:p>
        </w:tc>
      </w:tr>
      <w:tr w:rsidR="00807CFD" w:rsidRPr="0077213D" w14:paraId="210B0CC1" w14:textId="77777777" w:rsidTr="00114CF8">
        <w:trPr>
          <w:trHeight w:val="630"/>
        </w:trPr>
        <w:tc>
          <w:tcPr>
            <w:tcW w:w="3539" w:type="dxa"/>
            <w:tcBorders>
              <w:top w:val="nil"/>
              <w:left w:val="single" w:sz="4" w:space="0" w:color="auto"/>
              <w:bottom w:val="single" w:sz="4" w:space="0" w:color="auto"/>
              <w:right w:val="single" w:sz="4" w:space="0" w:color="auto"/>
            </w:tcBorders>
            <w:shd w:val="clear" w:color="000000" w:fill="FFFFFF"/>
            <w:hideMark/>
          </w:tcPr>
          <w:p w14:paraId="036AE1E2" w14:textId="77777777" w:rsidR="00807CFD" w:rsidRPr="0077213D" w:rsidRDefault="00807CFD" w:rsidP="00114CF8">
            <w:pPr>
              <w:spacing w:after="0" w:line="240" w:lineRule="auto"/>
              <w:jc w:val="both"/>
              <w:rPr>
                <w:rFonts w:ascii="Times New Roman CYR" w:eastAsia="Times New Roman" w:hAnsi="Times New Roman CYR" w:cs="Times New Roman CYR"/>
                <w:sz w:val="22"/>
                <w:szCs w:val="22"/>
                <w:lang w:eastAsia="ru-RU"/>
              </w:rPr>
            </w:pPr>
            <w:r w:rsidRPr="0077213D">
              <w:rPr>
                <w:rFonts w:ascii="Times New Roman CYR" w:eastAsia="Times New Roman" w:hAnsi="Times New Roman CYR" w:cs="Times New Roman CYR"/>
                <w:sz w:val="22"/>
                <w:szCs w:val="22"/>
                <w:lang w:eastAsia="ru-RU"/>
              </w:rPr>
              <w:t>Доходы от продажи материальных и нематериальных активов</w:t>
            </w:r>
          </w:p>
        </w:tc>
        <w:tc>
          <w:tcPr>
            <w:tcW w:w="1559" w:type="dxa"/>
            <w:tcBorders>
              <w:top w:val="nil"/>
              <w:left w:val="nil"/>
              <w:bottom w:val="single" w:sz="4" w:space="0" w:color="auto"/>
              <w:right w:val="single" w:sz="4" w:space="0" w:color="auto"/>
            </w:tcBorders>
            <w:shd w:val="clear" w:color="auto" w:fill="auto"/>
            <w:noWrap/>
          </w:tcPr>
          <w:p w14:paraId="36683C25" w14:textId="77777777" w:rsidR="00807CFD" w:rsidRPr="0077213D"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3 873,6</w:t>
            </w:r>
          </w:p>
        </w:tc>
        <w:tc>
          <w:tcPr>
            <w:tcW w:w="1418" w:type="dxa"/>
            <w:tcBorders>
              <w:top w:val="nil"/>
              <w:left w:val="nil"/>
              <w:bottom w:val="single" w:sz="4" w:space="0" w:color="auto"/>
              <w:right w:val="single" w:sz="4" w:space="0" w:color="auto"/>
            </w:tcBorders>
            <w:shd w:val="clear" w:color="auto" w:fill="auto"/>
            <w:noWrap/>
          </w:tcPr>
          <w:p w14:paraId="57D83540" w14:textId="77777777" w:rsidR="00807CFD" w:rsidRPr="0077213D"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3 907,8</w:t>
            </w:r>
          </w:p>
        </w:tc>
        <w:tc>
          <w:tcPr>
            <w:tcW w:w="1417" w:type="dxa"/>
            <w:tcBorders>
              <w:top w:val="single" w:sz="4" w:space="0" w:color="auto"/>
              <w:left w:val="nil"/>
              <w:bottom w:val="single" w:sz="4" w:space="0" w:color="auto"/>
              <w:right w:val="single" w:sz="4" w:space="0" w:color="auto"/>
            </w:tcBorders>
          </w:tcPr>
          <w:p w14:paraId="1C7FC1FA"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100,9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C41529C"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+34,2</w:t>
            </w:r>
          </w:p>
        </w:tc>
      </w:tr>
      <w:tr w:rsidR="00807CFD" w:rsidRPr="0077213D" w14:paraId="40F0BD03" w14:textId="77777777" w:rsidTr="00114CF8">
        <w:trPr>
          <w:trHeight w:val="360"/>
        </w:trPr>
        <w:tc>
          <w:tcPr>
            <w:tcW w:w="3539" w:type="dxa"/>
            <w:tcBorders>
              <w:top w:val="nil"/>
              <w:left w:val="single" w:sz="4" w:space="0" w:color="auto"/>
              <w:bottom w:val="single" w:sz="4" w:space="0" w:color="auto"/>
              <w:right w:val="single" w:sz="4" w:space="0" w:color="auto"/>
            </w:tcBorders>
            <w:shd w:val="clear" w:color="000000" w:fill="FFFFFF"/>
            <w:hideMark/>
          </w:tcPr>
          <w:p w14:paraId="3FF5191C" w14:textId="77777777" w:rsidR="00807CFD" w:rsidRPr="0077213D" w:rsidRDefault="00807CFD" w:rsidP="00114CF8">
            <w:pPr>
              <w:spacing w:after="0" w:line="240" w:lineRule="auto"/>
              <w:jc w:val="both"/>
              <w:rPr>
                <w:rFonts w:ascii="Times New Roman CYR" w:eastAsia="Times New Roman" w:hAnsi="Times New Roman CYR" w:cs="Times New Roman CYR"/>
                <w:sz w:val="22"/>
                <w:szCs w:val="22"/>
                <w:lang w:eastAsia="ru-RU"/>
              </w:rPr>
            </w:pPr>
            <w:r w:rsidRPr="0077213D">
              <w:rPr>
                <w:rFonts w:ascii="Times New Roman CYR" w:eastAsia="Times New Roman" w:hAnsi="Times New Roman CYR" w:cs="Times New Roman CYR"/>
                <w:sz w:val="22"/>
                <w:szCs w:val="22"/>
                <w:lang w:eastAsia="ru-RU"/>
              </w:rPr>
              <w:t>Штрафы, санкции, возмещение ущерба</w:t>
            </w:r>
          </w:p>
        </w:tc>
        <w:tc>
          <w:tcPr>
            <w:tcW w:w="1559" w:type="dxa"/>
            <w:tcBorders>
              <w:top w:val="nil"/>
              <w:left w:val="nil"/>
              <w:bottom w:val="single" w:sz="4" w:space="0" w:color="auto"/>
              <w:right w:val="single" w:sz="4" w:space="0" w:color="auto"/>
            </w:tcBorders>
            <w:shd w:val="clear" w:color="auto" w:fill="auto"/>
            <w:noWrap/>
          </w:tcPr>
          <w:p w14:paraId="38D12E93" w14:textId="77777777" w:rsidR="00807CFD" w:rsidRPr="0077213D"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11 804,9</w:t>
            </w:r>
          </w:p>
        </w:tc>
        <w:tc>
          <w:tcPr>
            <w:tcW w:w="1418" w:type="dxa"/>
            <w:tcBorders>
              <w:top w:val="nil"/>
              <w:left w:val="nil"/>
              <w:bottom w:val="single" w:sz="4" w:space="0" w:color="auto"/>
              <w:right w:val="single" w:sz="4" w:space="0" w:color="auto"/>
            </w:tcBorders>
            <w:shd w:val="clear" w:color="auto" w:fill="auto"/>
            <w:noWrap/>
          </w:tcPr>
          <w:p w14:paraId="4BF48A5A"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12 326,4</w:t>
            </w:r>
          </w:p>
        </w:tc>
        <w:tc>
          <w:tcPr>
            <w:tcW w:w="1417" w:type="dxa"/>
            <w:tcBorders>
              <w:top w:val="single" w:sz="4" w:space="0" w:color="auto"/>
              <w:left w:val="nil"/>
              <w:bottom w:val="single" w:sz="4" w:space="0" w:color="auto"/>
              <w:right w:val="single" w:sz="4" w:space="0" w:color="auto"/>
            </w:tcBorders>
          </w:tcPr>
          <w:p w14:paraId="7F6C8D70"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104,4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27AED5D" w14:textId="77777777" w:rsidR="00807CFD" w:rsidRPr="0077213D"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+521,5</w:t>
            </w:r>
          </w:p>
        </w:tc>
      </w:tr>
    </w:tbl>
    <w:p w14:paraId="1A2883A7" w14:textId="77777777" w:rsidR="007C23BC" w:rsidRPr="00B670E5" w:rsidRDefault="007C23BC" w:rsidP="007C23BC">
      <w:pPr>
        <w:spacing w:after="0"/>
        <w:ind w:firstLine="709"/>
        <w:jc w:val="both"/>
        <w:rPr>
          <w:rFonts w:eastAsia="Times New Roman"/>
          <w:sz w:val="24"/>
          <w:szCs w:val="24"/>
          <w:lang w:eastAsia="ru-RU"/>
        </w:rPr>
      </w:pPr>
    </w:p>
    <w:p w14:paraId="7102A06B" w14:textId="77777777" w:rsidR="00807CFD" w:rsidRPr="000A5145" w:rsidRDefault="00807CFD" w:rsidP="00807CFD">
      <w:pPr>
        <w:spacing w:after="0"/>
        <w:ind w:firstLine="709"/>
        <w:jc w:val="both"/>
        <w:rPr>
          <w:rFonts w:eastAsia="Times New Roman"/>
          <w:sz w:val="24"/>
          <w:szCs w:val="24"/>
          <w:lang w:eastAsia="ru-RU"/>
        </w:rPr>
      </w:pPr>
      <w:r w:rsidRPr="000A5145">
        <w:rPr>
          <w:rFonts w:eastAsia="Times New Roman"/>
          <w:sz w:val="24"/>
          <w:szCs w:val="24"/>
          <w:lang w:eastAsia="ru-RU"/>
        </w:rPr>
        <w:t>Основным доходным источником в структуре налоговых и неналоговых доходов является налог на доходы физических лиц, его доля по итогам исполнения за 202</w:t>
      </w:r>
      <w:r>
        <w:rPr>
          <w:rFonts w:eastAsia="Times New Roman"/>
          <w:sz w:val="24"/>
          <w:szCs w:val="24"/>
          <w:lang w:eastAsia="ru-RU"/>
        </w:rPr>
        <w:t>2</w:t>
      </w:r>
      <w:r w:rsidRPr="000A5145">
        <w:rPr>
          <w:rFonts w:eastAsia="Times New Roman"/>
          <w:sz w:val="24"/>
          <w:szCs w:val="24"/>
          <w:lang w:eastAsia="ru-RU"/>
        </w:rPr>
        <w:t xml:space="preserve"> год составила 6</w:t>
      </w:r>
      <w:r>
        <w:rPr>
          <w:rFonts w:eastAsia="Times New Roman"/>
          <w:sz w:val="24"/>
          <w:szCs w:val="24"/>
          <w:lang w:eastAsia="ru-RU"/>
        </w:rPr>
        <w:t>9,8</w:t>
      </w:r>
      <w:r w:rsidRPr="000A5145">
        <w:rPr>
          <w:rFonts w:eastAsia="Times New Roman"/>
          <w:sz w:val="24"/>
          <w:szCs w:val="24"/>
          <w:lang w:eastAsia="ru-RU"/>
        </w:rPr>
        <w:t xml:space="preserve">% в общей сумме доходов данной группы. </w:t>
      </w:r>
    </w:p>
    <w:p w14:paraId="0CD12A6D" w14:textId="77777777" w:rsidR="00807CFD" w:rsidRPr="000A5145" w:rsidRDefault="00807CFD" w:rsidP="00807CFD">
      <w:pPr>
        <w:tabs>
          <w:tab w:val="left" w:pos="851"/>
        </w:tabs>
        <w:spacing w:after="0"/>
        <w:ind w:firstLine="709"/>
        <w:jc w:val="both"/>
        <w:rPr>
          <w:rFonts w:eastAsia="Times New Roman"/>
          <w:sz w:val="24"/>
          <w:szCs w:val="24"/>
          <w:lang w:eastAsia="ru-RU"/>
        </w:rPr>
      </w:pPr>
      <w:r w:rsidRPr="000A5145">
        <w:rPr>
          <w:rFonts w:eastAsia="Times New Roman"/>
          <w:sz w:val="24"/>
          <w:szCs w:val="24"/>
          <w:lang w:eastAsia="ru-RU"/>
        </w:rPr>
        <w:t>При плановых назначениях в сумме 6</w:t>
      </w:r>
      <w:r>
        <w:rPr>
          <w:rFonts w:eastAsia="Times New Roman"/>
          <w:sz w:val="24"/>
          <w:szCs w:val="24"/>
          <w:lang w:eastAsia="ru-RU"/>
        </w:rPr>
        <w:t>65 187,0</w:t>
      </w:r>
      <w:r w:rsidRPr="000A5145">
        <w:rPr>
          <w:rFonts w:eastAsia="Times New Roman"/>
          <w:sz w:val="24"/>
          <w:szCs w:val="24"/>
          <w:lang w:eastAsia="ru-RU"/>
        </w:rPr>
        <w:t xml:space="preserve"> тыс. рублей в отчетном периоде налога на доходы физических лиц в местный бюджет зачислено 6</w:t>
      </w:r>
      <w:r>
        <w:rPr>
          <w:rFonts w:eastAsia="Times New Roman"/>
          <w:sz w:val="24"/>
          <w:szCs w:val="24"/>
          <w:lang w:eastAsia="ru-RU"/>
        </w:rPr>
        <w:t>97 559,2</w:t>
      </w:r>
      <w:r w:rsidRPr="000A5145">
        <w:rPr>
          <w:rFonts w:eastAsia="Times New Roman"/>
          <w:sz w:val="24"/>
          <w:szCs w:val="24"/>
          <w:lang w:eastAsia="ru-RU"/>
        </w:rPr>
        <w:t xml:space="preserve"> тыс. рублей, с перевыполнением прогнозного объема на </w:t>
      </w:r>
      <w:r>
        <w:rPr>
          <w:rFonts w:eastAsia="Times New Roman"/>
          <w:sz w:val="24"/>
          <w:szCs w:val="24"/>
          <w:lang w:eastAsia="ru-RU"/>
        </w:rPr>
        <w:t>32 372,2</w:t>
      </w:r>
      <w:r w:rsidRPr="000A5145">
        <w:rPr>
          <w:rFonts w:eastAsia="Times New Roman"/>
          <w:sz w:val="24"/>
          <w:szCs w:val="24"/>
          <w:lang w:eastAsia="ru-RU"/>
        </w:rPr>
        <w:t xml:space="preserve"> тыс. рублей. Плановые назначения исполнены на 10</w:t>
      </w:r>
      <w:r>
        <w:rPr>
          <w:rFonts w:eastAsia="Times New Roman"/>
          <w:sz w:val="24"/>
          <w:szCs w:val="24"/>
          <w:lang w:eastAsia="ru-RU"/>
        </w:rPr>
        <w:t>4,9</w:t>
      </w:r>
      <w:r w:rsidRPr="000A5145">
        <w:rPr>
          <w:rFonts w:eastAsia="Times New Roman"/>
          <w:sz w:val="24"/>
          <w:szCs w:val="24"/>
          <w:lang w:eastAsia="ru-RU"/>
        </w:rPr>
        <w:t>%. По сравнению с 202</w:t>
      </w:r>
      <w:r>
        <w:rPr>
          <w:rFonts w:eastAsia="Times New Roman"/>
          <w:sz w:val="24"/>
          <w:szCs w:val="24"/>
          <w:lang w:eastAsia="ru-RU"/>
        </w:rPr>
        <w:t>1</w:t>
      </w:r>
      <w:r w:rsidRPr="000A5145">
        <w:rPr>
          <w:rFonts w:eastAsia="Times New Roman"/>
          <w:sz w:val="24"/>
          <w:szCs w:val="24"/>
          <w:lang w:eastAsia="ru-RU"/>
        </w:rPr>
        <w:t xml:space="preserve"> годом объем поступившего в доход бюджета налога </w:t>
      </w:r>
      <w:r>
        <w:rPr>
          <w:rFonts w:eastAsia="Times New Roman"/>
          <w:sz w:val="24"/>
          <w:szCs w:val="24"/>
          <w:lang w:eastAsia="ru-RU"/>
        </w:rPr>
        <w:t xml:space="preserve">увеличился </w:t>
      </w:r>
      <w:r w:rsidRPr="000A5145">
        <w:rPr>
          <w:rFonts w:eastAsia="Times New Roman"/>
          <w:sz w:val="24"/>
          <w:szCs w:val="24"/>
          <w:lang w:eastAsia="ru-RU"/>
        </w:rPr>
        <w:t xml:space="preserve">на </w:t>
      </w:r>
      <w:r>
        <w:rPr>
          <w:rFonts w:eastAsia="Times New Roman"/>
          <w:sz w:val="24"/>
          <w:szCs w:val="24"/>
          <w:lang w:eastAsia="ru-RU"/>
        </w:rPr>
        <w:t>79 111,4</w:t>
      </w:r>
      <w:r w:rsidRPr="000A5145">
        <w:rPr>
          <w:rFonts w:eastAsia="Times New Roman"/>
          <w:sz w:val="24"/>
          <w:szCs w:val="24"/>
          <w:lang w:eastAsia="ru-RU"/>
        </w:rPr>
        <w:t xml:space="preserve"> тыс. рублей. </w:t>
      </w:r>
    </w:p>
    <w:p w14:paraId="4F554D52" w14:textId="77777777" w:rsidR="00807CFD" w:rsidRPr="000A5145" w:rsidRDefault="00807CFD" w:rsidP="00807CFD">
      <w:pPr>
        <w:autoSpaceDE w:val="0"/>
        <w:autoSpaceDN w:val="0"/>
        <w:adjustRightInd w:val="0"/>
        <w:spacing w:after="0"/>
        <w:ind w:firstLine="709"/>
        <w:jc w:val="both"/>
        <w:rPr>
          <w:rFonts w:eastAsia="Times New Roman"/>
          <w:sz w:val="24"/>
          <w:szCs w:val="24"/>
          <w:lang w:eastAsia="ru-RU"/>
        </w:rPr>
      </w:pPr>
      <w:r w:rsidRPr="000A5145">
        <w:rPr>
          <w:rFonts w:eastAsia="Times New Roman"/>
          <w:sz w:val="24"/>
          <w:szCs w:val="24"/>
          <w:lang w:eastAsia="ru-RU"/>
        </w:rPr>
        <w:lastRenderedPageBreak/>
        <w:t>Основные поступления налога приходятся на организации, осуществляющие экономическую деятельность в отраслях:</w:t>
      </w:r>
    </w:p>
    <w:p w14:paraId="168425B2" w14:textId="77777777"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строительство зданий, инженерных сооружений, работы строительные специализированные – 211 933,3 тыс. рублей или 30,4</w:t>
      </w:r>
      <w:r>
        <w:rPr>
          <w:rFonts w:eastAsia="Times New Roman"/>
          <w:sz w:val="24"/>
          <w:szCs w:val="24"/>
          <w:lang w:eastAsia="ru-RU"/>
        </w:rPr>
        <w:t>%</w:t>
      </w:r>
      <w:r w:rsidRPr="00510A36">
        <w:rPr>
          <w:rFonts w:eastAsia="Times New Roman"/>
          <w:sz w:val="24"/>
          <w:szCs w:val="24"/>
          <w:lang w:eastAsia="ru-RU"/>
        </w:rPr>
        <w:t xml:space="preserve"> от общего поступления НДФЛ;</w:t>
      </w:r>
    </w:p>
    <w:p w14:paraId="66A6EE82" w14:textId="77777777"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добыча сырой нефти и природного газа; предоставление услуг в области добычи полезных ископаемых – 178 133,6 тыс. рублей или 25,5</w:t>
      </w:r>
      <w:r>
        <w:rPr>
          <w:rFonts w:eastAsia="Times New Roman"/>
          <w:sz w:val="24"/>
          <w:szCs w:val="24"/>
          <w:lang w:eastAsia="ru-RU"/>
        </w:rPr>
        <w:t>%</w:t>
      </w:r>
      <w:r w:rsidRPr="00510A36">
        <w:rPr>
          <w:rFonts w:eastAsia="Times New Roman"/>
          <w:sz w:val="24"/>
          <w:szCs w:val="24"/>
          <w:lang w:eastAsia="ru-RU"/>
        </w:rPr>
        <w:t>;</w:t>
      </w:r>
    </w:p>
    <w:p w14:paraId="2D18F10E" w14:textId="77777777"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деятельность трубопроводного транспорта – 63 989 тыс. рублей или 9,2</w:t>
      </w:r>
      <w:r>
        <w:rPr>
          <w:rFonts w:eastAsia="Times New Roman"/>
          <w:sz w:val="24"/>
          <w:szCs w:val="24"/>
          <w:lang w:eastAsia="ru-RU"/>
        </w:rPr>
        <w:t>%</w:t>
      </w:r>
      <w:r w:rsidRPr="00510A36">
        <w:rPr>
          <w:rFonts w:eastAsia="Times New Roman"/>
          <w:sz w:val="24"/>
          <w:szCs w:val="24"/>
          <w:lang w:eastAsia="ru-RU"/>
        </w:rPr>
        <w:t>;</w:t>
      </w:r>
    </w:p>
    <w:p w14:paraId="30E47B48" w14:textId="77777777"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предоставление прочих видов услуг (деятельность в области права, головных офисов, в области архитектуры и ИТП, по трудоустройству и подбору персонала, по обеспечению безопасности, по обслуживанию зданий и территорий, административно-хозяйственная деятельность) – 35 792,6 тыс. рублей или 5,1</w:t>
      </w:r>
      <w:r>
        <w:rPr>
          <w:rFonts w:eastAsia="Times New Roman"/>
          <w:sz w:val="24"/>
          <w:szCs w:val="24"/>
          <w:lang w:eastAsia="ru-RU"/>
        </w:rPr>
        <w:t>%</w:t>
      </w:r>
      <w:r w:rsidRPr="00510A36">
        <w:rPr>
          <w:rFonts w:eastAsia="Times New Roman"/>
          <w:sz w:val="24"/>
          <w:szCs w:val="24"/>
          <w:lang w:eastAsia="ru-RU"/>
        </w:rPr>
        <w:t>;</w:t>
      </w:r>
    </w:p>
    <w:p w14:paraId="485A40CA" w14:textId="77777777"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образование – 35 600,7 тыс. рублей или 5,1</w:t>
      </w:r>
      <w:r>
        <w:rPr>
          <w:rFonts w:eastAsia="Times New Roman"/>
          <w:sz w:val="24"/>
          <w:szCs w:val="24"/>
          <w:lang w:eastAsia="ru-RU"/>
        </w:rPr>
        <w:t>%</w:t>
      </w:r>
      <w:r w:rsidRPr="00510A36">
        <w:rPr>
          <w:rFonts w:eastAsia="Times New Roman"/>
          <w:sz w:val="24"/>
          <w:szCs w:val="24"/>
          <w:lang w:eastAsia="ru-RU"/>
        </w:rPr>
        <w:t>.</w:t>
      </w:r>
    </w:p>
    <w:p w14:paraId="497451BC" w14:textId="77777777"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Рост поступлений НДФЛ в сравнении с 2021 годом в таких отраслях, как:</w:t>
      </w:r>
    </w:p>
    <w:p w14:paraId="0E7076A9" w14:textId="65464790"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xml:space="preserve">- строительство зданий, инженерных сооружений, работы строительные специализированные на 52 231,2 тыс. рублей за счет увеличения поступлений от ООО </w:t>
      </w:r>
      <w:r w:rsidR="005C20FE">
        <w:rPr>
          <w:rFonts w:eastAsia="Times New Roman"/>
          <w:sz w:val="24"/>
          <w:szCs w:val="24"/>
          <w:lang w:eastAsia="ru-RU"/>
        </w:rPr>
        <w:t>«</w:t>
      </w:r>
      <w:r w:rsidRPr="00510A36">
        <w:rPr>
          <w:rFonts w:eastAsia="Times New Roman"/>
          <w:sz w:val="24"/>
          <w:szCs w:val="24"/>
          <w:lang w:eastAsia="ru-RU"/>
        </w:rPr>
        <w:t>ВСК-ВЕКО</w:t>
      </w:r>
      <w:r w:rsidR="005C20FE">
        <w:rPr>
          <w:rFonts w:eastAsia="Times New Roman"/>
          <w:sz w:val="24"/>
          <w:szCs w:val="24"/>
          <w:lang w:eastAsia="ru-RU"/>
        </w:rPr>
        <w:t>»</w:t>
      </w:r>
      <w:r w:rsidRPr="00510A36">
        <w:rPr>
          <w:rFonts w:eastAsia="Times New Roman"/>
          <w:sz w:val="24"/>
          <w:szCs w:val="24"/>
          <w:lang w:eastAsia="ru-RU"/>
        </w:rPr>
        <w:t xml:space="preserve">, ООО </w:t>
      </w:r>
      <w:r w:rsidR="005C20FE">
        <w:rPr>
          <w:rFonts w:eastAsia="Times New Roman"/>
          <w:sz w:val="24"/>
          <w:szCs w:val="24"/>
          <w:lang w:eastAsia="ru-RU"/>
        </w:rPr>
        <w:t>«</w:t>
      </w:r>
      <w:proofErr w:type="spellStart"/>
      <w:r w:rsidRPr="00510A36">
        <w:rPr>
          <w:rFonts w:eastAsia="Times New Roman"/>
          <w:sz w:val="24"/>
          <w:szCs w:val="24"/>
          <w:lang w:eastAsia="ru-RU"/>
        </w:rPr>
        <w:t>Велесстрой</w:t>
      </w:r>
      <w:proofErr w:type="spellEnd"/>
      <w:r w:rsidR="005C20FE">
        <w:rPr>
          <w:rFonts w:eastAsia="Times New Roman"/>
          <w:sz w:val="24"/>
          <w:szCs w:val="24"/>
          <w:lang w:eastAsia="ru-RU"/>
        </w:rPr>
        <w:t>»</w:t>
      </w:r>
      <w:r w:rsidRPr="00510A36">
        <w:rPr>
          <w:rFonts w:eastAsia="Times New Roman"/>
          <w:sz w:val="24"/>
          <w:szCs w:val="24"/>
          <w:lang w:eastAsia="ru-RU"/>
        </w:rPr>
        <w:t xml:space="preserve">, ООО </w:t>
      </w:r>
      <w:r w:rsidR="005C20FE">
        <w:rPr>
          <w:rFonts w:eastAsia="Times New Roman"/>
          <w:sz w:val="24"/>
          <w:szCs w:val="24"/>
          <w:lang w:eastAsia="ru-RU"/>
        </w:rPr>
        <w:t>«</w:t>
      </w:r>
      <w:proofErr w:type="spellStart"/>
      <w:r w:rsidRPr="00510A36">
        <w:rPr>
          <w:rFonts w:eastAsia="Times New Roman"/>
          <w:sz w:val="24"/>
          <w:szCs w:val="24"/>
          <w:lang w:eastAsia="ru-RU"/>
        </w:rPr>
        <w:t>ВелесстройМонтаж</w:t>
      </w:r>
      <w:proofErr w:type="spellEnd"/>
      <w:r w:rsidR="005C20FE">
        <w:rPr>
          <w:rFonts w:eastAsia="Times New Roman"/>
          <w:sz w:val="24"/>
          <w:szCs w:val="24"/>
          <w:lang w:eastAsia="ru-RU"/>
        </w:rPr>
        <w:t>»</w:t>
      </w:r>
      <w:r w:rsidRPr="00510A36">
        <w:rPr>
          <w:rFonts w:eastAsia="Times New Roman"/>
          <w:sz w:val="24"/>
          <w:szCs w:val="24"/>
          <w:lang w:eastAsia="ru-RU"/>
        </w:rPr>
        <w:t xml:space="preserve">, ЗАО </w:t>
      </w:r>
      <w:r w:rsidR="005C20FE">
        <w:rPr>
          <w:rFonts w:eastAsia="Times New Roman"/>
          <w:sz w:val="24"/>
          <w:szCs w:val="24"/>
          <w:lang w:eastAsia="ru-RU"/>
        </w:rPr>
        <w:t>«</w:t>
      </w:r>
      <w:proofErr w:type="spellStart"/>
      <w:r w:rsidRPr="00510A36">
        <w:rPr>
          <w:rFonts w:eastAsia="Times New Roman"/>
          <w:sz w:val="24"/>
          <w:szCs w:val="24"/>
          <w:lang w:eastAsia="ru-RU"/>
        </w:rPr>
        <w:t>ЭнергоСтрой</w:t>
      </w:r>
      <w:proofErr w:type="spellEnd"/>
      <w:r w:rsidR="005C20FE">
        <w:rPr>
          <w:rFonts w:eastAsia="Times New Roman"/>
          <w:sz w:val="24"/>
          <w:szCs w:val="24"/>
          <w:lang w:eastAsia="ru-RU"/>
        </w:rPr>
        <w:t>»</w:t>
      </w:r>
      <w:r w:rsidRPr="00510A36">
        <w:rPr>
          <w:rFonts w:eastAsia="Times New Roman"/>
          <w:sz w:val="24"/>
          <w:szCs w:val="24"/>
          <w:lang w:eastAsia="ru-RU"/>
        </w:rPr>
        <w:t xml:space="preserve">, ООО </w:t>
      </w:r>
      <w:r w:rsidR="005C20FE">
        <w:rPr>
          <w:rFonts w:eastAsia="Times New Roman"/>
          <w:sz w:val="24"/>
          <w:szCs w:val="24"/>
          <w:lang w:eastAsia="ru-RU"/>
        </w:rPr>
        <w:t>«</w:t>
      </w:r>
      <w:r w:rsidRPr="00510A36">
        <w:rPr>
          <w:rFonts w:eastAsia="Times New Roman"/>
          <w:sz w:val="24"/>
          <w:szCs w:val="24"/>
          <w:lang w:eastAsia="ru-RU"/>
        </w:rPr>
        <w:t>ПОЛАТИ</w:t>
      </w:r>
      <w:r w:rsidR="005C20FE">
        <w:rPr>
          <w:rFonts w:eastAsia="Times New Roman"/>
          <w:sz w:val="24"/>
          <w:szCs w:val="24"/>
          <w:lang w:eastAsia="ru-RU"/>
        </w:rPr>
        <w:t>»</w:t>
      </w:r>
      <w:r w:rsidRPr="00510A36">
        <w:rPr>
          <w:rFonts w:eastAsia="Times New Roman"/>
          <w:sz w:val="24"/>
          <w:szCs w:val="24"/>
          <w:lang w:eastAsia="ru-RU"/>
        </w:rPr>
        <w:t xml:space="preserve">, ООО </w:t>
      </w:r>
      <w:r w:rsidR="005C20FE">
        <w:rPr>
          <w:rFonts w:eastAsia="Times New Roman"/>
          <w:sz w:val="24"/>
          <w:szCs w:val="24"/>
          <w:lang w:eastAsia="ru-RU"/>
        </w:rPr>
        <w:t>«</w:t>
      </w:r>
      <w:r w:rsidRPr="00510A36">
        <w:rPr>
          <w:rFonts w:eastAsia="Times New Roman"/>
          <w:sz w:val="24"/>
          <w:szCs w:val="24"/>
          <w:lang w:eastAsia="ru-RU"/>
        </w:rPr>
        <w:t>Ремонтно-строительная компания</w:t>
      </w:r>
      <w:r w:rsidR="005C20FE">
        <w:rPr>
          <w:rFonts w:eastAsia="Times New Roman"/>
          <w:sz w:val="24"/>
          <w:szCs w:val="24"/>
          <w:lang w:eastAsia="ru-RU"/>
        </w:rPr>
        <w:t>»</w:t>
      </w:r>
      <w:r w:rsidRPr="00510A36">
        <w:rPr>
          <w:rFonts w:eastAsia="Times New Roman"/>
          <w:sz w:val="24"/>
          <w:szCs w:val="24"/>
          <w:lang w:eastAsia="ru-RU"/>
        </w:rPr>
        <w:t xml:space="preserve">, а также поступлений от иногородних организаций, осуществивших в отчетном году постановку на налоговый учет в качестве обособленных подразделений ООО </w:t>
      </w:r>
      <w:r w:rsidR="005C20FE">
        <w:rPr>
          <w:rFonts w:eastAsia="Times New Roman"/>
          <w:sz w:val="24"/>
          <w:szCs w:val="24"/>
          <w:lang w:eastAsia="ru-RU"/>
        </w:rPr>
        <w:t>«</w:t>
      </w:r>
      <w:r w:rsidRPr="00510A36">
        <w:rPr>
          <w:rFonts w:eastAsia="Times New Roman"/>
          <w:sz w:val="24"/>
          <w:szCs w:val="24"/>
          <w:lang w:eastAsia="ru-RU"/>
        </w:rPr>
        <w:t xml:space="preserve">ЭСК </w:t>
      </w:r>
      <w:r w:rsidR="005C20FE">
        <w:rPr>
          <w:rFonts w:eastAsia="Times New Roman"/>
          <w:sz w:val="24"/>
          <w:szCs w:val="24"/>
          <w:lang w:eastAsia="ru-RU"/>
        </w:rPr>
        <w:t>«</w:t>
      </w:r>
      <w:proofErr w:type="spellStart"/>
      <w:r w:rsidRPr="00510A36">
        <w:rPr>
          <w:rFonts w:eastAsia="Times New Roman"/>
          <w:sz w:val="24"/>
          <w:szCs w:val="24"/>
          <w:lang w:eastAsia="ru-RU"/>
        </w:rPr>
        <w:t>Энергомост</w:t>
      </w:r>
      <w:proofErr w:type="spellEnd"/>
      <w:r w:rsidR="005C20FE">
        <w:rPr>
          <w:rFonts w:eastAsia="Times New Roman"/>
          <w:sz w:val="24"/>
          <w:szCs w:val="24"/>
          <w:lang w:eastAsia="ru-RU"/>
        </w:rPr>
        <w:t>»</w:t>
      </w:r>
      <w:r w:rsidRPr="00510A36">
        <w:rPr>
          <w:rFonts w:eastAsia="Times New Roman"/>
          <w:sz w:val="24"/>
          <w:szCs w:val="24"/>
          <w:lang w:eastAsia="ru-RU"/>
        </w:rPr>
        <w:t xml:space="preserve">, ООО </w:t>
      </w:r>
      <w:r w:rsidR="005C20FE">
        <w:rPr>
          <w:rFonts w:eastAsia="Times New Roman"/>
          <w:sz w:val="24"/>
          <w:szCs w:val="24"/>
          <w:lang w:eastAsia="ru-RU"/>
        </w:rPr>
        <w:t>«</w:t>
      </w:r>
      <w:r w:rsidRPr="00510A36">
        <w:rPr>
          <w:rFonts w:eastAsia="Times New Roman"/>
          <w:sz w:val="24"/>
          <w:szCs w:val="24"/>
          <w:lang w:eastAsia="ru-RU"/>
        </w:rPr>
        <w:t>ВЕК</w:t>
      </w:r>
      <w:r w:rsidR="005C20FE">
        <w:rPr>
          <w:rFonts w:eastAsia="Times New Roman"/>
          <w:sz w:val="24"/>
          <w:szCs w:val="24"/>
          <w:lang w:eastAsia="ru-RU"/>
        </w:rPr>
        <w:t>»</w:t>
      </w:r>
      <w:r w:rsidRPr="00510A36">
        <w:rPr>
          <w:rFonts w:eastAsia="Times New Roman"/>
          <w:sz w:val="24"/>
          <w:szCs w:val="24"/>
          <w:lang w:eastAsia="ru-RU"/>
        </w:rPr>
        <w:t xml:space="preserve">, ООО </w:t>
      </w:r>
      <w:r w:rsidR="005C20FE">
        <w:rPr>
          <w:rFonts w:eastAsia="Times New Roman"/>
          <w:sz w:val="24"/>
          <w:szCs w:val="24"/>
          <w:lang w:eastAsia="ru-RU"/>
        </w:rPr>
        <w:t>«</w:t>
      </w:r>
      <w:proofErr w:type="spellStart"/>
      <w:r w:rsidRPr="00510A36">
        <w:rPr>
          <w:rFonts w:eastAsia="Times New Roman"/>
          <w:sz w:val="24"/>
          <w:szCs w:val="24"/>
          <w:lang w:eastAsia="ru-RU"/>
        </w:rPr>
        <w:t>Спецстройресурс</w:t>
      </w:r>
      <w:proofErr w:type="spellEnd"/>
      <w:r w:rsidR="005C20FE">
        <w:rPr>
          <w:rFonts w:eastAsia="Times New Roman"/>
          <w:sz w:val="24"/>
          <w:szCs w:val="24"/>
          <w:lang w:eastAsia="ru-RU"/>
        </w:rPr>
        <w:t>»</w:t>
      </w:r>
      <w:r w:rsidRPr="00510A36">
        <w:rPr>
          <w:rFonts w:eastAsia="Times New Roman"/>
          <w:sz w:val="24"/>
          <w:szCs w:val="24"/>
          <w:lang w:eastAsia="ru-RU"/>
        </w:rPr>
        <w:t xml:space="preserve">, ООО </w:t>
      </w:r>
      <w:r w:rsidR="005C20FE">
        <w:rPr>
          <w:rFonts w:eastAsia="Times New Roman"/>
          <w:sz w:val="24"/>
          <w:szCs w:val="24"/>
          <w:lang w:eastAsia="ru-RU"/>
        </w:rPr>
        <w:t>«</w:t>
      </w:r>
      <w:proofErr w:type="spellStart"/>
      <w:r w:rsidRPr="00510A36">
        <w:rPr>
          <w:rFonts w:eastAsia="Times New Roman"/>
          <w:sz w:val="24"/>
          <w:szCs w:val="24"/>
          <w:lang w:eastAsia="ru-RU"/>
        </w:rPr>
        <w:t>Востокстроймост</w:t>
      </w:r>
      <w:proofErr w:type="spellEnd"/>
      <w:r w:rsidR="005C20FE">
        <w:rPr>
          <w:rFonts w:eastAsia="Times New Roman"/>
          <w:sz w:val="24"/>
          <w:szCs w:val="24"/>
          <w:lang w:eastAsia="ru-RU"/>
        </w:rPr>
        <w:t>»</w:t>
      </w:r>
      <w:r w:rsidRPr="00510A36">
        <w:rPr>
          <w:rFonts w:eastAsia="Times New Roman"/>
          <w:sz w:val="24"/>
          <w:szCs w:val="24"/>
          <w:lang w:eastAsia="ru-RU"/>
        </w:rPr>
        <w:t>;</w:t>
      </w:r>
    </w:p>
    <w:p w14:paraId="0B84F150" w14:textId="194A072F"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xml:space="preserve">- добыча сырой нефти и природного газа; предоставление услуг в области добычи полезных ископаемых на 15 225,3 тыс. рублей - основной рост поступлений от ООО </w:t>
      </w:r>
      <w:r w:rsidR="005C20FE">
        <w:rPr>
          <w:rFonts w:eastAsia="Times New Roman"/>
          <w:sz w:val="24"/>
          <w:szCs w:val="24"/>
          <w:lang w:eastAsia="ru-RU"/>
        </w:rPr>
        <w:t>«</w:t>
      </w:r>
      <w:r w:rsidRPr="00510A36">
        <w:rPr>
          <w:rFonts w:eastAsia="Times New Roman"/>
          <w:sz w:val="24"/>
          <w:szCs w:val="24"/>
          <w:lang w:eastAsia="ru-RU"/>
        </w:rPr>
        <w:t>Сахалинская Энергия</w:t>
      </w:r>
      <w:r w:rsidR="005C20FE">
        <w:rPr>
          <w:rFonts w:eastAsia="Times New Roman"/>
          <w:sz w:val="24"/>
          <w:szCs w:val="24"/>
          <w:lang w:eastAsia="ru-RU"/>
        </w:rPr>
        <w:t>»</w:t>
      </w:r>
      <w:r w:rsidRPr="00510A36">
        <w:rPr>
          <w:rFonts w:eastAsia="Times New Roman"/>
          <w:sz w:val="24"/>
          <w:szCs w:val="24"/>
          <w:lang w:eastAsia="ru-RU"/>
        </w:rPr>
        <w:t xml:space="preserve">, ООО </w:t>
      </w:r>
      <w:r w:rsidR="005C20FE">
        <w:rPr>
          <w:rFonts w:eastAsia="Times New Roman"/>
          <w:sz w:val="24"/>
          <w:szCs w:val="24"/>
          <w:lang w:eastAsia="ru-RU"/>
        </w:rPr>
        <w:t>«</w:t>
      </w:r>
      <w:r w:rsidRPr="00510A36">
        <w:rPr>
          <w:rFonts w:eastAsia="Times New Roman"/>
          <w:sz w:val="24"/>
          <w:szCs w:val="24"/>
          <w:lang w:eastAsia="ru-RU"/>
        </w:rPr>
        <w:t>ННК-</w:t>
      </w:r>
      <w:proofErr w:type="spellStart"/>
      <w:r w:rsidRPr="00510A36">
        <w:rPr>
          <w:rFonts w:eastAsia="Times New Roman"/>
          <w:sz w:val="24"/>
          <w:szCs w:val="24"/>
          <w:lang w:eastAsia="ru-RU"/>
        </w:rPr>
        <w:t>Сахалинморнефте</w:t>
      </w:r>
      <w:r w:rsidR="00231E22">
        <w:rPr>
          <w:rFonts w:eastAsia="Times New Roman"/>
          <w:sz w:val="24"/>
          <w:szCs w:val="24"/>
          <w:lang w:eastAsia="ru-RU"/>
        </w:rPr>
        <w:t>газ</w:t>
      </w:r>
      <w:proofErr w:type="spellEnd"/>
      <w:r w:rsidR="005C20FE">
        <w:rPr>
          <w:rFonts w:eastAsia="Times New Roman"/>
          <w:sz w:val="24"/>
          <w:szCs w:val="24"/>
          <w:lang w:eastAsia="ru-RU"/>
        </w:rPr>
        <w:t>»</w:t>
      </w:r>
      <w:r w:rsidRPr="00510A36">
        <w:rPr>
          <w:rFonts w:eastAsia="Times New Roman"/>
          <w:sz w:val="24"/>
          <w:szCs w:val="24"/>
          <w:lang w:eastAsia="ru-RU"/>
        </w:rPr>
        <w:t xml:space="preserve"> и ООО </w:t>
      </w:r>
      <w:r w:rsidR="005C20FE">
        <w:rPr>
          <w:rFonts w:eastAsia="Times New Roman"/>
          <w:sz w:val="24"/>
          <w:szCs w:val="24"/>
          <w:lang w:eastAsia="ru-RU"/>
        </w:rPr>
        <w:t>«</w:t>
      </w:r>
      <w:r w:rsidRPr="00510A36">
        <w:rPr>
          <w:rFonts w:eastAsia="Times New Roman"/>
          <w:sz w:val="24"/>
          <w:szCs w:val="24"/>
          <w:lang w:eastAsia="ru-RU"/>
        </w:rPr>
        <w:t xml:space="preserve">Сахалин </w:t>
      </w:r>
      <w:proofErr w:type="spellStart"/>
      <w:r w:rsidRPr="00510A36">
        <w:rPr>
          <w:rFonts w:eastAsia="Times New Roman"/>
          <w:sz w:val="24"/>
          <w:szCs w:val="24"/>
          <w:lang w:eastAsia="ru-RU"/>
        </w:rPr>
        <w:t>Дриллинг</w:t>
      </w:r>
      <w:proofErr w:type="spellEnd"/>
      <w:r w:rsidRPr="00510A36">
        <w:rPr>
          <w:rFonts w:eastAsia="Times New Roman"/>
          <w:sz w:val="24"/>
          <w:szCs w:val="24"/>
          <w:lang w:eastAsia="ru-RU"/>
        </w:rPr>
        <w:t xml:space="preserve"> </w:t>
      </w:r>
      <w:proofErr w:type="spellStart"/>
      <w:r w:rsidRPr="00510A36">
        <w:rPr>
          <w:rFonts w:eastAsia="Times New Roman"/>
          <w:sz w:val="24"/>
          <w:szCs w:val="24"/>
          <w:lang w:eastAsia="ru-RU"/>
        </w:rPr>
        <w:t>Сервисиз</w:t>
      </w:r>
      <w:proofErr w:type="spellEnd"/>
      <w:r w:rsidR="005C20FE">
        <w:rPr>
          <w:rFonts w:eastAsia="Times New Roman"/>
          <w:sz w:val="24"/>
          <w:szCs w:val="24"/>
          <w:lang w:eastAsia="ru-RU"/>
        </w:rPr>
        <w:t>»</w:t>
      </w:r>
      <w:r w:rsidRPr="00510A36">
        <w:rPr>
          <w:rFonts w:eastAsia="Times New Roman"/>
          <w:sz w:val="24"/>
          <w:szCs w:val="24"/>
          <w:lang w:eastAsia="ru-RU"/>
        </w:rPr>
        <w:t>;</w:t>
      </w:r>
    </w:p>
    <w:p w14:paraId="062A3B38" w14:textId="6FC2B7F7"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xml:space="preserve">- деятельность трубопроводного транспорта на 8 543,4 тыс. рублей за счет увеличения поступлений от Сахалинского ЛПУМТ ООО </w:t>
      </w:r>
      <w:r w:rsidR="005C20FE">
        <w:rPr>
          <w:rFonts w:eastAsia="Times New Roman"/>
          <w:sz w:val="24"/>
          <w:szCs w:val="24"/>
          <w:lang w:eastAsia="ru-RU"/>
        </w:rPr>
        <w:t>«</w:t>
      </w:r>
      <w:r w:rsidRPr="00510A36">
        <w:rPr>
          <w:rFonts w:eastAsia="Times New Roman"/>
          <w:sz w:val="24"/>
          <w:szCs w:val="24"/>
          <w:lang w:eastAsia="ru-RU"/>
        </w:rPr>
        <w:t xml:space="preserve">Газпром </w:t>
      </w:r>
      <w:proofErr w:type="spellStart"/>
      <w:r w:rsidRPr="00510A36">
        <w:rPr>
          <w:rFonts w:eastAsia="Times New Roman"/>
          <w:sz w:val="24"/>
          <w:szCs w:val="24"/>
          <w:lang w:eastAsia="ru-RU"/>
        </w:rPr>
        <w:t>трансгаз</w:t>
      </w:r>
      <w:proofErr w:type="spellEnd"/>
      <w:r w:rsidRPr="00510A36">
        <w:rPr>
          <w:rFonts w:eastAsia="Times New Roman"/>
          <w:sz w:val="24"/>
          <w:szCs w:val="24"/>
          <w:lang w:eastAsia="ru-RU"/>
        </w:rPr>
        <w:t xml:space="preserve"> Томск</w:t>
      </w:r>
      <w:r w:rsidR="005C20FE">
        <w:rPr>
          <w:rFonts w:eastAsia="Times New Roman"/>
          <w:sz w:val="24"/>
          <w:szCs w:val="24"/>
          <w:lang w:eastAsia="ru-RU"/>
        </w:rPr>
        <w:t>»</w:t>
      </w:r>
      <w:r w:rsidRPr="00510A36">
        <w:rPr>
          <w:rFonts w:eastAsia="Times New Roman"/>
          <w:sz w:val="24"/>
          <w:szCs w:val="24"/>
          <w:lang w:eastAsia="ru-RU"/>
        </w:rPr>
        <w:t xml:space="preserve">;   </w:t>
      </w:r>
    </w:p>
    <w:p w14:paraId="1D2E8CD1" w14:textId="0E4742A0"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xml:space="preserve">- деятельность воздушного и космического транспорта на 5 062,2 тыс. рублей за счет роста поступлений от ОП ООО </w:t>
      </w:r>
      <w:r w:rsidR="005C20FE">
        <w:rPr>
          <w:rFonts w:eastAsia="Times New Roman"/>
          <w:sz w:val="24"/>
          <w:szCs w:val="24"/>
          <w:lang w:eastAsia="ru-RU"/>
        </w:rPr>
        <w:t>«</w:t>
      </w:r>
      <w:r w:rsidRPr="00510A36">
        <w:rPr>
          <w:rFonts w:eastAsia="Times New Roman"/>
          <w:sz w:val="24"/>
          <w:szCs w:val="24"/>
          <w:lang w:eastAsia="ru-RU"/>
        </w:rPr>
        <w:t xml:space="preserve">Авиапредприятие </w:t>
      </w:r>
      <w:r w:rsidR="005C20FE">
        <w:rPr>
          <w:rFonts w:eastAsia="Times New Roman"/>
          <w:sz w:val="24"/>
          <w:szCs w:val="24"/>
          <w:lang w:eastAsia="ru-RU"/>
        </w:rPr>
        <w:t>«</w:t>
      </w:r>
      <w:r w:rsidRPr="00510A36">
        <w:rPr>
          <w:rFonts w:eastAsia="Times New Roman"/>
          <w:sz w:val="24"/>
          <w:szCs w:val="24"/>
          <w:lang w:eastAsia="ru-RU"/>
        </w:rPr>
        <w:t>Газпром авиа</w:t>
      </w:r>
      <w:r w:rsidR="005C20FE">
        <w:rPr>
          <w:rFonts w:eastAsia="Times New Roman"/>
          <w:sz w:val="24"/>
          <w:szCs w:val="24"/>
          <w:lang w:eastAsia="ru-RU"/>
        </w:rPr>
        <w:t>»</w:t>
      </w:r>
      <w:r w:rsidRPr="00510A36">
        <w:rPr>
          <w:rFonts w:eastAsia="Times New Roman"/>
          <w:sz w:val="24"/>
          <w:szCs w:val="24"/>
          <w:lang w:eastAsia="ru-RU"/>
        </w:rPr>
        <w:t>;</w:t>
      </w:r>
    </w:p>
    <w:p w14:paraId="1DDCED9E" w14:textId="1AABD117"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xml:space="preserve">- деятельность от предоставления финансовых услуг, страхования, операций с недвижимым имуществом на 3 392,7 тыс. рублей, за счет увеличения поступлений от МУП </w:t>
      </w:r>
      <w:r w:rsidR="005C20FE">
        <w:rPr>
          <w:rFonts w:eastAsia="Times New Roman"/>
          <w:sz w:val="24"/>
          <w:szCs w:val="24"/>
          <w:lang w:eastAsia="ru-RU"/>
        </w:rPr>
        <w:t>«</w:t>
      </w:r>
      <w:r w:rsidRPr="00510A36">
        <w:rPr>
          <w:rFonts w:eastAsia="Times New Roman"/>
          <w:sz w:val="24"/>
          <w:szCs w:val="24"/>
          <w:lang w:eastAsia="ru-RU"/>
        </w:rPr>
        <w:t xml:space="preserve">Управляющая организация </w:t>
      </w:r>
      <w:r w:rsidR="005C20FE">
        <w:rPr>
          <w:rFonts w:eastAsia="Times New Roman"/>
          <w:sz w:val="24"/>
          <w:szCs w:val="24"/>
          <w:lang w:eastAsia="ru-RU"/>
        </w:rPr>
        <w:t>«</w:t>
      </w:r>
      <w:r w:rsidRPr="00510A36">
        <w:rPr>
          <w:rFonts w:eastAsia="Times New Roman"/>
          <w:sz w:val="24"/>
          <w:szCs w:val="24"/>
          <w:lang w:eastAsia="ru-RU"/>
        </w:rPr>
        <w:t>Ноглики</w:t>
      </w:r>
      <w:r w:rsidR="005C20FE">
        <w:rPr>
          <w:rFonts w:eastAsia="Times New Roman"/>
          <w:sz w:val="24"/>
          <w:szCs w:val="24"/>
          <w:lang w:eastAsia="ru-RU"/>
        </w:rPr>
        <w:t>»</w:t>
      </w:r>
      <w:r w:rsidRPr="00510A36">
        <w:rPr>
          <w:rFonts w:eastAsia="Times New Roman"/>
          <w:sz w:val="24"/>
          <w:szCs w:val="24"/>
          <w:lang w:eastAsia="ru-RU"/>
        </w:rPr>
        <w:t xml:space="preserve">, ООО </w:t>
      </w:r>
      <w:r w:rsidR="005C20FE">
        <w:rPr>
          <w:rFonts w:eastAsia="Times New Roman"/>
          <w:sz w:val="24"/>
          <w:szCs w:val="24"/>
          <w:lang w:eastAsia="ru-RU"/>
        </w:rPr>
        <w:t>«</w:t>
      </w:r>
      <w:proofErr w:type="spellStart"/>
      <w:r w:rsidRPr="00510A36">
        <w:rPr>
          <w:rFonts w:eastAsia="Times New Roman"/>
          <w:sz w:val="24"/>
          <w:szCs w:val="24"/>
          <w:lang w:eastAsia="ru-RU"/>
        </w:rPr>
        <w:t>Жилсервис</w:t>
      </w:r>
      <w:proofErr w:type="spellEnd"/>
      <w:r w:rsidRPr="00510A36">
        <w:rPr>
          <w:rFonts w:eastAsia="Times New Roman"/>
          <w:sz w:val="24"/>
          <w:szCs w:val="24"/>
          <w:lang w:eastAsia="ru-RU"/>
        </w:rPr>
        <w:t xml:space="preserve"> </w:t>
      </w:r>
      <w:r w:rsidR="005C20FE">
        <w:rPr>
          <w:rFonts w:eastAsia="Times New Roman"/>
          <w:sz w:val="24"/>
          <w:szCs w:val="24"/>
          <w:lang w:eastAsia="ru-RU"/>
        </w:rPr>
        <w:t>«</w:t>
      </w:r>
      <w:r w:rsidRPr="00510A36">
        <w:rPr>
          <w:rFonts w:eastAsia="Times New Roman"/>
          <w:sz w:val="24"/>
          <w:szCs w:val="24"/>
          <w:lang w:eastAsia="ru-RU"/>
        </w:rPr>
        <w:t>Ноглики</w:t>
      </w:r>
      <w:r w:rsidR="005C20FE">
        <w:rPr>
          <w:rFonts w:eastAsia="Times New Roman"/>
          <w:sz w:val="24"/>
          <w:szCs w:val="24"/>
          <w:lang w:eastAsia="ru-RU"/>
        </w:rPr>
        <w:t>»</w:t>
      </w:r>
      <w:r w:rsidRPr="00510A36">
        <w:rPr>
          <w:rFonts w:eastAsia="Times New Roman"/>
          <w:sz w:val="24"/>
          <w:szCs w:val="24"/>
          <w:lang w:eastAsia="ru-RU"/>
        </w:rPr>
        <w:t xml:space="preserve">, а также поступлений от АО </w:t>
      </w:r>
      <w:r w:rsidR="005C20FE">
        <w:rPr>
          <w:rFonts w:eastAsia="Times New Roman"/>
          <w:sz w:val="24"/>
          <w:szCs w:val="24"/>
          <w:lang w:eastAsia="ru-RU"/>
        </w:rPr>
        <w:t>«</w:t>
      </w:r>
      <w:proofErr w:type="spellStart"/>
      <w:r w:rsidRPr="00510A36">
        <w:rPr>
          <w:rFonts w:eastAsia="Times New Roman"/>
          <w:sz w:val="24"/>
          <w:szCs w:val="24"/>
          <w:lang w:eastAsia="ru-RU"/>
        </w:rPr>
        <w:t>Сахалинморнефтегаз</w:t>
      </w:r>
      <w:proofErr w:type="spellEnd"/>
      <w:r w:rsidRPr="00510A36">
        <w:rPr>
          <w:rFonts w:eastAsia="Times New Roman"/>
          <w:sz w:val="24"/>
          <w:szCs w:val="24"/>
          <w:lang w:eastAsia="ru-RU"/>
        </w:rPr>
        <w:t>-Шельф</w:t>
      </w:r>
      <w:r w:rsidR="005C20FE">
        <w:rPr>
          <w:rFonts w:eastAsia="Times New Roman"/>
          <w:sz w:val="24"/>
          <w:szCs w:val="24"/>
          <w:lang w:eastAsia="ru-RU"/>
        </w:rPr>
        <w:t>»</w:t>
      </w:r>
      <w:r w:rsidRPr="00510A36">
        <w:rPr>
          <w:rFonts w:eastAsia="Times New Roman"/>
          <w:sz w:val="24"/>
          <w:szCs w:val="24"/>
          <w:lang w:eastAsia="ru-RU"/>
        </w:rPr>
        <w:t xml:space="preserve">, которое в 2022 году осуществило постановку на налоговый учет в качестве обособленного подразделения;  </w:t>
      </w:r>
    </w:p>
    <w:p w14:paraId="3F948903" w14:textId="74740F54"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xml:space="preserve">- деятельность предприятий общественного питания по прочим видам организации питания на 2 286,8 тыс. рублей, увеличение поступлений по налогу от ООО </w:t>
      </w:r>
      <w:r w:rsidR="005C20FE">
        <w:rPr>
          <w:rFonts w:eastAsia="Times New Roman"/>
          <w:sz w:val="24"/>
          <w:szCs w:val="24"/>
          <w:lang w:eastAsia="ru-RU"/>
        </w:rPr>
        <w:t>«</w:t>
      </w:r>
      <w:r w:rsidRPr="00510A36">
        <w:rPr>
          <w:rFonts w:eastAsia="Times New Roman"/>
          <w:sz w:val="24"/>
          <w:szCs w:val="24"/>
          <w:lang w:eastAsia="ru-RU"/>
        </w:rPr>
        <w:t>АЙЭФСИЭМ ГРУПП</w:t>
      </w:r>
      <w:r w:rsidR="005C20FE">
        <w:rPr>
          <w:rFonts w:eastAsia="Times New Roman"/>
          <w:sz w:val="24"/>
          <w:szCs w:val="24"/>
          <w:lang w:eastAsia="ru-RU"/>
        </w:rPr>
        <w:t>»</w:t>
      </w:r>
      <w:r w:rsidRPr="00510A36">
        <w:rPr>
          <w:rFonts w:eastAsia="Times New Roman"/>
          <w:sz w:val="24"/>
          <w:szCs w:val="24"/>
          <w:lang w:eastAsia="ru-RU"/>
        </w:rPr>
        <w:t xml:space="preserve"> и ООО </w:t>
      </w:r>
      <w:r w:rsidR="005C20FE">
        <w:rPr>
          <w:rFonts w:eastAsia="Times New Roman"/>
          <w:sz w:val="24"/>
          <w:szCs w:val="24"/>
          <w:lang w:eastAsia="ru-RU"/>
        </w:rPr>
        <w:t>«</w:t>
      </w:r>
      <w:proofErr w:type="spellStart"/>
      <w:r w:rsidRPr="00510A36">
        <w:rPr>
          <w:rFonts w:eastAsia="Times New Roman"/>
          <w:sz w:val="24"/>
          <w:szCs w:val="24"/>
          <w:lang w:eastAsia="ru-RU"/>
        </w:rPr>
        <w:t>Ремоут</w:t>
      </w:r>
      <w:proofErr w:type="spellEnd"/>
      <w:r w:rsidRPr="00510A36">
        <w:rPr>
          <w:rFonts w:eastAsia="Times New Roman"/>
          <w:sz w:val="24"/>
          <w:szCs w:val="24"/>
          <w:lang w:eastAsia="ru-RU"/>
        </w:rPr>
        <w:t xml:space="preserve"> </w:t>
      </w:r>
      <w:proofErr w:type="spellStart"/>
      <w:r w:rsidRPr="00510A36">
        <w:rPr>
          <w:rFonts w:eastAsia="Times New Roman"/>
          <w:sz w:val="24"/>
          <w:szCs w:val="24"/>
          <w:lang w:eastAsia="ru-RU"/>
        </w:rPr>
        <w:t>Проджект</w:t>
      </w:r>
      <w:proofErr w:type="spellEnd"/>
      <w:r w:rsidRPr="00510A36">
        <w:rPr>
          <w:rFonts w:eastAsia="Times New Roman"/>
          <w:sz w:val="24"/>
          <w:szCs w:val="24"/>
          <w:lang w:eastAsia="ru-RU"/>
        </w:rPr>
        <w:t xml:space="preserve"> </w:t>
      </w:r>
      <w:proofErr w:type="spellStart"/>
      <w:r w:rsidRPr="00510A36">
        <w:rPr>
          <w:rFonts w:eastAsia="Times New Roman"/>
          <w:sz w:val="24"/>
          <w:szCs w:val="24"/>
          <w:lang w:eastAsia="ru-RU"/>
        </w:rPr>
        <w:t>Сервисиз</w:t>
      </w:r>
      <w:proofErr w:type="spellEnd"/>
      <w:r w:rsidRPr="00510A36">
        <w:rPr>
          <w:rFonts w:eastAsia="Times New Roman"/>
          <w:sz w:val="24"/>
          <w:szCs w:val="24"/>
          <w:lang w:eastAsia="ru-RU"/>
        </w:rPr>
        <w:t xml:space="preserve"> Групп </w:t>
      </w:r>
      <w:proofErr w:type="spellStart"/>
      <w:r w:rsidRPr="00510A36">
        <w:rPr>
          <w:rFonts w:eastAsia="Times New Roman"/>
          <w:sz w:val="24"/>
          <w:szCs w:val="24"/>
          <w:lang w:eastAsia="ru-RU"/>
        </w:rPr>
        <w:t>Глобал</w:t>
      </w:r>
      <w:proofErr w:type="spellEnd"/>
      <w:r w:rsidR="005C20FE">
        <w:rPr>
          <w:rFonts w:eastAsia="Times New Roman"/>
          <w:sz w:val="24"/>
          <w:szCs w:val="24"/>
          <w:lang w:eastAsia="ru-RU"/>
        </w:rPr>
        <w:t>»</w:t>
      </w:r>
      <w:r w:rsidRPr="00510A36">
        <w:rPr>
          <w:rFonts w:eastAsia="Times New Roman"/>
          <w:sz w:val="24"/>
          <w:szCs w:val="24"/>
          <w:lang w:eastAsia="ru-RU"/>
        </w:rPr>
        <w:t>.</w:t>
      </w:r>
    </w:p>
    <w:p w14:paraId="4058FDEC" w14:textId="77777777"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Одновременно наблюдается снижение поступлений по налогу на доходы физических лиц за 2022 год по сравнению с аналогичными поступлениями 2021 года по следующим отраслям:</w:t>
      </w:r>
    </w:p>
    <w:p w14:paraId="31122BAA" w14:textId="4FFDA64E"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xml:space="preserve">- образование на 20 013,1 тыс. рублей - снижены поступления от ЧОУ ДПО </w:t>
      </w:r>
      <w:r w:rsidR="005C20FE">
        <w:rPr>
          <w:rFonts w:eastAsia="Times New Roman"/>
          <w:sz w:val="24"/>
          <w:szCs w:val="24"/>
          <w:lang w:eastAsia="ru-RU"/>
        </w:rPr>
        <w:t>«</w:t>
      </w:r>
      <w:r w:rsidRPr="00510A36">
        <w:rPr>
          <w:rFonts w:eastAsia="Times New Roman"/>
          <w:sz w:val="24"/>
          <w:szCs w:val="24"/>
          <w:lang w:eastAsia="ru-RU"/>
        </w:rPr>
        <w:t>Сахалинский учебно-технический центр</w:t>
      </w:r>
      <w:r w:rsidR="005C20FE">
        <w:rPr>
          <w:rFonts w:eastAsia="Times New Roman"/>
          <w:sz w:val="24"/>
          <w:szCs w:val="24"/>
          <w:lang w:eastAsia="ru-RU"/>
        </w:rPr>
        <w:t>»</w:t>
      </w:r>
      <w:r w:rsidRPr="00510A36">
        <w:rPr>
          <w:rFonts w:eastAsia="Times New Roman"/>
          <w:sz w:val="24"/>
          <w:szCs w:val="24"/>
          <w:lang w:eastAsia="ru-RU"/>
        </w:rPr>
        <w:t>;</w:t>
      </w:r>
    </w:p>
    <w:p w14:paraId="2121E5F0" w14:textId="135D7266"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предоставление прочих видов услуг (деятельность в области права, головных офисов, в области архитектуры и инженерно-технического проектирования, технических испытаний, исследований и анализа, по трудоустройству и подбору персонала, по обеспечению безопасности, по обслуживанию зданий и территорий, административно-</w:t>
      </w:r>
      <w:r w:rsidRPr="00510A36">
        <w:rPr>
          <w:rFonts w:eastAsia="Times New Roman"/>
          <w:sz w:val="24"/>
          <w:szCs w:val="24"/>
          <w:lang w:eastAsia="ru-RU"/>
        </w:rPr>
        <w:lastRenderedPageBreak/>
        <w:t xml:space="preserve">хозяйственная деятельность) на 8 267,8 тыс. рублей за счет уменьшения поступлений от ЗАО </w:t>
      </w:r>
      <w:r w:rsidR="005C20FE">
        <w:rPr>
          <w:rFonts w:eastAsia="Times New Roman"/>
          <w:sz w:val="24"/>
          <w:szCs w:val="24"/>
          <w:lang w:eastAsia="ru-RU"/>
        </w:rPr>
        <w:t>«</w:t>
      </w:r>
      <w:r w:rsidRPr="00510A36">
        <w:rPr>
          <w:rFonts w:eastAsia="Times New Roman"/>
          <w:sz w:val="24"/>
          <w:szCs w:val="24"/>
          <w:lang w:eastAsia="ru-RU"/>
        </w:rPr>
        <w:t>ПАРКЕР ДРИЛЛИНГ КОМПАНИ ОФ САХАЛИН</w:t>
      </w:r>
      <w:r w:rsidR="005C20FE">
        <w:rPr>
          <w:rFonts w:eastAsia="Times New Roman"/>
          <w:sz w:val="24"/>
          <w:szCs w:val="24"/>
          <w:lang w:eastAsia="ru-RU"/>
        </w:rPr>
        <w:t>»</w:t>
      </w:r>
      <w:r w:rsidRPr="00510A36">
        <w:rPr>
          <w:rFonts w:eastAsia="Times New Roman"/>
          <w:sz w:val="24"/>
          <w:szCs w:val="24"/>
          <w:lang w:eastAsia="ru-RU"/>
        </w:rPr>
        <w:t xml:space="preserve">, ООО </w:t>
      </w:r>
      <w:r w:rsidR="005C20FE">
        <w:rPr>
          <w:rFonts w:eastAsia="Times New Roman"/>
          <w:sz w:val="24"/>
          <w:szCs w:val="24"/>
          <w:lang w:eastAsia="ru-RU"/>
        </w:rPr>
        <w:t>«</w:t>
      </w:r>
      <w:r w:rsidRPr="00510A36">
        <w:rPr>
          <w:rFonts w:eastAsia="Times New Roman"/>
          <w:sz w:val="24"/>
          <w:szCs w:val="24"/>
          <w:lang w:eastAsia="ru-RU"/>
        </w:rPr>
        <w:t xml:space="preserve">Смит </w:t>
      </w:r>
      <w:proofErr w:type="spellStart"/>
      <w:r w:rsidRPr="00510A36">
        <w:rPr>
          <w:rFonts w:eastAsia="Times New Roman"/>
          <w:sz w:val="24"/>
          <w:szCs w:val="24"/>
          <w:lang w:eastAsia="ru-RU"/>
        </w:rPr>
        <w:t>Сайбириан</w:t>
      </w:r>
      <w:proofErr w:type="spellEnd"/>
      <w:r w:rsidRPr="00510A36">
        <w:rPr>
          <w:rFonts w:eastAsia="Times New Roman"/>
          <w:sz w:val="24"/>
          <w:szCs w:val="24"/>
          <w:lang w:eastAsia="ru-RU"/>
        </w:rPr>
        <w:t xml:space="preserve"> </w:t>
      </w:r>
      <w:proofErr w:type="spellStart"/>
      <w:r w:rsidRPr="00510A36">
        <w:rPr>
          <w:rFonts w:eastAsia="Times New Roman"/>
          <w:sz w:val="24"/>
          <w:szCs w:val="24"/>
          <w:lang w:eastAsia="ru-RU"/>
        </w:rPr>
        <w:t>Сервисиз</w:t>
      </w:r>
      <w:proofErr w:type="spellEnd"/>
      <w:r w:rsidR="005C20FE">
        <w:rPr>
          <w:rFonts w:eastAsia="Times New Roman"/>
          <w:sz w:val="24"/>
          <w:szCs w:val="24"/>
          <w:lang w:eastAsia="ru-RU"/>
        </w:rPr>
        <w:t>»</w:t>
      </w:r>
      <w:r w:rsidRPr="00510A36">
        <w:rPr>
          <w:rFonts w:eastAsia="Times New Roman"/>
          <w:sz w:val="24"/>
          <w:szCs w:val="24"/>
          <w:lang w:eastAsia="ru-RU"/>
        </w:rPr>
        <w:t xml:space="preserve"> и ООО </w:t>
      </w:r>
      <w:r w:rsidR="005C20FE">
        <w:rPr>
          <w:rFonts w:eastAsia="Times New Roman"/>
          <w:sz w:val="24"/>
          <w:szCs w:val="24"/>
          <w:lang w:eastAsia="ru-RU"/>
        </w:rPr>
        <w:t>«</w:t>
      </w:r>
      <w:proofErr w:type="spellStart"/>
      <w:r w:rsidRPr="00510A36">
        <w:rPr>
          <w:rFonts w:eastAsia="Times New Roman"/>
          <w:sz w:val="24"/>
          <w:szCs w:val="24"/>
          <w:lang w:eastAsia="ru-RU"/>
        </w:rPr>
        <w:t>Татинтек</w:t>
      </w:r>
      <w:proofErr w:type="spellEnd"/>
      <w:r w:rsidR="005C20FE">
        <w:rPr>
          <w:rFonts w:eastAsia="Times New Roman"/>
          <w:sz w:val="24"/>
          <w:szCs w:val="24"/>
          <w:lang w:eastAsia="ru-RU"/>
        </w:rPr>
        <w:t>»</w:t>
      </w:r>
      <w:r w:rsidRPr="00510A36">
        <w:rPr>
          <w:rFonts w:eastAsia="Times New Roman"/>
          <w:sz w:val="24"/>
          <w:szCs w:val="24"/>
          <w:lang w:eastAsia="ru-RU"/>
        </w:rPr>
        <w:t>;</w:t>
      </w:r>
    </w:p>
    <w:p w14:paraId="2C7EDF1D" w14:textId="78D65B6C"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xml:space="preserve">- производство прочей неметаллической минеральной продукции на 5 854,8 тыс. рублей за счет снижения поступлений от единственного плательщика ООО </w:t>
      </w:r>
      <w:r w:rsidR="005C20FE">
        <w:rPr>
          <w:rFonts w:eastAsia="Times New Roman"/>
          <w:sz w:val="24"/>
          <w:szCs w:val="24"/>
          <w:lang w:eastAsia="ru-RU"/>
        </w:rPr>
        <w:t>«</w:t>
      </w:r>
      <w:r w:rsidRPr="00510A36">
        <w:rPr>
          <w:rFonts w:eastAsia="Times New Roman"/>
          <w:sz w:val="24"/>
          <w:szCs w:val="24"/>
          <w:lang w:eastAsia="ru-RU"/>
        </w:rPr>
        <w:t>КЕЙП ИНДАСТРИАЛ СЕРВИСИЗ (САХАЛИН)</w:t>
      </w:r>
      <w:r w:rsidR="005C20FE">
        <w:rPr>
          <w:rFonts w:eastAsia="Times New Roman"/>
          <w:sz w:val="24"/>
          <w:szCs w:val="24"/>
          <w:lang w:eastAsia="ru-RU"/>
        </w:rPr>
        <w:t>»</w:t>
      </w:r>
      <w:r w:rsidRPr="00510A36">
        <w:rPr>
          <w:rFonts w:eastAsia="Times New Roman"/>
          <w:sz w:val="24"/>
          <w:szCs w:val="24"/>
          <w:lang w:eastAsia="ru-RU"/>
        </w:rPr>
        <w:t>;</w:t>
      </w:r>
    </w:p>
    <w:p w14:paraId="1A42147C" w14:textId="091C4647"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xml:space="preserve">- деятельность органов государственного управления по обеспечению военной безопасности, обязательному социальному обеспечению на 4 045,5 тыс. рублей за счет снижения поступлений от Управления судебного департамента в Сахалинской области, ГУ МЧС России по Сахалинской области, ГКУ </w:t>
      </w:r>
      <w:r w:rsidR="005C20FE">
        <w:rPr>
          <w:rFonts w:eastAsia="Times New Roman"/>
          <w:sz w:val="24"/>
          <w:szCs w:val="24"/>
          <w:lang w:eastAsia="ru-RU"/>
        </w:rPr>
        <w:t>«</w:t>
      </w:r>
      <w:r w:rsidRPr="00510A36">
        <w:rPr>
          <w:rFonts w:eastAsia="Times New Roman"/>
          <w:sz w:val="24"/>
          <w:szCs w:val="24"/>
          <w:lang w:eastAsia="ru-RU"/>
        </w:rPr>
        <w:t>Сахалинские лесничества</w:t>
      </w:r>
      <w:r w:rsidR="005C20FE">
        <w:rPr>
          <w:rFonts w:eastAsia="Times New Roman"/>
          <w:sz w:val="24"/>
          <w:szCs w:val="24"/>
          <w:lang w:eastAsia="ru-RU"/>
        </w:rPr>
        <w:t>»</w:t>
      </w:r>
      <w:r w:rsidRPr="00510A36">
        <w:rPr>
          <w:rFonts w:eastAsia="Times New Roman"/>
          <w:sz w:val="24"/>
          <w:szCs w:val="24"/>
          <w:lang w:eastAsia="ru-RU"/>
        </w:rPr>
        <w:t xml:space="preserve"> и ООО </w:t>
      </w:r>
      <w:r w:rsidR="005C20FE">
        <w:rPr>
          <w:rFonts w:eastAsia="Times New Roman"/>
          <w:sz w:val="24"/>
          <w:szCs w:val="24"/>
          <w:lang w:eastAsia="ru-RU"/>
        </w:rPr>
        <w:t>«</w:t>
      </w:r>
      <w:proofErr w:type="spellStart"/>
      <w:r w:rsidRPr="00510A36">
        <w:rPr>
          <w:rFonts w:eastAsia="Times New Roman"/>
          <w:sz w:val="24"/>
          <w:szCs w:val="24"/>
          <w:lang w:eastAsia="ru-RU"/>
        </w:rPr>
        <w:t>Айлэнд</w:t>
      </w:r>
      <w:proofErr w:type="spellEnd"/>
      <w:r w:rsidRPr="00510A36">
        <w:rPr>
          <w:rFonts w:eastAsia="Times New Roman"/>
          <w:sz w:val="24"/>
          <w:szCs w:val="24"/>
          <w:lang w:eastAsia="ru-RU"/>
        </w:rPr>
        <w:t xml:space="preserve"> Дженерал </w:t>
      </w:r>
      <w:proofErr w:type="spellStart"/>
      <w:r w:rsidRPr="00510A36">
        <w:rPr>
          <w:rFonts w:eastAsia="Times New Roman"/>
          <w:sz w:val="24"/>
          <w:szCs w:val="24"/>
          <w:lang w:eastAsia="ru-RU"/>
        </w:rPr>
        <w:t>Сервисез</w:t>
      </w:r>
      <w:proofErr w:type="spellEnd"/>
      <w:r w:rsidR="005C20FE">
        <w:rPr>
          <w:rFonts w:eastAsia="Times New Roman"/>
          <w:sz w:val="24"/>
          <w:szCs w:val="24"/>
          <w:lang w:eastAsia="ru-RU"/>
        </w:rPr>
        <w:t>»</w:t>
      </w:r>
      <w:r w:rsidRPr="00510A36">
        <w:rPr>
          <w:rFonts w:eastAsia="Times New Roman"/>
          <w:sz w:val="24"/>
          <w:szCs w:val="24"/>
          <w:lang w:eastAsia="ru-RU"/>
        </w:rPr>
        <w:t>;</w:t>
      </w:r>
    </w:p>
    <w:p w14:paraId="74188E51" w14:textId="6C93C1DA"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xml:space="preserve">- складское хозяйство и вспомогательная транспортная деятельность на 1 317,5 тыс. рублей, снижение за счет отсутствия в отчетном году поступлений от ООО </w:t>
      </w:r>
      <w:r w:rsidR="005C20FE">
        <w:rPr>
          <w:rFonts w:eastAsia="Times New Roman"/>
          <w:sz w:val="24"/>
          <w:szCs w:val="24"/>
          <w:lang w:eastAsia="ru-RU"/>
        </w:rPr>
        <w:t>«</w:t>
      </w:r>
      <w:r w:rsidRPr="00510A36">
        <w:rPr>
          <w:rFonts w:eastAsia="Times New Roman"/>
          <w:sz w:val="24"/>
          <w:szCs w:val="24"/>
          <w:lang w:eastAsia="ru-RU"/>
        </w:rPr>
        <w:t>РН-Снабжение-Нефтеюганск</w:t>
      </w:r>
      <w:r w:rsidR="005C20FE">
        <w:rPr>
          <w:rFonts w:eastAsia="Times New Roman"/>
          <w:sz w:val="24"/>
          <w:szCs w:val="24"/>
          <w:lang w:eastAsia="ru-RU"/>
        </w:rPr>
        <w:t>»</w:t>
      </w:r>
      <w:r w:rsidRPr="00510A36">
        <w:rPr>
          <w:rFonts w:eastAsia="Times New Roman"/>
          <w:sz w:val="24"/>
          <w:szCs w:val="24"/>
          <w:lang w:eastAsia="ru-RU"/>
        </w:rPr>
        <w:t xml:space="preserve">, а также снижения поступлений от ООО </w:t>
      </w:r>
      <w:r w:rsidR="005C20FE">
        <w:rPr>
          <w:rFonts w:eastAsia="Times New Roman"/>
          <w:sz w:val="24"/>
          <w:szCs w:val="24"/>
          <w:lang w:eastAsia="ru-RU"/>
        </w:rPr>
        <w:t>«</w:t>
      </w:r>
      <w:r w:rsidRPr="00510A36">
        <w:rPr>
          <w:rFonts w:eastAsia="Times New Roman"/>
          <w:sz w:val="24"/>
          <w:szCs w:val="24"/>
          <w:lang w:eastAsia="ru-RU"/>
        </w:rPr>
        <w:t>Аверс</w:t>
      </w:r>
      <w:r w:rsidR="005C20FE">
        <w:rPr>
          <w:rFonts w:eastAsia="Times New Roman"/>
          <w:sz w:val="24"/>
          <w:szCs w:val="24"/>
          <w:lang w:eastAsia="ru-RU"/>
        </w:rPr>
        <w:t>»</w:t>
      </w:r>
      <w:r w:rsidRPr="00510A36">
        <w:rPr>
          <w:rFonts w:eastAsia="Times New Roman"/>
          <w:sz w:val="24"/>
          <w:szCs w:val="24"/>
          <w:lang w:eastAsia="ru-RU"/>
        </w:rPr>
        <w:t xml:space="preserve"> и ФГУП </w:t>
      </w:r>
      <w:r w:rsidR="005C20FE">
        <w:rPr>
          <w:rFonts w:eastAsia="Times New Roman"/>
          <w:sz w:val="24"/>
          <w:szCs w:val="24"/>
          <w:lang w:eastAsia="ru-RU"/>
        </w:rPr>
        <w:t>«</w:t>
      </w:r>
      <w:r w:rsidRPr="00510A36">
        <w:rPr>
          <w:rFonts w:eastAsia="Times New Roman"/>
          <w:sz w:val="24"/>
          <w:szCs w:val="24"/>
          <w:lang w:eastAsia="ru-RU"/>
        </w:rPr>
        <w:t>Аэронавигация Дальний Восток</w:t>
      </w:r>
      <w:r w:rsidR="005C20FE">
        <w:rPr>
          <w:rFonts w:eastAsia="Times New Roman"/>
          <w:sz w:val="24"/>
          <w:szCs w:val="24"/>
          <w:lang w:eastAsia="ru-RU"/>
        </w:rPr>
        <w:t>»</w:t>
      </w:r>
      <w:r w:rsidRPr="00510A36">
        <w:rPr>
          <w:rFonts w:eastAsia="Times New Roman"/>
          <w:sz w:val="24"/>
          <w:szCs w:val="24"/>
          <w:lang w:eastAsia="ru-RU"/>
        </w:rPr>
        <w:t>;</w:t>
      </w:r>
    </w:p>
    <w:p w14:paraId="6D18BF3F" w14:textId="15F325C5" w:rsidR="00807CFD" w:rsidRPr="00510A36"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 xml:space="preserve">- деятельность в области информационных технологий на 1 252,7 тыс. рублей, снижены поступления от единственного плательщика ООО ИК </w:t>
      </w:r>
      <w:r w:rsidR="005C20FE">
        <w:rPr>
          <w:rFonts w:eastAsia="Times New Roman"/>
          <w:sz w:val="24"/>
          <w:szCs w:val="24"/>
          <w:lang w:eastAsia="ru-RU"/>
        </w:rPr>
        <w:t>«</w:t>
      </w:r>
      <w:proofErr w:type="spellStart"/>
      <w:r w:rsidRPr="00510A36">
        <w:rPr>
          <w:rFonts w:eastAsia="Times New Roman"/>
          <w:sz w:val="24"/>
          <w:szCs w:val="24"/>
          <w:lang w:eastAsia="ru-RU"/>
        </w:rPr>
        <w:t>Сибинтек</w:t>
      </w:r>
      <w:proofErr w:type="spellEnd"/>
      <w:r w:rsidR="005C20FE">
        <w:rPr>
          <w:rFonts w:eastAsia="Times New Roman"/>
          <w:sz w:val="24"/>
          <w:szCs w:val="24"/>
          <w:lang w:eastAsia="ru-RU"/>
        </w:rPr>
        <w:t>»</w:t>
      </w:r>
      <w:r w:rsidRPr="00510A36">
        <w:rPr>
          <w:rFonts w:eastAsia="Times New Roman"/>
          <w:sz w:val="24"/>
          <w:szCs w:val="24"/>
          <w:lang w:eastAsia="ru-RU"/>
        </w:rPr>
        <w:t>.</w:t>
      </w:r>
    </w:p>
    <w:p w14:paraId="696DBD9C" w14:textId="77777777" w:rsidR="00807CFD" w:rsidRPr="000A5145" w:rsidRDefault="00807CFD" w:rsidP="00807CFD">
      <w:pPr>
        <w:autoSpaceDE w:val="0"/>
        <w:autoSpaceDN w:val="0"/>
        <w:adjustRightInd w:val="0"/>
        <w:spacing w:after="0"/>
        <w:ind w:firstLine="709"/>
        <w:jc w:val="both"/>
        <w:rPr>
          <w:rFonts w:eastAsia="Times New Roman"/>
          <w:sz w:val="24"/>
          <w:szCs w:val="24"/>
          <w:lang w:eastAsia="ru-RU"/>
        </w:rPr>
      </w:pPr>
      <w:r w:rsidRPr="00510A36">
        <w:rPr>
          <w:rFonts w:eastAsia="Times New Roman"/>
          <w:sz w:val="24"/>
          <w:szCs w:val="24"/>
          <w:lang w:eastAsia="ru-RU"/>
        </w:rPr>
        <w:t>В 202</w:t>
      </w:r>
      <w:r>
        <w:rPr>
          <w:rFonts w:eastAsia="Times New Roman"/>
          <w:sz w:val="24"/>
          <w:szCs w:val="24"/>
          <w:lang w:eastAsia="ru-RU"/>
        </w:rPr>
        <w:t>2</w:t>
      </w:r>
      <w:r w:rsidRPr="00510A36">
        <w:rPr>
          <w:rFonts w:eastAsia="Times New Roman"/>
          <w:sz w:val="24"/>
          <w:szCs w:val="24"/>
          <w:lang w:eastAsia="ru-RU"/>
        </w:rPr>
        <w:t xml:space="preserve"> году в</w:t>
      </w:r>
      <w:r w:rsidRPr="000A5145">
        <w:rPr>
          <w:rFonts w:eastAsia="Times New Roman"/>
          <w:sz w:val="24"/>
          <w:szCs w:val="24"/>
          <w:lang w:eastAsia="ru-RU"/>
        </w:rPr>
        <w:t xml:space="preserve"> местный бюджет поступили доходы в сумме </w:t>
      </w:r>
      <w:r>
        <w:rPr>
          <w:rFonts w:eastAsia="Times New Roman"/>
          <w:sz w:val="24"/>
          <w:szCs w:val="24"/>
          <w:lang w:eastAsia="ru-RU"/>
        </w:rPr>
        <w:t>8 651,4</w:t>
      </w:r>
      <w:r w:rsidRPr="000A5145">
        <w:rPr>
          <w:rFonts w:eastAsia="Times New Roman"/>
          <w:sz w:val="24"/>
          <w:szCs w:val="24"/>
          <w:lang w:eastAsia="ru-RU"/>
        </w:rPr>
        <w:t xml:space="preserve"> тыс. рублей от уплаты акцизов по установленным Сахалинской областью дифференцированным нормативам на дизельное топливо, моторные масла, автомобильный и прямогонный бензин. Плановые назначения исполнены на 1</w:t>
      </w:r>
      <w:r>
        <w:rPr>
          <w:rFonts w:eastAsia="Times New Roman"/>
          <w:sz w:val="24"/>
          <w:szCs w:val="24"/>
          <w:lang w:eastAsia="ru-RU"/>
        </w:rPr>
        <w:t>15,4</w:t>
      </w:r>
      <w:r w:rsidRPr="000A5145">
        <w:rPr>
          <w:rFonts w:eastAsia="Times New Roman"/>
          <w:sz w:val="24"/>
          <w:szCs w:val="24"/>
          <w:lang w:eastAsia="ru-RU"/>
        </w:rPr>
        <w:t>%. В отчетном году поступления акцизов в местный бюджет выросли по сравнению с поступлениями 202</w:t>
      </w:r>
      <w:r>
        <w:rPr>
          <w:rFonts w:eastAsia="Times New Roman"/>
          <w:sz w:val="24"/>
          <w:szCs w:val="24"/>
          <w:lang w:eastAsia="ru-RU"/>
        </w:rPr>
        <w:t>1</w:t>
      </w:r>
      <w:r w:rsidRPr="000A5145">
        <w:rPr>
          <w:rFonts w:eastAsia="Times New Roman"/>
          <w:sz w:val="24"/>
          <w:szCs w:val="24"/>
          <w:lang w:eastAsia="ru-RU"/>
        </w:rPr>
        <w:t xml:space="preserve"> года на </w:t>
      </w:r>
      <w:r>
        <w:rPr>
          <w:rFonts w:eastAsia="Times New Roman"/>
          <w:sz w:val="24"/>
          <w:szCs w:val="24"/>
          <w:lang w:eastAsia="ru-RU"/>
        </w:rPr>
        <w:t>1 823,7</w:t>
      </w:r>
      <w:r w:rsidRPr="000A5145">
        <w:rPr>
          <w:rFonts w:eastAsia="Times New Roman"/>
          <w:sz w:val="24"/>
          <w:szCs w:val="24"/>
          <w:lang w:eastAsia="ru-RU"/>
        </w:rPr>
        <w:t xml:space="preserve"> тыс. рублей. Акцизы являются одним из доходных источников муниципального дорожного фонда и направляются на содержание и ремонт автомобильных дорог местного значения.</w:t>
      </w:r>
    </w:p>
    <w:p w14:paraId="320FEEE7" w14:textId="77777777" w:rsidR="00807CFD" w:rsidRPr="000A5145" w:rsidRDefault="00807CFD" w:rsidP="00807CFD">
      <w:pPr>
        <w:spacing w:after="0"/>
        <w:ind w:firstLine="709"/>
        <w:jc w:val="both"/>
        <w:rPr>
          <w:sz w:val="24"/>
          <w:szCs w:val="24"/>
        </w:rPr>
      </w:pPr>
      <w:r w:rsidRPr="000A5145">
        <w:rPr>
          <w:rFonts w:eastAsia="Times New Roman"/>
          <w:sz w:val="24"/>
          <w:szCs w:val="24"/>
          <w:lang w:eastAsia="ru-RU"/>
        </w:rPr>
        <w:t>Поступление налогов на совокупный доход в 202</w:t>
      </w:r>
      <w:r>
        <w:rPr>
          <w:rFonts w:eastAsia="Times New Roman"/>
          <w:sz w:val="24"/>
          <w:szCs w:val="24"/>
          <w:lang w:eastAsia="ru-RU"/>
        </w:rPr>
        <w:t>2</w:t>
      </w:r>
      <w:r w:rsidRPr="000A5145">
        <w:rPr>
          <w:rFonts w:eastAsia="Times New Roman"/>
          <w:sz w:val="24"/>
          <w:szCs w:val="24"/>
          <w:lang w:eastAsia="ru-RU"/>
        </w:rPr>
        <w:t xml:space="preserve"> году составило </w:t>
      </w:r>
      <w:r>
        <w:rPr>
          <w:rFonts w:eastAsia="Times New Roman"/>
          <w:sz w:val="24"/>
          <w:szCs w:val="24"/>
          <w:lang w:eastAsia="ru-RU"/>
        </w:rPr>
        <w:t>94 972,5</w:t>
      </w:r>
      <w:r w:rsidRPr="000A5145">
        <w:rPr>
          <w:rFonts w:eastAsia="Times New Roman"/>
          <w:sz w:val="24"/>
          <w:szCs w:val="24"/>
          <w:lang w:eastAsia="ru-RU"/>
        </w:rPr>
        <w:t xml:space="preserve"> тыс. рублей.</w:t>
      </w:r>
      <w:r w:rsidRPr="000A5145">
        <w:rPr>
          <w:sz w:val="24"/>
          <w:szCs w:val="24"/>
        </w:rPr>
        <w:t xml:space="preserve"> Плановые назначения исполнены на 104,</w:t>
      </w:r>
      <w:r>
        <w:rPr>
          <w:sz w:val="24"/>
          <w:szCs w:val="24"/>
        </w:rPr>
        <w:t>7</w:t>
      </w:r>
      <w:r w:rsidRPr="000A5145">
        <w:rPr>
          <w:sz w:val="24"/>
          <w:szCs w:val="24"/>
        </w:rPr>
        <w:t xml:space="preserve">%. </w:t>
      </w:r>
    </w:p>
    <w:p w14:paraId="284CD69B" w14:textId="77777777" w:rsidR="00807CFD" w:rsidRPr="000A5145" w:rsidRDefault="00807CFD" w:rsidP="00807CFD">
      <w:pPr>
        <w:spacing w:after="0"/>
        <w:ind w:firstLine="709"/>
        <w:jc w:val="right"/>
        <w:rPr>
          <w:rFonts w:eastAsia="Times New Roman"/>
          <w:sz w:val="24"/>
          <w:szCs w:val="24"/>
          <w:lang w:eastAsia="ru-RU"/>
        </w:rPr>
      </w:pPr>
      <w:r w:rsidRPr="000A5145">
        <w:rPr>
          <w:rFonts w:eastAsia="Times New Roman"/>
          <w:sz w:val="24"/>
          <w:szCs w:val="24"/>
          <w:lang w:eastAsia="ru-RU"/>
        </w:rPr>
        <w:t>Таблица № 4</w:t>
      </w:r>
    </w:p>
    <w:p w14:paraId="26D1C51D" w14:textId="77777777" w:rsidR="00807CFD" w:rsidRPr="000A5145" w:rsidRDefault="00807CFD" w:rsidP="00807CFD">
      <w:pPr>
        <w:spacing w:after="0"/>
        <w:ind w:firstLine="709"/>
        <w:jc w:val="right"/>
        <w:rPr>
          <w:rFonts w:eastAsia="Times New Roman"/>
          <w:sz w:val="24"/>
          <w:szCs w:val="24"/>
          <w:lang w:eastAsia="ru-RU"/>
        </w:rPr>
      </w:pPr>
      <w:r w:rsidRPr="000A5145">
        <w:rPr>
          <w:rFonts w:eastAsia="Times New Roman"/>
          <w:sz w:val="24"/>
          <w:szCs w:val="24"/>
          <w:lang w:eastAsia="ru-RU"/>
        </w:rPr>
        <w:t>(тыс. рублей)</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32"/>
        <w:gridCol w:w="1359"/>
        <w:gridCol w:w="1376"/>
        <w:gridCol w:w="1403"/>
      </w:tblGrid>
      <w:tr w:rsidR="00807CFD" w:rsidRPr="000A5145" w14:paraId="6D589BE7" w14:textId="77777777" w:rsidTr="00114CF8">
        <w:trPr>
          <w:trHeight w:val="315"/>
        </w:trPr>
        <w:tc>
          <w:tcPr>
            <w:tcW w:w="3681" w:type="dxa"/>
            <w:shd w:val="clear" w:color="000000" w:fill="FFFFFF"/>
          </w:tcPr>
          <w:p w14:paraId="5883A3FA"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Наименование доходов</w:t>
            </w:r>
          </w:p>
        </w:tc>
        <w:tc>
          <w:tcPr>
            <w:tcW w:w="1532" w:type="dxa"/>
            <w:tcBorders>
              <w:top w:val="single" w:sz="4" w:space="0" w:color="auto"/>
              <w:left w:val="nil"/>
              <w:bottom w:val="single" w:sz="4" w:space="0" w:color="auto"/>
              <w:right w:val="single" w:sz="4" w:space="0" w:color="auto"/>
            </w:tcBorders>
            <w:shd w:val="clear" w:color="auto" w:fill="auto"/>
            <w:noWrap/>
          </w:tcPr>
          <w:p w14:paraId="4D36A1BC"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Утверждено решением Собрания МО от 09.12.2021</w:t>
            </w:r>
          </w:p>
          <w:p w14:paraId="43E78310"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 xml:space="preserve"> № 186 (в ред. от 08.12.2022 № 238)</w:t>
            </w:r>
          </w:p>
        </w:tc>
        <w:tc>
          <w:tcPr>
            <w:tcW w:w="1359" w:type="dxa"/>
            <w:tcBorders>
              <w:top w:val="single" w:sz="4" w:space="0" w:color="auto"/>
              <w:left w:val="nil"/>
              <w:bottom w:val="single" w:sz="4" w:space="0" w:color="auto"/>
              <w:right w:val="single" w:sz="4" w:space="0" w:color="auto"/>
            </w:tcBorders>
            <w:shd w:val="clear" w:color="auto" w:fill="auto"/>
            <w:noWrap/>
          </w:tcPr>
          <w:p w14:paraId="239BC785"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Исполнение за 2022 год</w:t>
            </w:r>
          </w:p>
        </w:tc>
        <w:tc>
          <w:tcPr>
            <w:tcW w:w="1376" w:type="dxa"/>
            <w:tcBorders>
              <w:bottom w:val="single" w:sz="4" w:space="0" w:color="auto"/>
            </w:tcBorders>
          </w:tcPr>
          <w:p w14:paraId="2A41F077"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Процент исполнения, %</w:t>
            </w:r>
          </w:p>
        </w:tc>
        <w:tc>
          <w:tcPr>
            <w:tcW w:w="1403" w:type="dxa"/>
            <w:tcBorders>
              <w:bottom w:val="single" w:sz="4" w:space="0" w:color="auto"/>
            </w:tcBorders>
          </w:tcPr>
          <w:p w14:paraId="3EB2D315"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Отклонение (гр.3 - гр.2)</w:t>
            </w:r>
          </w:p>
        </w:tc>
      </w:tr>
      <w:tr w:rsidR="00807CFD" w:rsidRPr="000A5145" w14:paraId="2ADA85A6" w14:textId="77777777" w:rsidTr="005C20FE">
        <w:trPr>
          <w:trHeight w:val="315"/>
        </w:trPr>
        <w:tc>
          <w:tcPr>
            <w:tcW w:w="3681" w:type="dxa"/>
            <w:shd w:val="clear" w:color="000000" w:fill="FFFFFF"/>
            <w:vAlign w:val="center"/>
          </w:tcPr>
          <w:p w14:paraId="7B61CD7F" w14:textId="77777777" w:rsidR="00807CFD" w:rsidRPr="000A5145" w:rsidRDefault="00807CFD" w:rsidP="005C20FE">
            <w:pPr>
              <w:spacing w:after="0" w:line="240" w:lineRule="auto"/>
              <w:jc w:val="center"/>
              <w:rPr>
                <w:rFonts w:eastAsia="Times New Roman"/>
                <w:sz w:val="22"/>
                <w:szCs w:val="22"/>
                <w:lang w:eastAsia="ru-RU"/>
              </w:rPr>
            </w:pPr>
            <w:r w:rsidRPr="000A5145">
              <w:rPr>
                <w:rFonts w:eastAsia="Times New Roman"/>
                <w:sz w:val="22"/>
                <w:szCs w:val="22"/>
                <w:lang w:eastAsia="ru-RU"/>
              </w:rPr>
              <w:t>1</w:t>
            </w:r>
          </w:p>
        </w:tc>
        <w:tc>
          <w:tcPr>
            <w:tcW w:w="1532" w:type="dxa"/>
            <w:shd w:val="clear" w:color="auto" w:fill="auto"/>
            <w:noWrap/>
            <w:vAlign w:val="center"/>
          </w:tcPr>
          <w:p w14:paraId="72158695" w14:textId="77777777" w:rsidR="00807CFD" w:rsidRPr="000A5145" w:rsidRDefault="00807CFD" w:rsidP="005C20FE">
            <w:pPr>
              <w:spacing w:after="0" w:line="240" w:lineRule="auto"/>
              <w:jc w:val="center"/>
              <w:rPr>
                <w:rFonts w:eastAsia="Times New Roman"/>
                <w:sz w:val="22"/>
                <w:szCs w:val="22"/>
                <w:lang w:eastAsia="ru-RU"/>
              </w:rPr>
            </w:pPr>
            <w:r w:rsidRPr="000A5145">
              <w:rPr>
                <w:rFonts w:eastAsia="Times New Roman"/>
                <w:sz w:val="22"/>
                <w:szCs w:val="22"/>
                <w:lang w:eastAsia="ru-RU"/>
              </w:rPr>
              <w:t>2</w:t>
            </w:r>
          </w:p>
        </w:tc>
        <w:tc>
          <w:tcPr>
            <w:tcW w:w="1359" w:type="dxa"/>
            <w:shd w:val="clear" w:color="auto" w:fill="auto"/>
            <w:noWrap/>
            <w:vAlign w:val="center"/>
          </w:tcPr>
          <w:p w14:paraId="3ED8EF4D" w14:textId="77777777" w:rsidR="00807CFD" w:rsidRPr="000A5145" w:rsidRDefault="00807CFD" w:rsidP="005C20FE">
            <w:pPr>
              <w:spacing w:after="0" w:line="240" w:lineRule="auto"/>
              <w:jc w:val="center"/>
              <w:rPr>
                <w:rFonts w:eastAsia="Times New Roman"/>
                <w:sz w:val="22"/>
                <w:szCs w:val="22"/>
                <w:lang w:eastAsia="ru-RU"/>
              </w:rPr>
            </w:pPr>
            <w:r w:rsidRPr="000A5145">
              <w:rPr>
                <w:rFonts w:eastAsia="Times New Roman"/>
                <w:sz w:val="22"/>
                <w:szCs w:val="22"/>
                <w:lang w:eastAsia="ru-RU"/>
              </w:rPr>
              <w:t>3</w:t>
            </w:r>
          </w:p>
        </w:tc>
        <w:tc>
          <w:tcPr>
            <w:tcW w:w="1376" w:type="dxa"/>
            <w:vAlign w:val="center"/>
          </w:tcPr>
          <w:p w14:paraId="2361297A" w14:textId="77777777" w:rsidR="00807CFD" w:rsidRPr="000A5145" w:rsidRDefault="00807CFD" w:rsidP="005C20FE">
            <w:pPr>
              <w:spacing w:after="0" w:line="240" w:lineRule="auto"/>
              <w:jc w:val="center"/>
              <w:rPr>
                <w:rFonts w:eastAsia="Times New Roman"/>
                <w:sz w:val="22"/>
                <w:szCs w:val="22"/>
                <w:lang w:eastAsia="ru-RU"/>
              </w:rPr>
            </w:pPr>
            <w:r w:rsidRPr="000A5145">
              <w:rPr>
                <w:rFonts w:eastAsia="Times New Roman"/>
                <w:sz w:val="22"/>
                <w:szCs w:val="22"/>
                <w:lang w:eastAsia="ru-RU"/>
              </w:rPr>
              <w:t>4</w:t>
            </w:r>
          </w:p>
        </w:tc>
        <w:tc>
          <w:tcPr>
            <w:tcW w:w="1403" w:type="dxa"/>
            <w:vAlign w:val="center"/>
          </w:tcPr>
          <w:p w14:paraId="6180F241" w14:textId="77777777" w:rsidR="00807CFD" w:rsidRPr="000A5145" w:rsidRDefault="00807CFD" w:rsidP="005C20FE">
            <w:pPr>
              <w:spacing w:after="0" w:line="240" w:lineRule="auto"/>
              <w:jc w:val="center"/>
              <w:rPr>
                <w:rFonts w:eastAsia="Times New Roman"/>
                <w:sz w:val="22"/>
                <w:szCs w:val="22"/>
                <w:lang w:eastAsia="ru-RU"/>
              </w:rPr>
            </w:pPr>
            <w:r w:rsidRPr="000A5145">
              <w:rPr>
                <w:rFonts w:eastAsia="Times New Roman"/>
                <w:sz w:val="22"/>
                <w:szCs w:val="22"/>
                <w:lang w:eastAsia="ru-RU"/>
              </w:rPr>
              <w:t>5</w:t>
            </w:r>
          </w:p>
        </w:tc>
      </w:tr>
      <w:tr w:rsidR="00807CFD" w:rsidRPr="000A5145" w14:paraId="0225F53A" w14:textId="77777777" w:rsidTr="005C2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6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460993" w14:textId="77777777" w:rsidR="00807CFD" w:rsidRPr="000A5145" w:rsidRDefault="00807CFD" w:rsidP="00114CF8">
            <w:pPr>
              <w:spacing w:after="0" w:line="240" w:lineRule="auto"/>
              <w:jc w:val="both"/>
              <w:rPr>
                <w:rFonts w:eastAsia="Times New Roman"/>
                <w:sz w:val="22"/>
                <w:szCs w:val="22"/>
                <w:lang w:eastAsia="ru-RU"/>
              </w:rPr>
            </w:pPr>
            <w:r w:rsidRPr="000A5145">
              <w:rPr>
                <w:rFonts w:eastAsia="Times New Roman"/>
                <w:sz w:val="22"/>
                <w:szCs w:val="22"/>
                <w:lang w:eastAsia="ru-RU"/>
              </w:rPr>
              <w:t>Налоги на совокупный доход</w:t>
            </w:r>
          </w:p>
        </w:tc>
        <w:tc>
          <w:tcPr>
            <w:tcW w:w="1532" w:type="dxa"/>
            <w:tcBorders>
              <w:top w:val="single" w:sz="4" w:space="0" w:color="auto"/>
              <w:left w:val="nil"/>
              <w:bottom w:val="single" w:sz="4" w:space="0" w:color="auto"/>
              <w:right w:val="single" w:sz="4" w:space="0" w:color="auto"/>
            </w:tcBorders>
            <w:shd w:val="clear" w:color="auto" w:fill="auto"/>
            <w:noWrap/>
            <w:vAlign w:val="bottom"/>
          </w:tcPr>
          <w:p w14:paraId="45E9FED4" w14:textId="77777777" w:rsidR="00807CFD" w:rsidRPr="000A5145" w:rsidRDefault="00807CFD" w:rsidP="005C20FE">
            <w:pPr>
              <w:spacing w:after="0" w:line="240" w:lineRule="auto"/>
              <w:jc w:val="right"/>
              <w:rPr>
                <w:rFonts w:eastAsia="Times New Roman"/>
                <w:sz w:val="22"/>
                <w:szCs w:val="22"/>
                <w:lang w:eastAsia="ru-RU"/>
              </w:rPr>
            </w:pPr>
            <w:r>
              <w:rPr>
                <w:rFonts w:eastAsia="Times New Roman"/>
                <w:sz w:val="22"/>
                <w:szCs w:val="22"/>
                <w:lang w:eastAsia="ru-RU"/>
              </w:rPr>
              <w:t>90 685,0</w:t>
            </w:r>
          </w:p>
        </w:tc>
        <w:tc>
          <w:tcPr>
            <w:tcW w:w="1359" w:type="dxa"/>
            <w:tcBorders>
              <w:top w:val="single" w:sz="4" w:space="0" w:color="auto"/>
              <w:left w:val="nil"/>
              <w:bottom w:val="single" w:sz="4" w:space="0" w:color="auto"/>
              <w:right w:val="single" w:sz="4" w:space="0" w:color="auto"/>
            </w:tcBorders>
            <w:shd w:val="clear" w:color="auto" w:fill="auto"/>
            <w:noWrap/>
            <w:vAlign w:val="bottom"/>
          </w:tcPr>
          <w:p w14:paraId="3CE1EE39" w14:textId="77777777" w:rsidR="00807CFD" w:rsidRPr="000A5145" w:rsidRDefault="00807CFD" w:rsidP="005C20FE">
            <w:pPr>
              <w:spacing w:after="0" w:line="240" w:lineRule="auto"/>
              <w:jc w:val="right"/>
              <w:rPr>
                <w:rFonts w:eastAsia="Times New Roman"/>
                <w:sz w:val="22"/>
                <w:szCs w:val="22"/>
                <w:lang w:eastAsia="ru-RU"/>
              </w:rPr>
            </w:pPr>
            <w:r>
              <w:rPr>
                <w:rFonts w:eastAsia="Times New Roman"/>
                <w:sz w:val="22"/>
                <w:szCs w:val="22"/>
                <w:lang w:eastAsia="ru-RU"/>
              </w:rPr>
              <w:t>94 972,5</w:t>
            </w:r>
          </w:p>
        </w:tc>
        <w:tc>
          <w:tcPr>
            <w:tcW w:w="1376" w:type="dxa"/>
            <w:tcBorders>
              <w:top w:val="single" w:sz="4" w:space="0" w:color="auto"/>
              <w:left w:val="nil"/>
              <w:bottom w:val="single" w:sz="4" w:space="0" w:color="auto"/>
              <w:right w:val="single" w:sz="4" w:space="0" w:color="auto"/>
            </w:tcBorders>
            <w:vAlign w:val="bottom"/>
          </w:tcPr>
          <w:p w14:paraId="427CC711" w14:textId="77777777" w:rsidR="00807CFD" w:rsidRPr="000A5145" w:rsidRDefault="00807CFD" w:rsidP="005C20FE">
            <w:pPr>
              <w:spacing w:after="0" w:line="240" w:lineRule="auto"/>
              <w:jc w:val="right"/>
              <w:rPr>
                <w:rFonts w:eastAsia="Times New Roman"/>
                <w:sz w:val="22"/>
                <w:szCs w:val="22"/>
                <w:lang w:eastAsia="ru-RU"/>
              </w:rPr>
            </w:pPr>
            <w:r>
              <w:rPr>
                <w:rFonts w:eastAsia="Times New Roman"/>
                <w:sz w:val="22"/>
                <w:szCs w:val="22"/>
                <w:lang w:eastAsia="ru-RU"/>
              </w:rPr>
              <w:t>104,7</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DA028" w14:textId="77777777" w:rsidR="00807CFD" w:rsidRPr="000A5145" w:rsidRDefault="00807CFD" w:rsidP="005C20FE">
            <w:pPr>
              <w:spacing w:after="0" w:line="240" w:lineRule="auto"/>
              <w:jc w:val="right"/>
              <w:rPr>
                <w:rFonts w:eastAsia="Times New Roman"/>
                <w:sz w:val="22"/>
                <w:szCs w:val="22"/>
                <w:lang w:eastAsia="ru-RU"/>
              </w:rPr>
            </w:pPr>
            <w:r>
              <w:rPr>
                <w:rFonts w:eastAsia="Times New Roman"/>
                <w:sz w:val="22"/>
                <w:szCs w:val="22"/>
                <w:lang w:eastAsia="ru-RU"/>
              </w:rPr>
              <w:t>+4 287,5</w:t>
            </w:r>
          </w:p>
        </w:tc>
      </w:tr>
      <w:tr w:rsidR="00807CFD" w:rsidRPr="000A5145" w14:paraId="792C6475" w14:textId="77777777" w:rsidTr="00114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68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53D6B9F" w14:textId="77777777" w:rsidR="00807CFD" w:rsidRPr="000A5145" w:rsidRDefault="00807CFD" w:rsidP="00114CF8">
            <w:pPr>
              <w:spacing w:after="0" w:line="240" w:lineRule="auto"/>
              <w:jc w:val="both"/>
              <w:rPr>
                <w:rFonts w:eastAsia="Times New Roman"/>
                <w:sz w:val="22"/>
                <w:szCs w:val="22"/>
                <w:lang w:eastAsia="ru-RU"/>
              </w:rPr>
            </w:pPr>
            <w:r w:rsidRPr="000A5145">
              <w:rPr>
                <w:rFonts w:eastAsia="Times New Roman"/>
                <w:sz w:val="22"/>
                <w:szCs w:val="22"/>
                <w:lang w:eastAsia="ru-RU"/>
              </w:rPr>
              <w:t>в том числе:</w:t>
            </w:r>
          </w:p>
        </w:tc>
        <w:tc>
          <w:tcPr>
            <w:tcW w:w="1532" w:type="dxa"/>
            <w:tcBorders>
              <w:top w:val="single" w:sz="4" w:space="0" w:color="auto"/>
              <w:left w:val="nil"/>
              <w:bottom w:val="single" w:sz="4" w:space="0" w:color="auto"/>
              <w:right w:val="single" w:sz="4" w:space="0" w:color="auto"/>
            </w:tcBorders>
            <w:shd w:val="clear" w:color="auto" w:fill="auto"/>
            <w:noWrap/>
          </w:tcPr>
          <w:p w14:paraId="2056530F" w14:textId="77777777" w:rsidR="00807CFD" w:rsidRPr="000A5145" w:rsidRDefault="00807CFD" w:rsidP="00114CF8">
            <w:pPr>
              <w:spacing w:after="0" w:line="240" w:lineRule="auto"/>
              <w:jc w:val="right"/>
              <w:rPr>
                <w:rFonts w:eastAsia="Times New Roman"/>
                <w:sz w:val="22"/>
                <w:szCs w:val="22"/>
                <w:lang w:eastAsia="ru-RU"/>
              </w:rPr>
            </w:pPr>
          </w:p>
        </w:tc>
        <w:tc>
          <w:tcPr>
            <w:tcW w:w="1359" w:type="dxa"/>
            <w:tcBorders>
              <w:top w:val="single" w:sz="4" w:space="0" w:color="auto"/>
              <w:left w:val="nil"/>
              <w:bottom w:val="single" w:sz="4" w:space="0" w:color="auto"/>
              <w:right w:val="single" w:sz="4" w:space="0" w:color="auto"/>
            </w:tcBorders>
            <w:shd w:val="clear" w:color="auto" w:fill="auto"/>
            <w:noWrap/>
          </w:tcPr>
          <w:p w14:paraId="2ABD3BEF" w14:textId="77777777" w:rsidR="00807CFD" w:rsidRPr="000A5145" w:rsidRDefault="00807CFD" w:rsidP="00114CF8">
            <w:pPr>
              <w:spacing w:after="0" w:line="240" w:lineRule="auto"/>
              <w:jc w:val="right"/>
              <w:rPr>
                <w:rFonts w:eastAsia="Times New Roman"/>
                <w:sz w:val="22"/>
                <w:szCs w:val="22"/>
                <w:lang w:eastAsia="ru-RU"/>
              </w:rPr>
            </w:pPr>
          </w:p>
        </w:tc>
        <w:tc>
          <w:tcPr>
            <w:tcW w:w="1376" w:type="dxa"/>
            <w:tcBorders>
              <w:top w:val="single" w:sz="4" w:space="0" w:color="auto"/>
              <w:left w:val="nil"/>
              <w:bottom w:val="single" w:sz="4" w:space="0" w:color="auto"/>
              <w:right w:val="single" w:sz="4" w:space="0" w:color="auto"/>
            </w:tcBorders>
          </w:tcPr>
          <w:p w14:paraId="38B11415" w14:textId="77777777" w:rsidR="00807CFD" w:rsidRPr="000A5145" w:rsidRDefault="00807CFD" w:rsidP="00114CF8">
            <w:pPr>
              <w:spacing w:after="0" w:line="240" w:lineRule="auto"/>
              <w:jc w:val="right"/>
              <w:rPr>
                <w:rFonts w:eastAsia="Times New Roman"/>
                <w:sz w:val="22"/>
                <w:szCs w:val="22"/>
                <w:lang w:eastAsia="ru-RU"/>
              </w:rPr>
            </w:pPr>
          </w:p>
        </w:tc>
        <w:tc>
          <w:tcPr>
            <w:tcW w:w="1403" w:type="dxa"/>
            <w:tcBorders>
              <w:top w:val="single" w:sz="4" w:space="0" w:color="auto"/>
              <w:left w:val="single" w:sz="4" w:space="0" w:color="auto"/>
              <w:bottom w:val="single" w:sz="4" w:space="0" w:color="auto"/>
              <w:right w:val="single" w:sz="4" w:space="0" w:color="auto"/>
            </w:tcBorders>
            <w:shd w:val="clear" w:color="auto" w:fill="auto"/>
            <w:noWrap/>
          </w:tcPr>
          <w:p w14:paraId="7C5C3A10" w14:textId="77777777" w:rsidR="00807CFD" w:rsidRPr="000A5145" w:rsidRDefault="00807CFD" w:rsidP="00114CF8">
            <w:pPr>
              <w:spacing w:after="0" w:line="240" w:lineRule="auto"/>
              <w:jc w:val="right"/>
              <w:rPr>
                <w:rFonts w:eastAsia="Times New Roman"/>
                <w:sz w:val="22"/>
                <w:szCs w:val="22"/>
                <w:lang w:eastAsia="ru-RU"/>
              </w:rPr>
            </w:pPr>
          </w:p>
        </w:tc>
      </w:tr>
      <w:tr w:rsidR="00807CFD" w:rsidRPr="000A5145" w14:paraId="2494494A" w14:textId="77777777" w:rsidTr="00114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3681" w:type="dxa"/>
            <w:tcBorders>
              <w:top w:val="nil"/>
              <w:left w:val="single" w:sz="4" w:space="0" w:color="auto"/>
              <w:bottom w:val="single" w:sz="4" w:space="0" w:color="auto"/>
              <w:right w:val="single" w:sz="4" w:space="0" w:color="auto"/>
            </w:tcBorders>
            <w:shd w:val="clear" w:color="auto" w:fill="auto"/>
            <w:vAlign w:val="bottom"/>
            <w:hideMark/>
          </w:tcPr>
          <w:p w14:paraId="3716C508" w14:textId="77777777" w:rsidR="00807CFD" w:rsidRPr="000A5145" w:rsidRDefault="00807CFD" w:rsidP="00114CF8">
            <w:pPr>
              <w:spacing w:after="0" w:line="240" w:lineRule="auto"/>
              <w:jc w:val="both"/>
              <w:rPr>
                <w:rFonts w:eastAsia="Times New Roman"/>
                <w:color w:val="000000"/>
                <w:sz w:val="22"/>
                <w:szCs w:val="22"/>
                <w:lang w:eastAsia="ru-RU"/>
              </w:rPr>
            </w:pPr>
            <w:r w:rsidRPr="000A5145">
              <w:rPr>
                <w:rFonts w:eastAsia="Times New Roman"/>
                <w:color w:val="000000"/>
                <w:sz w:val="22"/>
                <w:szCs w:val="22"/>
                <w:lang w:eastAsia="ru-RU"/>
              </w:rPr>
              <w:t>Налог, взимаемый в связи с применением упрощенной системы налогообложения</w:t>
            </w:r>
          </w:p>
        </w:tc>
        <w:tc>
          <w:tcPr>
            <w:tcW w:w="1532" w:type="dxa"/>
            <w:tcBorders>
              <w:top w:val="nil"/>
              <w:left w:val="nil"/>
              <w:bottom w:val="single" w:sz="4" w:space="0" w:color="auto"/>
              <w:right w:val="single" w:sz="4" w:space="0" w:color="auto"/>
            </w:tcBorders>
            <w:shd w:val="clear" w:color="auto" w:fill="auto"/>
            <w:noWrap/>
          </w:tcPr>
          <w:p w14:paraId="7F91865D"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84 744,0</w:t>
            </w:r>
          </w:p>
        </w:tc>
        <w:tc>
          <w:tcPr>
            <w:tcW w:w="1359" w:type="dxa"/>
            <w:tcBorders>
              <w:top w:val="nil"/>
              <w:left w:val="nil"/>
              <w:bottom w:val="single" w:sz="4" w:space="0" w:color="auto"/>
              <w:right w:val="single" w:sz="4" w:space="0" w:color="auto"/>
            </w:tcBorders>
            <w:shd w:val="clear" w:color="auto" w:fill="auto"/>
            <w:noWrap/>
          </w:tcPr>
          <w:p w14:paraId="0CDCA269"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88 747,9</w:t>
            </w:r>
          </w:p>
        </w:tc>
        <w:tc>
          <w:tcPr>
            <w:tcW w:w="1376" w:type="dxa"/>
            <w:tcBorders>
              <w:top w:val="single" w:sz="4" w:space="0" w:color="auto"/>
              <w:left w:val="nil"/>
              <w:bottom w:val="single" w:sz="4" w:space="0" w:color="auto"/>
              <w:right w:val="single" w:sz="4" w:space="0" w:color="auto"/>
            </w:tcBorders>
          </w:tcPr>
          <w:p w14:paraId="074F5D1B"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104,7</w:t>
            </w:r>
          </w:p>
        </w:tc>
        <w:tc>
          <w:tcPr>
            <w:tcW w:w="1403" w:type="dxa"/>
            <w:tcBorders>
              <w:top w:val="single" w:sz="4" w:space="0" w:color="auto"/>
              <w:left w:val="single" w:sz="4" w:space="0" w:color="auto"/>
              <w:bottom w:val="single" w:sz="4" w:space="0" w:color="auto"/>
              <w:right w:val="single" w:sz="4" w:space="0" w:color="auto"/>
            </w:tcBorders>
            <w:shd w:val="clear" w:color="auto" w:fill="auto"/>
            <w:noWrap/>
          </w:tcPr>
          <w:p w14:paraId="0AB388D0"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+4 003,9</w:t>
            </w:r>
          </w:p>
        </w:tc>
      </w:tr>
      <w:tr w:rsidR="00807CFD" w:rsidRPr="000A5145" w14:paraId="04A69CDC" w14:textId="77777777" w:rsidTr="005C2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3"/>
        </w:trPr>
        <w:tc>
          <w:tcPr>
            <w:tcW w:w="368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CC586C" w14:textId="77777777" w:rsidR="00807CFD" w:rsidRPr="000A5145" w:rsidRDefault="00807CFD" w:rsidP="00114CF8">
            <w:pPr>
              <w:spacing w:after="0" w:line="240" w:lineRule="auto"/>
              <w:jc w:val="both"/>
              <w:rPr>
                <w:rFonts w:eastAsia="Times New Roman"/>
                <w:sz w:val="22"/>
                <w:szCs w:val="22"/>
                <w:lang w:eastAsia="ru-RU"/>
              </w:rPr>
            </w:pPr>
            <w:r w:rsidRPr="000A5145">
              <w:rPr>
                <w:rFonts w:eastAsia="Times New Roman"/>
                <w:sz w:val="22"/>
                <w:szCs w:val="22"/>
                <w:lang w:eastAsia="ru-RU"/>
              </w:rPr>
              <w:t>Единый налог на вмененный доход для отдельных видов деятельности</w:t>
            </w:r>
          </w:p>
        </w:tc>
        <w:tc>
          <w:tcPr>
            <w:tcW w:w="1532" w:type="dxa"/>
            <w:tcBorders>
              <w:top w:val="single" w:sz="4" w:space="0" w:color="auto"/>
              <w:left w:val="single" w:sz="4" w:space="0" w:color="auto"/>
              <w:bottom w:val="single" w:sz="4" w:space="0" w:color="auto"/>
              <w:right w:val="single" w:sz="4" w:space="0" w:color="auto"/>
            </w:tcBorders>
            <w:shd w:val="clear" w:color="auto" w:fill="auto"/>
            <w:noWrap/>
          </w:tcPr>
          <w:p w14:paraId="25691E72"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-574,0</w:t>
            </w:r>
          </w:p>
        </w:tc>
        <w:tc>
          <w:tcPr>
            <w:tcW w:w="1359" w:type="dxa"/>
            <w:tcBorders>
              <w:top w:val="single" w:sz="4" w:space="0" w:color="auto"/>
              <w:left w:val="single" w:sz="4" w:space="0" w:color="auto"/>
              <w:bottom w:val="single" w:sz="4" w:space="0" w:color="auto"/>
              <w:right w:val="single" w:sz="4" w:space="0" w:color="auto"/>
            </w:tcBorders>
            <w:shd w:val="clear" w:color="auto" w:fill="auto"/>
            <w:noWrap/>
          </w:tcPr>
          <w:p w14:paraId="4CC1D4E1"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-599,0</w:t>
            </w:r>
          </w:p>
        </w:tc>
        <w:tc>
          <w:tcPr>
            <w:tcW w:w="1376" w:type="dxa"/>
            <w:tcBorders>
              <w:top w:val="single" w:sz="4" w:space="0" w:color="auto"/>
              <w:left w:val="single" w:sz="4" w:space="0" w:color="auto"/>
              <w:bottom w:val="single" w:sz="4" w:space="0" w:color="auto"/>
              <w:right w:val="single" w:sz="4" w:space="0" w:color="auto"/>
            </w:tcBorders>
          </w:tcPr>
          <w:p w14:paraId="431090EF"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104,4</w:t>
            </w:r>
          </w:p>
        </w:tc>
        <w:tc>
          <w:tcPr>
            <w:tcW w:w="1403" w:type="dxa"/>
            <w:tcBorders>
              <w:top w:val="single" w:sz="4" w:space="0" w:color="auto"/>
              <w:left w:val="single" w:sz="4" w:space="0" w:color="auto"/>
              <w:bottom w:val="single" w:sz="4" w:space="0" w:color="auto"/>
              <w:right w:val="single" w:sz="4" w:space="0" w:color="auto"/>
            </w:tcBorders>
            <w:shd w:val="clear" w:color="auto" w:fill="auto"/>
            <w:noWrap/>
          </w:tcPr>
          <w:p w14:paraId="6D94E874"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-25,0</w:t>
            </w:r>
          </w:p>
        </w:tc>
      </w:tr>
      <w:tr w:rsidR="00807CFD" w:rsidRPr="000A5145" w14:paraId="680851F1" w14:textId="77777777" w:rsidTr="00DA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68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DC5AFF" w14:textId="77777777" w:rsidR="00807CFD" w:rsidRPr="000A5145" w:rsidRDefault="00807CFD" w:rsidP="00114CF8">
            <w:pPr>
              <w:spacing w:after="0" w:line="240" w:lineRule="auto"/>
              <w:jc w:val="both"/>
              <w:rPr>
                <w:rFonts w:eastAsia="Times New Roman"/>
                <w:sz w:val="22"/>
                <w:szCs w:val="22"/>
                <w:lang w:eastAsia="ru-RU"/>
              </w:rPr>
            </w:pPr>
            <w:r w:rsidRPr="000A5145">
              <w:rPr>
                <w:rFonts w:eastAsia="Times New Roman"/>
                <w:sz w:val="22"/>
                <w:szCs w:val="22"/>
                <w:lang w:eastAsia="ru-RU"/>
              </w:rPr>
              <w:t>Единый сельскохозяйственный налог</w:t>
            </w:r>
          </w:p>
        </w:tc>
        <w:tc>
          <w:tcPr>
            <w:tcW w:w="1532" w:type="dxa"/>
            <w:tcBorders>
              <w:top w:val="single" w:sz="4" w:space="0" w:color="auto"/>
              <w:left w:val="nil"/>
              <w:bottom w:val="single" w:sz="4" w:space="0" w:color="auto"/>
              <w:right w:val="single" w:sz="4" w:space="0" w:color="auto"/>
            </w:tcBorders>
            <w:shd w:val="clear" w:color="auto" w:fill="auto"/>
            <w:noWrap/>
          </w:tcPr>
          <w:p w14:paraId="4E9BAF85"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72,0</w:t>
            </w:r>
          </w:p>
        </w:tc>
        <w:tc>
          <w:tcPr>
            <w:tcW w:w="1359" w:type="dxa"/>
            <w:tcBorders>
              <w:top w:val="single" w:sz="4" w:space="0" w:color="auto"/>
              <w:left w:val="nil"/>
              <w:bottom w:val="single" w:sz="4" w:space="0" w:color="auto"/>
              <w:right w:val="single" w:sz="4" w:space="0" w:color="auto"/>
            </w:tcBorders>
            <w:shd w:val="clear" w:color="auto" w:fill="auto"/>
            <w:noWrap/>
          </w:tcPr>
          <w:p w14:paraId="45A954B6"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72,0</w:t>
            </w:r>
          </w:p>
        </w:tc>
        <w:tc>
          <w:tcPr>
            <w:tcW w:w="1376" w:type="dxa"/>
            <w:tcBorders>
              <w:top w:val="single" w:sz="4" w:space="0" w:color="auto"/>
              <w:left w:val="nil"/>
              <w:bottom w:val="single" w:sz="4" w:space="0" w:color="auto"/>
              <w:right w:val="single" w:sz="4" w:space="0" w:color="auto"/>
            </w:tcBorders>
          </w:tcPr>
          <w:p w14:paraId="0C23AA54"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100,0</w:t>
            </w:r>
          </w:p>
        </w:tc>
        <w:tc>
          <w:tcPr>
            <w:tcW w:w="1403" w:type="dxa"/>
            <w:tcBorders>
              <w:top w:val="single" w:sz="4" w:space="0" w:color="auto"/>
              <w:left w:val="single" w:sz="4" w:space="0" w:color="auto"/>
              <w:bottom w:val="single" w:sz="4" w:space="0" w:color="auto"/>
              <w:right w:val="single" w:sz="4" w:space="0" w:color="auto"/>
            </w:tcBorders>
            <w:shd w:val="clear" w:color="auto" w:fill="auto"/>
            <w:noWrap/>
          </w:tcPr>
          <w:p w14:paraId="4F4A14AF"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0,0</w:t>
            </w:r>
          </w:p>
        </w:tc>
      </w:tr>
      <w:tr w:rsidR="00807CFD" w:rsidRPr="000A5145" w14:paraId="64D6A610" w14:textId="77777777" w:rsidTr="00DA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68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3C789F" w14:textId="77777777" w:rsidR="00807CFD" w:rsidRPr="000A5145" w:rsidRDefault="00807CFD" w:rsidP="00114CF8">
            <w:pPr>
              <w:spacing w:after="0" w:line="240" w:lineRule="auto"/>
              <w:jc w:val="both"/>
              <w:rPr>
                <w:rFonts w:eastAsia="Times New Roman"/>
                <w:sz w:val="22"/>
                <w:szCs w:val="22"/>
                <w:lang w:eastAsia="ru-RU"/>
              </w:rPr>
            </w:pPr>
            <w:r w:rsidRPr="000A5145">
              <w:rPr>
                <w:rFonts w:eastAsia="Times New Roman"/>
                <w:sz w:val="22"/>
                <w:szCs w:val="22"/>
                <w:lang w:eastAsia="ru-RU"/>
              </w:rPr>
              <w:lastRenderedPageBreak/>
              <w:t>Налог, взимаемый в связи с применением патентной системы налогообложения</w:t>
            </w:r>
          </w:p>
        </w:tc>
        <w:tc>
          <w:tcPr>
            <w:tcW w:w="1532" w:type="dxa"/>
            <w:tcBorders>
              <w:top w:val="single" w:sz="4" w:space="0" w:color="auto"/>
              <w:left w:val="single" w:sz="4" w:space="0" w:color="auto"/>
              <w:bottom w:val="single" w:sz="4" w:space="0" w:color="auto"/>
              <w:right w:val="single" w:sz="4" w:space="0" w:color="auto"/>
            </w:tcBorders>
            <w:shd w:val="clear" w:color="auto" w:fill="auto"/>
            <w:noWrap/>
          </w:tcPr>
          <w:p w14:paraId="04EC3F16"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6 443,0</w:t>
            </w:r>
          </w:p>
        </w:tc>
        <w:tc>
          <w:tcPr>
            <w:tcW w:w="1359" w:type="dxa"/>
            <w:tcBorders>
              <w:top w:val="single" w:sz="4" w:space="0" w:color="auto"/>
              <w:left w:val="single" w:sz="4" w:space="0" w:color="auto"/>
              <w:bottom w:val="single" w:sz="4" w:space="0" w:color="auto"/>
              <w:right w:val="single" w:sz="4" w:space="0" w:color="auto"/>
            </w:tcBorders>
            <w:shd w:val="clear" w:color="auto" w:fill="auto"/>
            <w:noWrap/>
          </w:tcPr>
          <w:p w14:paraId="763CE1DE"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6 751,6</w:t>
            </w:r>
          </w:p>
        </w:tc>
        <w:tc>
          <w:tcPr>
            <w:tcW w:w="1376" w:type="dxa"/>
            <w:tcBorders>
              <w:top w:val="single" w:sz="4" w:space="0" w:color="auto"/>
              <w:left w:val="single" w:sz="4" w:space="0" w:color="auto"/>
              <w:bottom w:val="single" w:sz="4" w:space="0" w:color="auto"/>
              <w:right w:val="single" w:sz="4" w:space="0" w:color="auto"/>
            </w:tcBorders>
          </w:tcPr>
          <w:p w14:paraId="18B1E84E"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104,8</w:t>
            </w:r>
          </w:p>
        </w:tc>
        <w:tc>
          <w:tcPr>
            <w:tcW w:w="1403" w:type="dxa"/>
            <w:tcBorders>
              <w:top w:val="single" w:sz="4" w:space="0" w:color="auto"/>
              <w:left w:val="single" w:sz="4" w:space="0" w:color="auto"/>
              <w:bottom w:val="single" w:sz="4" w:space="0" w:color="auto"/>
              <w:right w:val="single" w:sz="4" w:space="0" w:color="auto"/>
            </w:tcBorders>
            <w:shd w:val="clear" w:color="auto" w:fill="auto"/>
            <w:noWrap/>
          </w:tcPr>
          <w:p w14:paraId="7C29A61D"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+308,6</w:t>
            </w:r>
          </w:p>
        </w:tc>
      </w:tr>
    </w:tbl>
    <w:p w14:paraId="19AD93A6" w14:textId="77777777" w:rsidR="00807CFD" w:rsidRPr="000A5145" w:rsidRDefault="00807CFD" w:rsidP="00807CFD">
      <w:pPr>
        <w:spacing w:before="120" w:after="0"/>
        <w:ind w:firstLine="709"/>
        <w:jc w:val="both"/>
        <w:rPr>
          <w:rFonts w:eastAsia="Times New Roman"/>
          <w:sz w:val="24"/>
          <w:szCs w:val="24"/>
          <w:lang w:eastAsia="ru-RU"/>
        </w:rPr>
      </w:pPr>
      <w:r w:rsidRPr="000A5145">
        <w:rPr>
          <w:sz w:val="24"/>
          <w:szCs w:val="24"/>
        </w:rPr>
        <w:t xml:space="preserve">Поступления доходов данной подгруппы в отчетном году в целом </w:t>
      </w:r>
      <w:r w:rsidRPr="000A5145">
        <w:rPr>
          <w:rFonts w:eastAsia="Times New Roman"/>
          <w:sz w:val="24"/>
          <w:szCs w:val="24"/>
          <w:lang w:eastAsia="ru-RU"/>
        </w:rPr>
        <w:t xml:space="preserve">увеличились на </w:t>
      </w:r>
      <w:r>
        <w:rPr>
          <w:rFonts w:eastAsia="Times New Roman"/>
          <w:sz w:val="24"/>
          <w:szCs w:val="24"/>
          <w:lang w:eastAsia="ru-RU"/>
        </w:rPr>
        <w:t>27 604,4</w:t>
      </w:r>
      <w:r w:rsidRPr="000A5145">
        <w:rPr>
          <w:rFonts w:eastAsia="Times New Roman"/>
          <w:sz w:val="24"/>
          <w:szCs w:val="24"/>
          <w:lang w:eastAsia="ru-RU"/>
        </w:rPr>
        <w:t xml:space="preserve"> тыс. рублей по сравнению с объемами поступлений 202</w:t>
      </w:r>
      <w:r>
        <w:rPr>
          <w:rFonts w:eastAsia="Times New Roman"/>
          <w:sz w:val="24"/>
          <w:szCs w:val="24"/>
          <w:lang w:eastAsia="ru-RU"/>
        </w:rPr>
        <w:t>1</w:t>
      </w:r>
      <w:r w:rsidRPr="000A5145">
        <w:rPr>
          <w:rFonts w:eastAsia="Times New Roman"/>
          <w:sz w:val="24"/>
          <w:szCs w:val="24"/>
          <w:lang w:eastAsia="ru-RU"/>
        </w:rPr>
        <w:t xml:space="preserve"> года. </w:t>
      </w:r>
    </w:p>
    <w:p w14:paraId="330606FF" w14:textId="77777777" w:rsidR="00807CFD" w:rsidRPr="000A5145" w:rsidRDefault="00807CFD" w:rsidP="00807CFD">
      <w:pPr>
        <w:spacing w:after="0"/>
        <w:ind w:firstLine="709"/>
        <w:jc w:val="both"/>
        <w:rPr>
          <w:sz w:val="24"/>
          <w:szCs w:val="24"/>
        </w:rPr>
      </w:pPr>
      <w:r w:rsidRPr="00A808B3">
        <w:rPr>
          <w:sz w:val="24"/>
          <w:szCs w:val="24"/>
        </w:rPr>
        <w:t>Возросли поступления</w:t>
      </w:r>
      <w:r w:rsidRPr="000A5145">
        <w:rPr>
          <w:sz w:val="24"/>
          <w:szCs w:val="24"/>
        </w:rPr>
        <w:t xml:space="preserve"> </w:t>
      </w:r>
      <w:r w:rsidRPr="000A5145">
        <w:rPr>
          <w:rFonts w:eastAsia="Times New Roman"/>
          <w:color w:val="000000"/>
          <w:sz w:val="24"/>
          <w:szCs w:val="24"/>
          <w:lang w:eastAsia="ru-RU"/>
        </w:rPr>
        <w:t>налогов, взимаемых в связи с применением упрощенной (УСН) и патентной (ПСН) систем налогообложения на</w:t>
      </w:r>
      <w:r w:rsidRPr="000A5145">
        <w:rPr>
          <w:sz w:val="24"/>
          <w:szCs w:val="24"/>
        </w:rPr>
        <w:t xml:space="preserve"> </w:t>
      </w:r>
      <w:r>
        <w:rPr>
          <w:sz w:val="24"/>
          <w:szCs w:val="24"/>
        </w:rPr>
        <w:t>31 693,8</w:t>
      </w:r>
      <w:r w:rsidRPr="000A5145">
        <w:rPr>
          <w:sz w:val="24"/>
          <w:szCs w:val="24"/>
        </w:rPr>
        <w:t xml:space="preserve"> тыс. рублей, что связано с отменой с 01.01.2021 системы налогообложения в виде </w:t>
      </w:r>
      <w:r w:rsidRPr="000A5145">
        <w:rPr>
          <w:rFonts w:eastAsia="Times New Roman"/>
          <w:sz w:val="24"/>
          <w:szCs w:val="24"/>
          <w:lang w:eastAsia="ru-RU"/>
        </w:rPr>
        <w:t xml:space="preserve">единого налога на вмененный доход для отдельных видов деятельности </w:t>
      </w:r>
      <w:r w:rsidRPr="000A5145">
        <w:rPr>
          <w:sz w:val="24"/>
          <w:szCs w:val="24"/>
        </w:rPr>
        <w:t xml:space="preserve">и переходом юридических лиц и отдельных индивидуальных предпринимателей на уплату налогов по налоговым режимам УСН и ПСН. </w:t>
      </w:r>
    </w:p>
    <w:p w14:paraId="09472740" w14:textId="5E9D1B77" w:rsidR="00807CFD" w:rsidRPr="000A5145" w:rsidRDefault="00384F12" w:rsidP="00807CFD">
      <w:pPr>
        <w:spacing w:after="0"/>
        <w:ind w:firstLine="709"/>
        <w:jc w:val="both"/>
        <w:rPr>
          <w:sz w:val="24"/>
          <w:szCs w:val="24"/>
        </w:rPr>
      </w:pPr>
      <w:r>
        <w:rPr>
          <w:sz w:val="24"/>
          <w:szCs w:val="24"/>
        </w:rPr>
        <w:t xml:space="preserve">За счет поступивших в 2022 году налогов на совокупный доход произведен возврат переплаты за предыдущие периоды по отмененному с 2021 года </w:t>
      </w:r>
      <w:r w:rsidR="00807CFD" w:rsidRPr="000A5145">
        <w:rPr>
          <w:sz w:val="24"/>
          <w:szCs w:val="24"/>
        </w:rPr>
        <w:t>едино</w:t>
      </w:r>
      <w:r>
        <w:rPr>
          <w:sz w:val="24"/>
          <w:szCs w:val="24"/>
        </w:rPr>
        <w:t>му</w:t>
      </w:r>
      <w:r w:rsidR="00807CFD" w:rsidRPr="000A5145">
        <w:rPr>
          <w:sz w:val="24"/>
          <w:szCs w:val="24"/>
        </w:rPr>
        <w:t xml:space="preserve"> налог</w:t>
      </w:r>
      <w:r>
        <w:rPr>
          <w:sz w:val="24"/>
          <w:szCs w:val="24"/>
        </w:rPr>
        <w:t>у</w:t>
      </w:r>
      <w:r w:rsidR="00807CFD" w:rsidRPr="000A5145">
        <w:rPr>
          <w:sz w:val="24"/>
          <w:szCs w:val="24"/>
        </w:rPr>
        <w:t xml:space="preserve"> на вмененный доход </w:t>
      </w:r>
      <w:r>
        <w:rPr>
          <w:sz w:val="24"/>
          <w:szCs w:val="24"/>
        </w:rPr>
        <w:t xml:space="preserve">в сумме </w:t>
      </w:r>
      <w:r w:rsidR="00807CFD">
        <w:rPr>
          <w:sz w:val="24"/>
          <w:szCs w:val="24"/>
        </w:rPr>
        <w:t>599,0 тыс. рублей</w:t>
      </w:r>
      <w:r>
        <w:rPr>
          <w:sz w:val="24"/>
          <w:szCs w:val="24"/>
        </w:rPr>
        <w:t>.</w:t>
      </w:r>
      <w:r w:rsidR="00807CFD">
        <w:rPr>
          <w:sz w:val="24"/>
          <w:szCs w:val="24"/>
        </w:rPr>
        <w:t xml:space="preserve"> </w:t>
      </w:r>
    </w:p>
    <w:p w14:paraId="09B98816" w14:textId="406F44AC" w:rsidR="00807CFD" w:rsidRPr="000A5145" w:rsidRDefault="00807CFD" w:rsidP="00807CFD">
      <w:pPr>
        <w:spacing w:after="0"/>
        <w:ind w:firstLine="709"/>
        <w:jc w:val="both"/>
        <w:rPr>
          <w:sz w:val="24"/>
          <w:szCs w:val="24"/>
        </w:rPr>
      </w:pPr>
      <w:r w:rsidRPr="000A5145">
        <w:rPr>
          <w:sz w:val="24"/>
          <w:szCs w:val="24"/>
        </w:rPr>
        <w:t xml:space="preserve">По единому сельскохозяйственному налогу произошло снижение поступлений на </w:t>
      </w:r>
      <w:r>
        <w:rPr>
          <w:sz w:val="24"/>
          <w:szCs w:val="24"/>
        </w:rPr>
        <w:t>566,4</w:t>
      </w:r>
      <w:r w:rsidRPr="000A5145">
        <w:rPr>
          <w:sz w:val="24"/>
          <w:szCs w:val="24"/>
        </w:rPr>
        <w:t xml:space="preserve"> тыс. рублей за счет снижения перечисления налога ООО </w:t>
      </w:r>
      <w:r w:rsidR="005C20FE">
        <w:rPr>
          <w:sz w:val="24"/>
          <w:szCs w:val="24"/>
        </w:rPr>
        <w:t>«</w:t>
      </w:r>
      <w:proofErr w:type="spellStart"/>
      <w:r w:rsidRPr="000A5145">
        <w:rPr>
          <w:sz w:val="24"/>
          <w:szCs w:val="24"/>
        </w:rPr>
        <w:t>Даги</w:t>
      </w:r>
      <w:proofErr w:type="spellEnd"/>
      <w:r w:rsidR="005C20FE">
        <w:rPr>
          <w:sz w:val="24"/>
          <w:szCs w:val="24"/>
        </w:rPr>
        <w:t>»</w:t>
      </w:r>
      <w:r w:rsidRPr="000A5145">
        <w:rPr>
          <w:sz w:val="24"/>
          <w:szCs w:val="24"/>
        </w:rPr>
        <w:t>.</w:t>
      </w:r>
    </w:p>
    <w:p w14:paraId="2DA6728F" w14:textId="77777777" w:rsidR="00807CFD" w:rsidRPr="000A5145" w:rsidRDefault="00807CFD" w:rsidP="00807CFD">
      <w:pPr>
        <w:spacing w:after="0"/>
        <w:ind w:firstLine="709"/>
        <w:jc w:val="both"/>
        <w:rPr>
          <w:rFonts w:eastAsia="Times New Roman"/>
          <w:sz w:val="24"/>
          <w:szCs w:val="24"/>
          <w:lang w:eastAsia="ru-RU"/>
        </w:rPr>
      </w:pPr>
      <w:r w:rsidRPr="000A5145">
        <w:rPr>
          <w:rFonts w:eastAsia="Times New Roman"/>
          <w:sz w:val="24"/>
          <w:szCs w:val="24"/>
          <w:lang w:eastAsia="ru-RU"/>
        </w:rPr>
        <w:t>В структуре налоговых и неналоговых доходов по итогам исполнения местного бюджета за 202</w:t>
      </w:r>
      <w:r>
        <w:rPr>
          <w:rFonts w:eastAsia="Times New Roman"/>
          <w:sz w:val="24"/>
          <w:szCs w:val="24"/>
          <w:lang w:eastAsia="ru-RU"/>
        </w:rPr>
        <w:t>2</w:t>
      </w:r>
      <w:r w:rsidRPr="000A5145">
        <w:rPr>
          <w:rFonts w:eastAsia="Times New Roman"/>
          <w:sz w:val="24"/>
          <w:szCs w:val="24"/>
          <w:lang w:eastAsia="ru-RU"/>
        </w:rPr>
        <w:t xml:space="preserve"> год </w:t>
      </w:r>
      <w:r>
        <w:rPr>
          <w:rFonts w:eastAsia="Times New Roman"/>
          <w:sz w:val="24"/>
          <w:szCs w:val="24"/>
          <w:lang w:eastAsia="ru-RU"/>
        </w:rPr>
        <w:t>9</w:t>
      </w:r>
      <w:r w:rsidRPr="000A5145">
        <w:rPr>
          <w:rFonts w:eastAsia="Times New Roman"/>
          <w:sz w:val="24"/>
          <w:szCs w:val="24"/>
          <w:lang w:eastAsia="ru-RU"/>
        </w:rPr>
        <w:t xml:space="preserve">,3% общего объема поступлений составили налоги на имущество. В отчетном году имущественных налогов поступило в общей сумме </w:t>
      </w:r>
      <w:r>
        <w:rPr>
          <w:rFonts w:eastAsia="Times New Roman"/>
          <w:sz w:val="24"/>
          <w:szCs w:val="24"/>
          <w:lang w:eastAsia="ru-RU"/>
        </w:rPr>
        <w:t>93 055,4</w:t>
      </w:r>
      <w:r w:rsidRPr="000A5145">
        <w:rPr>
          <w:rFonts w:eastAsia="Times New Roman"/>
          <w:sz w:val="24"/>
          <w:szCs w:val="24"/>
          <w:lang w:eastAsia="ru-RU"/>
        </w:rPr>
        <w:t xml:space="preserve"> тыс. рублей. Плановые назначения исполнены на </w:t>
      </w:r>
      <w:r>
        <w:rPr>
          <w:rFonts w:eastAsia="Times New Roman"/>
          <w:sz w:val="24"/>
          <w:szCs w:val="24"/>
          <w:lang w:eastAsia="ru-RU"/>
        </w:rPr>
        <w:t>98,7</w:t>
      </w:r>
      <w:r w:rsidRPr="000A5145">
        <w:rPr>
          <w:rFonts w:eastAsia="Times New Roman"/>
          <w:sz w:val="24"/>
          <w:szCs w:val="24"/>
          <w:lang w:eastAsia="ru-RU"/>
        </w:rPr>
        <w:t>%.</w:t>
      </w:r>
    </w:p>
    <w:p w14:paraId="6585A520" w14:textId="77777777" w:rsidR="00807CFD" w:rsidRPr="000A5145" w:rsidRDefault="00807CFD" w:rsidP="00807CFD">
      <w:pPr>
        <w:spacing w:after="0"/>
        <w:ind w:firstLine="709"/>
        <w:jc w:val="right"/>
        <w:rPr>
          <w:rFonts w:eastAsia="Times New Roman"/>
          <w:sz w:val="24"/>
          <w:szCs w:val="24"/>
          <w:lang w:eastAsia="ru-RU"/>
        </w:rPr>
      </w:pPr>
      <w:r w:rsidRPr="000A5145">
        <w:rPr>
          <w:rFonts w:eastAsia="Times New Roman"/>
          <w:sz w:val="24"/>
          <w:szCs w:val="24"/>
          <w:lang w:eastAsia="ru-RU"/>
        </w:rPr>
        <w:t>Таблица № 5</w:t>
      </w:r>
    </w:p>
    <w:p w14:paraId="531C99E9" w14:textId="77777777" w:rsidR="00807CFD" w:rsidRPr="000A5145" w:rsidRDefault="00807CFD" w:rsidP="00807CFD">
      <w:pPr>
        <w:spacing w:after="0"/>
        <w:ind w:firstLine="709"/>
        <w:jc w:val="right"/>
        <w:rPr>
          <w:rFonts w:eastAsia="Times New Roman"/>
          <w:sz w:val="24"/>
          <w:szCs w:val="24"/>
          <w:lang w:eastAsia="ru-RU"/>
        </w:rPr>
      </w:pPr>
      <w:r w:rsidRPr="000A5145">
        <w:rPr>
          <w:rFonts w:eastAsia="Times New Roman"/>
          <w:sz w:val="24"/>
          <w:szCs w:val="24"/>
          <w:lang w:eastAsia="ru-RU"/>
        </w:rPr>
        <w:t>(тыс. рублей)</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559"/>
        <w:gridCol w:w="1559"/>
        <w:gridCol w:w="1376"/>
        <w:gridCol w:w="1347"/>
      </w:tblGrid>
      <w:tr w:rsidR="00807CFD" w:rsidRPr="000A5145" w14:paraId="334EBA86" w14:textId="77777777" w:rsidTr="00AA0B80">
        <w:trPr>
          <w:trHeight w:val="315"/>
        </w:trPr>
        <w:tc>
          <w:tcPr>
            <w:tcW w:w="3681" w:type="dxa"/>
            <w:shd w:val="clear" w:color="000000" w:fill="FFFFFF"/>
          </w:tcPr>
          <w:p w14:paraId="0B495EF5"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Наименование доходов</w:t>
            </w:r>
          </w:p>
        </w:tc>
        <w:tc>
          <w:tcPr>
            <w:tcW w:w="1559" w:type="dxa"/>
            <w:tcBorders>
              <w:top w:val="single" w:sz="4" w:space="0" w:color="auto"/>
              <w:left w:val="nil"/>
              <w:bottom w:val="single" w:sz="4" w:space="0" w:color="auto"/>
              <w:right w:val="single" w:sz="4" w:space="0" w:color="auto"/>
            </w:tcBorders>
            <w:shd w:val="clear" w:color="auto" w:fill="auto"/>
            <w:noWrap/>
          </w:tcPr>
          <w:p w14:paraId="18CC9248"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Утверждено решением Собрания МО от 09.12.2021</w:t>
            </w:r>
          </w:p>
          <w:p w14:paraId="7B148D40"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 xml:space="preserve"> № 186 (в ред. от 08.12.2022 № 238)</w:t>
            </w:r>
          </w:p>
        </w:tc>
        <w:tc>
          <w:tcPr>
            <w:tcW w:w="1559" w:type="dxa"/>
            <w:tcBorders>
              <w:top w:val="single" w:sz="4" w:space="0" w:color="auto"/>
              <w:left w:val="nil"/>
              <w:bottom w:val="single" w:sz="4" w:space="0" w:color="auto"/>
              <w:right w:val="single" w:sz="4" w:space="0" w:color="auto"/>
            </w:tcBorders>
            <w:shd w:val="clear" w:color="auto" w:fill="auto"/>
            <w:noWrap/>
          </w:tcPr>
          <w:p w14:paraId="5E7BB9D3"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Исполнение за 2022 год</w:t>
            </w:r>
          </w:p>
        </w:tc>
        <w:tc>
          <w:tcPr>
            <w:tcW w:w="1376" w:type="dxa"/>
          </w:tcPr>
          <w:p w14:paraId="4B94AAF2"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Процент исполнения, %</w:t>
            </w:r>
          </w:p>
        </w:tc>
        <w:tc>
          <w:tcPr>
            <w:tcW w:w="1176" w:type="dxa"/>
            <w:shd w:val="clear" w:color="auto" w:fill="auto"/>
            <w:noWrap/>
          </w:tcPr>
          <w:p w14:paraId="216ED0D8"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Отклонение (гр.3 - гр.2)</w:t>
            </w:r>
          </w:p>
        </w:tc>
      </w:tr>
      <w:tr w:rsidR="00807CFD" w:rsidRPr="000A5145" w14:paraId="42B1FBBE" w14:textId="77777777" w:rsidTr="00AA0B80">
        <w:trPr>
          <w:trHeight w:val="315"/>
        </w:trPr>
        <w:tc>
          <w:tcPr>
            <w:tcW w:w="3681" w:type="dxa"/>
            <w:shd w:val="clear" w:color="000000" w:fill="FFFFFF"/>
            <w:vAlign w:val="center"/>
          </w:tcPr>
          <w:p w14:paraId="6E56682A" w14:textId="77777777" w:rsidR="00807CFD" w:rsidRPr="000A5145" w:rsidRDefault="00807CFD" w:rsidP="000112CF">
            <w:pPr>
              <w:spacing w:after="0" w:line="240" w:lineRule="auto"/>
              <w:jc w:val="center"/>
              <w:rPr>
                <w:rFonts w:eastAsia="Times New Roman"/>
                <w:sz w:val="22"/>
                <w:szCs w:val="22"/>
                <w:lang w:eastAsia="ru-RU"/>
              </w:rPr>
            </w:pPr>
            <w:r w:rsidRPr="000A5145">
              <w:rPr>
                <w:rFonts w:eastAsia="Times New Roman"/>
                <w:sz w:val="22"/>
                <w:szCs w:val="22"/>
                <w:lang w:eastAsia="ru-RU"/>
              </w:rPr>
              <w:t>1</w:t>
            </w:r>
          </w:p>
        </w:tc>
        <w:tc>
          <w:tcPr>
            <w:tcW w:w="1559" w:type="dxa"/>
            <w:shd w:val="clear" w:color="auto" w:fill="auto"/>
            <w:noWrap/>
            <w:vAlign w:val="center"/>
          </w:tcPr>
          <w:p w14:paraId="03E70A06" w14:textId="77777777" w:rsidR="00807CFD" w:rsidRPr="000A5145" w:rsidRDefault="00807CFD" w:rsidP="000112CF">
            <w:pPr>
              <w:spacing w:after="0" w:line="240" w:lineRule="auto"/>
              <w:jc w:val="center"/>
              <w:rPr>
                <w:rFonts w:eastAsia="Times New Roman"/>
                <w:sz w:val="22"/>
                <w:szCs w:val="22"/>
                <w:lang w:eastAsia="ru-RU"/>
              </w:rPr>
            </w:pPr>
            <w:r w:rsidRPr="000A5145">
              <w:rPr>
                <w:rFonts w:eastAsia="Times New Roman"/>
                <w:sz w:val="22"/>
                <w:szCs w:val="22"/>
                <w:lang w:eastAsia="ru-RU"/>
              </w:rPr>
              <w:t>2</w:t>
            </w:r>
          </w:p>
        </w:tc>
        <w:tc>
          <w:tcPr>
            <w:tcW w:w="1559" w:type="dxa"/>
            <w:shd w:val="clear" w:color="auto" w:fill="auto"/>
            <w:noWrap/>
            <w:vAlign w:val="center"/>
          </w:tcPr>
          <w:p w14:paraId="517837E9" w14:textId="77777777" w:rsidR="00807CFD" w:rsidRPr="000A5145" w:rsidRDefault="00807CFD" w:rsidP="000112CF">
            <w:pPr>
              <w:spacing w:after="0" w:line="240" w:lineRule="auto"/>
              <w:jc w:val="center"/>
              <w:rPr>
                <w:rFonts w:eastAsia="Times New Roman"/>
                <w:sz w:val="22"/>
                <w:szCs w:val="22"/>
                <w:lang w:eastAsia="ru-RU"/>
              </w:rPr>
            </w:pPr>
            <w:r w:rsidRPr="000A5145">
              <w:rPr>
                <w:rFonts w:eastAsia="Times New Roman"/>
                <w:sz w:val="22"/>
                <w:szCs w:val="22"/>
                <w:lang w:eastAsia="ru-RU"/>
              </w:rPr>
              <w:t>3</w:t>
            </w:r>
          </w:p>
        </w:tc>
        <w:tc>
          <w:tcPr>
            <w:tcW w:w="1376" w:type="dxa"/>
            <w:vAlign w:val="center"/>
          </w:tcPr>
          <w:p w14:paraId="0C05B42C" w14:textId="77777777" w:rsidR="00807CFD" w:rsidRPr="000A5145" w:rsidRDefault="00807CFD" w:rsidP="000112CF">
            <w:pPr>
              <w:spacing w:after="0" w:line="240" w:lineRule="auto"/>
              <w:jc w:val="center"/>
              <w:rPr>
                <w:rFonts w:eastAsia="Times New Roman"/>
                <w:sz w:val="22"/>
                <w:szCs w:val="22"/>
                <w:lang w:eastAsia="ru-RU"/>
              </w:rPr>
            </w:pPr>
            <w:r w:rsidRPr="000A5145">
              <w:rPr>
                <w:rFonts w:eastAsia="Times New Roman"/>
                <w:sz w:val="22"/>
                <w:szCs w:val="22"/>
                <w:lang w:eastAsia="ru-RU"/>
              </w:rPr>
              <w:t>4</w:t>
            </w:r>
          </w:p>
        </w:tc>
        <w:tc>
          <w:tcPr>
            <w:tcW w:w="1176" w:type="dxa"/>
            <w:shd w:val="clear" w:color="auto" w:fill="auto"/>
            <w:noWrap/>
            <w:vAlign w:val="center"/>
          </w:tcPr>
          <w:p w14:paraId="51DDBD3F" w14:textId="77777777" w:rsidR="00807CFD" w:rsidRPr="000A5145" w:rsidRDefault="00807CFD" w:rsidP="000112CF">
            <w:pPr>
              <w:spacing w:after="0" w:line="240" w:lineRule="auto"/>
              <w:jc w:val="center"/>
              <w:rPr>
                <w:rFonts w:eastAsia="Times New Roman"/>
                <w:sz w:val="22"/>
                <w:szCs w:val="22"/>
                <w:lang w:eastAsia="ru-RU"/>
              </w:rPr>
            </w:pPr>
            <w:r w:rsidRPr="000A5145">
              <w:rPr>
                <w:rFonts w:eastAsia="Times New Roman"/>
                <w:sz w:val="22"/>
                <w:szCs w:val="22"/>
                <w:lang w:eastAsia="ru-RU"/>
              </w:rPr>
              <w:t>5</w:t>
            </w:r>
          </w:p>
        </w:tc>
      </w:tr>
      <w:tr w:rsidR="00807CFD" w:rsidRPr="000A5145" w14:paraId="0E8945F1" w14:textId="77777777" w:rsidTr="00AA0B80">
        <w:trPr>
          <w:trHeight w:val="315"/>
        </w:trPr>
        <w:tc>
          <w:tcPr>
            <w:tcW w:w="3681" w:type="dxa"/>
            <w:shd w:val="clear" w:color="000000" w:fill="FFFFFF"/>
            <w:vAlign w:val="bottom"/>
            <w:hideMark/>
          </w:tcPr>
          <w:p w14:paraId="41138A68" w14:textId="77777777" w:rsidR="00807CFD" w:rsidRPr="000A5145" w:rsidRDefault="00807CFD" w:rsidP="00114CF8">
            <w:pPr>
              <w:spacing w:after="0" w:line="240" w:lineRule="auto"/>
              <w:jc w:val="both"/>
              <w:rPr>
                <w:rFonts w:eastAsia="Times New Roman"/>
                <w:sz w:val="22"/>
                <w:szCs w:val="22"/>
                <w:lang w:eastAsia="ru-RU"/>
              </w:rPr>
            </w:pPr>
            <w:r w:rsidRPr="000A5145">
              <w:rPr>
                <w:rFonts w:eastAsia="Times New Roman"/>
                <w:sz w:val="22"/>
                <w:szCs w:val="22"/>
                <w:lang w:eastAsia="ru-RU"/>
              </w:rPr>
              <w:t>Налоги на имущество</w:t>
            </w:r>
          </w:p>
        </w:tc>
        <w:tc>
          <w:tcPr>
            <w:tcW w:w="1559" w:type="dxa"/>
            <w:shd w:val="clear" w:color="auto" w:fill="auto"/>
            <w:noWrap/>
            <w:vAlign w:val="center"/>
          </w:tcPr>
          <w:p w14:paraId="25B17E37" w14:textId="77777777" w:rsidR="00807CFD" w:rsidRPr="000A5145" w:rsidRDefault="00807CFD" w:rsidP="00AA0B80">
            <w:pPr>
              <w:spacing w:after="0" w:line="240" w:lineRule="auto"/>
              <w:jc w:val="right"/>
              <w:rPr>
                <w:rFonts w:eastAsia="Times New Roman"/>
                <w:sz w:val="22"/>
                <w:szCs w:val="22"/>
                <w:lang w:eastAsia="ru-RU"/>
              </w:rPr>
            </w:pPr>
            <w:r>
              <w:rPr>
                <w:rFonts w:eastAsia="Times New Roman"/>
                <w:sz w:val="22"/>
                <w:szCs w:val="22"/>
                <w:lang w:eastAsia="ru-RU"/>
              </w:rPr>
              <w:t>94 250,0</w:t>
            </w:r>
          </w:p>
        </w:tc>
        <w:tc>
          <w:tcPr>
            <w:tcW w:w="1559" w:type="dxa"/>
            <w:shd w:val="clear" w:color="auto" w:fill="auto"/>
            <w:noWrap/>
            <w:vAlign w:val="center"/>
          </w:tcPr>
          <w:p w14:paraId="2543D3EE" w14:textId="77777777" w:rsidR="00807CFD" w:rsidRPr="000A5145" w:rsidRDefault="00807CFD" w:rsidP="00AA0B80">
            <w:pPr>
              <w:spacing w:after="0" w:line="240" w:lineRule="auto"/>
              <w:jc w:val="right"/>
              <w:rPr>
                <w:rFonts w:eastAsia="Times New Roman"/>
                <w:sz w:val="22"/>
                <w:szCs w:val="22"/>
                <w:lang w:eastAsia="ru-RU"/>
              </w:rPr>
            </w:pPr>
            <w:r>
              <w:rPr>
                <w:rFonts w:eastAsia="Times New Roman"/>
                <w:sz w:val="22"/>
                <w:szCs w:val="22"/>
                <w:lang w:eastAsia="ru-RU"/>
              </w:rPr>
              <w:t>93 055,4</w:t>
            </w:r>
          </w:p>
        </w:tc>
        <w:tc>
          <w:tcPr>
            <w:tcW w:w="1376" w:type="dxa"/>
            <w:vAlign w:val="center"/>
          </w:tcPr>
          <w:p w14:paraId="36262408" w14:textId="77777777" w:rsidR="00807CFD" w:rsidRPr="000A5145" w:rsidRDefault="00807CFD" w:rsidP="00AA0B80">
            <w:pPr>
              <w:spacing w:after="0" w:line="240" w:lineRule="auto"/>
              <w:jc w:val="right"/>
              <w:rPr>
                <w:rFonts w:eastAsia="Times New Roman"/>
                <w:sz w:val="22"/>
                <w:szCs w:val="22"/>
                <w:lang w:eastAsia="ru-RU"/>
              </w:rPr>
            </w:pPr>
            <w:r>
              <w:rPr>
                <w:rFonts w:eastAsia="Times New Roman"/>
                <w:sz w:val="22"/>
                <w:szCs w:val="22"/>
                <w:lang w:eastAsia="ru-RU"/>
              </w:rPr>
              <w:t>98,7</w:t>
            </w:r>
          </w:p>
        </w:tc>
        <w:tc>
          <w:tcPr>
            <w:tcW w:w="1176" w:type="dxa"/>
            <w:shd w:val="clear" w:color="auto" w:fill="auto"/>
            <w:noWrap/>
            <w:vAlign w:val="center"/>
          </w:tcPr>
          <w:p w14:paraId="70412730" w14:textId="77777777" w:rsidR="00807CFD" w:rsidRPr="000A5145" w:rsidRDefault="00807CFD" w:rsidP="00AA0B80">
            <w:pPr>
              <w:spacing w:after="0" w:line="240" w:lineRule="auto"/>
              <w:jc w:val="right"/>
              <w:rPr>
                <w:rFonts w:eastAsia="Times New Roman"/>
                <w:sz w:val="22"/>
                <w:szCs w:val="22"/>
                <w:lang w:eastAsia="ru-RU"/>
              </w:rPr>
            </w:pPr>
            <w:r>
              <w:rPr>
                <w:rFonts w:eastAsia="Times New Roman"/>
                <w:sz w:val="22"/>
                <w:szCs w:val="22"/>
                <w:lang w:eastAsia="ru-RU"/>
              </w:rPr>
              <w:t>-1 194,6</w:t>
            </w:r>
          </w:p>
        </w:tc>
      </w:tr>
      <w:tr w:rsidR="00807CFD" w:rsidRPr="000A5145" w14:paraId="446D4F5A" w14:textId="77777777" w:rsidTr="00AA0B80">
        <w:trPr>
          <w:trHeight w:val="315"/>
        </w:trPr>
        <w:tc>
          <w:tcPr>
            <w:tcW w:w="3681" w:type="dxa"/>
            <w:shd w:val="clear" w:color="000000" w:fill="FFFFFF"/>
            <w:vAlign w:val="bottom"/>
          </w:tcPr>
          <w:p w14:paraId="434CD870" w14:textId="77777777" w:rsidR="00807CFD" w:rsidRPr="000A5145" w:rsidRDefault="00807CFD" w:rsidP="00114CF8">
            <w:pPr>
              <w:spacing w:after="0" w:line="240" w:lineRule="auto"/>
              <w:jc w:val="both"/>
              <w:rPr>
                <w:rFonts w:eastAsia="Times New Roman"/>
                <w:sz w:val="22"/>
                <w:szCs w:val="22"/>
                <w:lang w:eastAsia="ru-RU"/>
              </w:rPr>
            </w:pPr>
            <w:r w:rsidRPr="000A5145">
              <w:rPr>
                <w:rFonts w:eastAsia="Times New Roman"/>
                <w:sz w:val="22"/>
                <w:szCs w:val="22"/>
                <w:lang w:eastAsia="ru-RU"/>
              </w:rPr>
              <w:t>в том числе:</w:t>
            </w:r>
          </w:p>
        </w:tc>
        <w:tc>
          <w:tcPr>
            <w:tcW w:w="1559" w:type="dxa"/>
            <w:shd w:val="clear" w:color="auto" w:fill="auto"/>
            <w:noWrap/>
          </w:tcPr>
          <w:p w14:paraId="761808C4" w14:textId="77777777" w:rsidR="00807CFD" w:rsidRPr="000A5145" w:rsidRDefault="00807CFD" w:rsidP="00114CF8">
            <w:pPr>
              <w:spacing w:after="0" w:line="240" w:lineRule="auto"/>
              <w:jc w:val="right"/>
              <w:rPr>
                <w:rFonts w:eastAsia="Times New Roman"/>
                <w:sz w:val="22"/>
                <w:szCs w:val="22"/>
                <w:lang w:eastAsia="ru-RU"/>
              </w:rPr>
            </w:pPr>
          </w:p>
        </w:tc>
        <w:tc>
          <w:tcPr>
            <w:tcW w:w="1559" w:type="dxa"/>
            <w:shd w:val="clear" w:color="auto" w:fill="auto"/>
            <w:noWrap/>
          </w:tcPr>
          <w:p w14:paraId="13153D5E" w14:textId="77777777" w:rsidR="00807CFD" w:rsidRPr="000A5145" w:rsidRDefault="00807CFD" w:rsidP="00114CF8">
            <w:pPr>
              <w:spacing w:after="0" w:line="240" w:lineRule="auto"/>
              <w:jc w:val="right"/>
              <w:rPr>
                <w:rFonts w:eastAsia="Times New Roman"/>
                <w:sz w:val="22"/>
                <w:szCs w:val="22"/>
                <w:lang w:eastAsia="ru-RU"/>
              </w:rPr>
            </w:pPr>
          </w:p>
        </w:tc>
        <w:tc>
          <w:tcPr>
            <w:tcW w:w="1376" w:type="dxa"/>
          </w:tcPr>
          <w:p w14:paraId="30E003DC" w14:textId="77777777" w:rsidR="00807CFD" w:rsidRPr="000A5145" w:rsidRDefault="00807CFD" w:rsidP="00114CF8">
            <w:pPr>
              <w:spacing w:after="0" w:line="240" w:lineRule="auto"/>
              <w:jc w:val="right"/>
              <w:rPr>
                <w:rFonts w:eastAsia="Times New Roman"/>
                <w:sz w:val="22"/>
                <w:szCs w:val="22"/>
                <w:lang w:eastAsia="ru-RU"/>
              </w:rPr>
            </w:pPr>
          </w:p>
        </w:tc>
        <w:tc>
          <w:tcPr>
            <w:tcW w:w="1176" w:type="dxa"/>
            <w:shd w:val="clear" w:color="auto" w:fill="auto"/>
            <w:noWrap/>
          </w:tcPr>
          <w:p w14:paraId="1D00D80E" w14:textId="77777777" w:rsidR="00807CFD" w:rsidRPr="000A5145" w:rsidRDefault="00807CFD" w:rsidP="00114CF8">
            <w:pPr>
              <w:spacing w:after="0" w:line="240" w:lineRule="auto"/>
              <w:jc w:val="right"/>
              <w:rPr>
                <w:rFonts w:eastAsia="Times New Roman"/>
                <w:sz w:val="22"/>
                <w:szCs w:val="22"/>
                <w:lang w:eastAsia="ru-RU"/>
              </w:rPr>
            </w:pPr>
          </w:p>
        </w:tc>
      </w:tr>
      <w:tr w:rsidR="00807CFD" w:rsidRPr="000A5145" w14:paraId="3CAFD08D" w14:textId="77777777" w:rsidTr="00AA0B80">
        <w:trPr>
          <w:trHeight w:val="315"/>
        </w:trPr>
        <w:tc>
          <w:tcPr>
            <w:tcW w:w="3681" w:type="dxa"/>
            <w:shd w:val="clear" w:color="000000" w:fill="FFFFFF"/>
            <w:vAlign w:val="bottom"/>
            <w:hideMark/>
          </w:tcPr>
          <w:p w14:paraId="308A075D" w14:textId="77777777" w:rsidR="00807CFD" w:rsidRPr="000A5145" w:rsidRDefault="00807CFD" w:rsidP="00114CF8">
            <w:pPr>
              <w:spacing w:after="0" w:line="240" w:lineRule="auto"/>
              <w:jc w:val="both"/>
              <w:rPr>
                <w:rFonts w:eastAsia="Times New Roman"/>
                <w:color w:val="000000"/>
                <w:sz w:val="22"/>
                <w:szCs w:val="22"/>
                <w:lang w:eastAsia="ru-RU"/>
              </w:rPr>
            </w:pPr>
            <w:r w:rsidRPr="000A5145">
              <w:rPr>
                <w:rFonts w:eastAsia="Times New Roman"/>
                <w:color w:val="000000"/>
                <w:sz w:val="22"/>
                <w:szCs w:val="22"/>
                <w:lang w:eastAsia="ru-RU"/>
              </w:rPr>
              <w:t>Налог на имущество физических лиц</w:t>
            </w:r>
          </w:p>
        </w:tc>
        <w:tc>
          <w:tcPr>
            <w:tcW w:w="1559" w:type="dxa"/>
            <w:shd w:val="clear" w:color="auto" w:fill="auto"/>
            <w:noWrap/>
          </w:tcPr>
          <w:p w14:paraId="3A494231"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2 350,0</w:t>
            </w:r>
          </w:p>
        </w:tc>
        <w:tc>
          <w:tcPr>
            <w:tcW w:w="1559" w:type="dxa"/>
            <w:shd w:val="clear" w:color="auto" w:fill="auto"/>
            <w:noWrap/>
          </w:tcPr>
          <w:p w14:paraId="277D2F9D"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2 102,2</w:t>
            </w:r>
          </w:p>
        </w:tc>
        <w:tc>
          <w:tcPr>
            <w:tcW w:w="1376" w:type="dxa"/>
          </w:tcPr>
          <w:p w14:paraId="08985D66"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89,5</w:t>
            </w:r>
          </w:p>
        </w:tc>
        <w:tc>
          <w:tcPr>
            <w:tcW w:w="1176" w:type="dxa"/>
            <w:shd w:val="clear" w:color="auto" w:fill="auto"/>
            <w:noWrap/>
          </w:tcPr>
          <w:p w14:paraId="5843D0D8"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-247,8</w:t>
            </w:r>
          </w:p>
        </w:tc>
      </w:tr>
      <w:tr w:rsidR="00807CFD" w:rsidRPr="000A5145" w14:paraId="53B358F3" w14:textId="77777777" w:rsidTr="00AA0B80">
        <w:trPr>
          <w:trHeight w:val="315"/>
        </w:trPr>
        <w:tc>
          <w:tcPr>
            <w:tcW w:w="3681" w:type="dxa"/>
            <w:shd w:val="clear" w:color="000000" w:fill="FFFFFF"/>
            <w:vAlign w:val="bottom"/>
            <w:hideMark/>
          </w:tcPr>
          <w:p w14:paraId="3FE08225" w14:textId="77777777" w:rsidR="00807CFD" w:rsidRPr="000A5145" w:rsidRDefault="00807CFD" w:rsidP="00114CF8">
            <w:pPr>
              <w:spacing w:after="0" w:line="240" w:lineRule="auto"/>
              <w:jc w:val="both"/>
              <w:rPr>
                <w:rFonts w:eastAsia="Times New Roman"/>
                <w:color w:val="000000"/>
                <w:sz w:val="22"/>
                <w:szCs w:val="22"/>
                <w:lang w:eastAsia="ru-RU"/>
              </w:rPr>
            </w:pPr>
            <w:r w:rsidRPr="000A5145">
              <w:rPr>
                <w:rFonts w:eastAsia="Times New Roman"/>
                <w:color w:val="000000"/>
                <w:sz w:val="22"/>
                <w:szCs w:val="22"/>
                <w:lang w:eastAsia="ru-RU"/>
              </w:rPr>
              <w:t>Налог на имущество организаций</w:t>
            </w:r>
          </w:p>
        </w:tc>
        <w:tc>
          <w:tcPr>
            <w:tcW w:w="1559" w:type="dxa"/>
            <w:shd w:val="clear" w:color="auto" w:fill="auto"/>
            <w:noWrap/>
          </w:tcPr>
          <w:p w14:paraId="22EDA5E0"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58 553,0</w:t>
            </w:r>
          </w:p>
        </w:tc>
        <w:tc>
          <w:tcPr>
            <w:tcW w:w="1559" w:type="dxa"/>
            <w:shd w:val="clear" w:color="auto" w:fill="auto"/>
            <w:noWrap/>
          </w:tcPr>
          <w:p w14:paraId="12015373"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57 101,0</w:t>
            </w:r>
          </w:p>
        </w:tc>
        <w:tc>
          <w:tcPr>
            <w:tcW w:w="1376" w:type="dxa"/>
          </w:tcPr>
          <w:p w14:paraId="57EB2AC8"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97,5</w:t>
            </w:r>
          </w:p>
        </w:tc>
        <w:tc>
          <w:tcPr>
            <w:tcW w:w="1176" w:type="dxa"/>
            <w:shd w:val="clear" w:color="auto" w:fill="auto"/>
            <w:noWrap/>
          </w:tcPr>
          <w:p w14:paraId="73D529D9"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-1 452,0</w:t>
            </w:r>
          </w:p>
        </w:tc>
      </w:tr>
      <w:tr w:rsidR="00807CFD" w:rsidRPr="000A5145" w14:paraId="0B17D2D1" w14:textId="77777777" w:rsidTr="00AA0B80">
        <w:trPr>
          <w:trHeight w:val="315"/>
        </w:trPr>
        <w:tc>
          <w:tcPr>
            <w:tcW w:w="3681" w:type="dxa"/>
            <w:shd w:val="clear" w:color="000000" w:fill="FFFFFF"/>
            <w:vAlign w:val="bottom"/>
            <w:hideMark/>
          </w:tcPr>
          <w:p w14:paraId="22684A81" w14:textId="77777777" w:rsidR="00807CFD" w:rsidRPr="000A5145" w:rsidRDefault="00807CFD" w:rsidP="00114CF8">
            <w:pPr>
              <w:spacing w:after="0" w:line="240" w:lineRule="auto"/>
              <w:jc w:val="both"/>
              <w:rPr>
                <w:rFonts w:eastAsia="Times New Roman"/>
                <w:color w:val="000000"/>
                <w:sz w:val="22"/>
                <w:szCs w:val="22"/>
                <w:lang w:eastAsia="ru-RU"/>
              </w:rPr>
            </w:pPr>
            <w:r w:rsidRPr="000A5145">
              <w:rPr>
                <w:rFonts w:eastAsia="Times New Roman"/>
                <w:color w:val="000000"/>
                <w:sz w:val="22"/>
                <w:szCs w:val="22"/>
                <w:lang w:eastAsia="ru-RU"/>
              </w:rPr>
              <w:t>Транспортный налог с организаций</w:t>
            </w:r>
          </w:p>
        </w:tc>
        <w:tc>
          <w:tcPr>
            <w:tcW w:w="1559" w:type="dxa"/>
            <w:shd w:val="clear" w:color="auto" w:fill="auto"/>
            <w:noWrap/>
          </w:tcPr>
          <w:p w14:paraId="15FF03BE"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9 372,0</w:t>
            </w:r>
          </w:p>
        </w:tc>
        <w:tc>
          <w:tcPr>
            <w:tcW w:w="1559" w:type="dxa"/>
            <w:shd w:val="clear" w:color="auto" w:fill="auto"/>
            <w:noWrap/>
          </w:tcPr>
          <w:p w14:paraId="733F516F"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9 320,6</w:t>
            </w:r>
          </w:p>
        </w:tc>
        <w:tc>
          <w:tcPr>
            <w:tcW w:w="1376" w:type="dxa"/>
          </w:tcPr>
          <w:p w14:paraId="5F23FF1E"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99,5</w:t>
            </w:r>
          </w:p>
        </w:tc>
        <w:tc>
          <w:tcPr>
            <w:tcW w:w="1176" w:type="dxa"/>
            <w:shd w:val="clear" w:color="auto" w:fill="auto"/>
            <w:noWrap/>
          </w:tcPr>
          <w:p w14:paraId="02FEFC0B"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-51,4</w:t>
            </w:r>
          </w:p>
        </w:tc>
      </w:tr>
      <w:tr w:rsidR="00807CFD" w:rsidRPr="000A5145" w14:paraId="202A2ED4" w14:textId="77777777" w:rsidTr="00AA0B80">
        <w:trPr>
          <w:trHeight w:val="315"/>
        </w:trPr>
        <w:tc>
          <w:tcPr>
            <w:tcW w:w="3681" w:type="dxa"/>
            <w:shd w:val="clear" w:color="000000" w:fill="FFFFFF"/>
            <w:vAlign w:val="bottom"/>
            <w:hideMark/>
          </w:tcPr>
          <w:p w14:paraId="2BFF64D6" w14:textId="77777777" w:rsidR="00807CFD" w:rsidRPr="000A5145" w:rsidRDefault="00807CFD" w:rsidP="00114CF8">
            <w:pPr>
              <w:spacing w:after="0" w:line="240" w:lineRule="auto"/>
              <w:jc w:val="both"/>
              <w:rPr>
                <w:rFonts w:eastAsia="Times New Roman"/>
                <w:color w:val="000000"/>
                <w:sz w:val="22"/>
                <w:szCs w:val="22"/>
                <w:lang w:eastAsia="ru-RU"/>
              </w:rPr>
            </w:pPr>
            <w:r w:rsidRPr="000A5145">
              <w:rPr>
                <w:rFonts w:eastAsia="Times New Roman"/>
                <w:color w:val="000000"/>
                <w:sz w:val="22"/>
                <w:szCs w:val="22"/>
                <w:lang w:eastAsia="ru-RU"/>
              </w:rPr>
              <w:t>Транспортный налог с физических лиц</w:t>
            </w:r>
          </w:p>
        </w:tc>
        <w:tc>
          <w:tcPr>
            <w:tcW w:w="1559" w:type="dxa"/>
            <w:shd w:val="clear" w:color="auto" w:fill="auto"/>
            <w:noWrap/>
          </w:tcPr>
          <w:p w14:paraId="7FCC2618"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16 000,0</w:t>
            </w:r>
          </w:p>
        </w:tc>
        <w:tc>
          <w:tcPr>
            <w:tcW w:w="1559" w:type="dxa"/>
            <w:shd w:val="clear" w:color="auto" w:fill="auto"/>
            <w:noWrap/>
          </w:tcPr>
          <w:p w14:paraId="55DE58CC"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14 848,8</w:t>
            </w:r>
          </w:p>
        </w:tc>
        <w:tc>
          <w:tcPr>
            <w:tcW w:w="1376" w:type="dxa"/>
          </w:tcPr>
          <w:p w14:paraId="4E0165E5"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92,8</w:t>
            </w:r>
          </w:p>
        </w:tc>
        <w:tc>
          <w:tcPr>
            <w:tcW w:w="1176" w:type="dxa"/>
            <w:shd w:val="clear" w:color="auto" w:fill="auto"/>
            <w:noWrap/>
          </w:tcPr>
          <w:p w14:paraId="26AEEF97"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-1 151,2</w:t>
            </w:r>
          </w:p>
        </w:tc>
      </w:tr>
      <w:tr w:rsidR="00807CFD" w:rsidRPr="000A5145" w14:paraId="4F29FF24" w14:textId="77777777" w:rsidTr="00AA0B80">
        <w:trPr>
          <w:trHeight w:val="315"/>
        </w:trPr>
        <w:tc>
          <w:tcPr>
            <w:tcW w:w="3681" w:type="dxa"/>
            <w:shd w:val="clear" w:color="000000" w:fill="FFFFFF"/>
            <w:vAlign w:val="bottom"/>
            <w:hideMark/>
          </w:tcPr>
          <w:p w14:paraId="0D532C9F" w14:textId="77777777" w:rsidR="00807CFD" w:rsidRPr="000A5145" w:rsidRDefault="00807CFD" w:rsidP="00114CF8">
            <w:pPr>
              <w:spacing w:after="0" w:line="240" w:lineRule="auto"/>
              <w:jc w:val="both"/>
              <w:rPr>
                <w:rFonts w:eastAsia="Times New Roman"/>
                <w:color w:val="000000"/>
                <w:sz w:val="22"/>
                <w:szCs w:val="22"/>
                <w:lang w:eastAsia="ru-RU"/>
              </w:rPr>
            </w:pPr>
            <w:r w:rsidRPr="000A5145">
              <w:rPr>
                <w:rFonts w:eastAsia="Times New Roman"/>
                <w:color w:val="000000"/>
                <w:sz w:val="22"/>
                <w:szCs w:val="22"/>
                <w:lang w:eastAsia="ru-RU"/>
              </w:rPr>
              <w:t>Земельный налог с организаций</w:t>
            </w:r>
          </w:p>
        </w:tc>
        <w:tc>
          <w:tcPr>
            <w:tcW w:w="1559" w:type="dxa"/>
            <w:shd w:val="clear" w:color="auto" w:fill="auto"/>
            <w:noWrap/>
          </w:tcPr>
          <w:p w14:paraId="4AE38CAE"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7 283,0</w:t>
            </w:r>
          </w:p>
        </w:tc>
        <w:tc>
          <w:tcPr>
            <w:tcW w:w="1559" w:type="dxa"/>
            <w:shd w:val="clear" w:color="auto" w:fill="auto"/>
            <w:noWrap/>
          </w:tcPr>
          <w:p w14:paraId="1698BC8A"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8 852,1</w:t>
            </w:r>
          </w:p>
        </w:tc>
        <w:tc>
          <w:tcPr>
            <w:tcW w:w="1376" w:type="dxa"/>
          </w:tcPr>
          <w:p w14:paraId="7C85BEFD"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121,5</w:t>
            </w:r>
          </w:p>
        </w:tc>
        <w:tc>
          <w:tcPr>
            <w:tcW w:w="1176" w:type="dxa"/>
            <w:shd w:val="clear" w:color="auto" w:fill="auto"/>
            <w:noWrap/>
          </w:tcPr>
          <w:p w14:paraId="31FCED57"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1 569,1</w:t>
            </w:r>
          </w:p>
        </w:tc>
      </w:tr>
      <w:tr w:rsidR="00807CFD" w:rsidRPr="000A5145" w14:paraId="522E54F0" w14:textId="77777777" w:rsidTr="00AA0B80">
        <w:trPr>
          <w:trHeight w:val="315"/>
        </w:trPr>
        <w:tc>
          <w:tcPr>
            <w:tcW w:w="3681" w:type="dxa"/>
            <w:shd w:val="clear" w:color="000000" w:fill="FFFFFF"/>
            <w:vAlign w:val="bottom"/>
            <w:hideMark/>
          </w:tcPr>
          <w:p w14:paraId="192DEE6F" w14:textId="77777777" w:rsidR="00807CFD" w:rsidRPr="000A5145" w:rsidRDefault="00807CFD" w:rsidP="00114CF8">
            <w:pPr>
              <w:spacing w:after="0" w:line="240" w:lineRule="auto"/>
              <w:jc w:val="both"/>
              <w:rPr>
                <w:rFonts w:eastAsia="Times New Roman"/>
                <w:color w:val="000000"/>
                <w:sz w:val="22"/>
                <w:szCs w:val="22"/>
                <w:lang w:eastAsia="ru-RU"/>
              </w:rPr>
            </w:pPr>
            <w:r w:rsidRPr="000A5145">
              <w:rPr>
                <w:rFonts w:eastAsia="Times New Roman"/>
                <w:color w:val="000000"/>
                <w:sz w:val="22"/>
                <w:szCs w:val="22"/>
                <w:lang w:eastAsia="ru-RU"/>
              </w:rPr>
              <w:t>Земельный налог с физических лиц</w:t>
            </w:r>
          </w:p>
        </w:tc>
        <w:tc>
          <w:tcPr>
            <w:tcW w:w="1559" w:type="dxa"/>
            <w:shd w:val="clear" w:color="auto" w:fill="auto"/>
            <w:noWrap/>
          </w:tcPr>
          <w:p w14:paraId="1220D073"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692,0</w:t>
            </w:r>
          </w:p>
        </w:tc>
        <w:tc>
          <w:tcPr>
            <w:tcW w:w="1559" w:type="dxa"/>
            <w:shd w:val="clear" w:color="auto" w:fill="auto"/>
            <w:noWrap/>
          </w:tcPr>
          <w:p w14:paraId="0FE98121"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830,7</w:t>
            </w:r>
          </w:p>
        </w:tc>
        <w:tc>
          <w:tcPr>
            <w:tcW w:w="1376" w:type="dxa"/>
          </w:tcPr>
          <w:p w14:paraId="0C0B8F0E"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120,0</w:t>
            </w:r>
          </w:p>
        </w:tc>
        <w:tc>
          <w:tcPr>
            <w:tcW w:w="1176" w:type="dxa"/>
            <w:shd w:val="clear" w:color="auto" w:fill="auto"/>
            <w:noWrap/>
          </w:tcPr>
          <w:p w14:paraId="327BCB2D"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138,7</w:t>
            </w:r>
          </w:p>
        </w:tc>
      </w:tr>
    </w:tbl>
    <w:p w14:paraId="567D61FD" w14:textId="77777777" w:rsidR="00807CFD" w:rsidRDefault="00807CFD" w:rsidP="00807CFD">
      <w:pPr>
        <w:spacing w:after="0"/>
        <w:ind w:firstLine="709"/>
        <w:jc w:val="both"/>
        <w:rPr>
          <w:rFonts w:eastAsia="Times New Roman"/>
          <w:sz w:val="24"/>
          <w:szCs w:val="24"/>
          <w:lang w:eastAsia="ru-RU"/>
        </w:rPr>
      </w:pPr>
    </w:p>
    <w:p w14:paraId="232508D8" w14:textId="0DABDC4A" w:rsidR="00807CFD" w:rsidRDefault="00807CFD" w:rsidP="00807CFD">
      <w:pPr>
        <w:spacing w:after="0"/>
        <w:ind w:firstLine="709"/>
        <w:jc w:val="both"/>
        <w:rPr>
          <w:sz w:val="24"/>
          <w:szCs w:val="24"/>
        </w:rPr>
      </w:pPr>
      <w:r w:rsidRPr="000A5145">
        <w:rPr>
          <w:rFonts w:eastAsia="Times New Roman"/>
          <w:sz w:val="24"/>
          <w:szCs w:val="24"/>
          <w:lang w:eastAsia="ru-RU"/>
        </w:rPr>
        <w:t>По сравнению с поступлениями за 202</w:t>
      </w:r>
      <w:r>
        <w:rPr>
          <w:rFonts w:eastAsia="Times New Roman"/>
          <w:sz w:val="24"/>
          <w:szCs w:val="24"/>
          <w:lang w:eastAsia="ru-RU"/>
        </w:rPr>
        <w:t>1</w:t>
      </w:r>
      <w:r w:rsidRPr="000A5145">
        <w:rPr>
          <w:rFonts w:eastAsia="Times New Roman"/>
          <w:sz w:val="24"/>
          <w:szCs w:val="24"/>
          <w:lang w:eastAsia="ru-RU"/>
        </w:rPr>
        <w:t xml:space="preserve"> год объем налогов данной подгруппы </w:t>
      </w:r>
      <w:r w:rsidR="00AA0B80">
        <w:rPr>
          <w:rFonts w:eastAsia="Times New Roman"/>
          <w:sz w:val="24"/>
          <w:szCs w:val="24"/>
          <w:lang w:eastAsia="ru-RU"/>
        </w:rPr>
        <w:t xml:space="preserve">в отчетном году </w:t>
      </w:r>
      <w:r w:rsidRPr="000A5145">
        <w:rPr>
          <w:rFonts w:eastAsia="Times New Roman"/>
          <w:sz w:val="24"/>
          <w:szCs w:val="24"/>
          <w:lang w:eastAsia="ru-RU"/>
        </w:rPr>
        <w:t xml:space="preserve">уменьшился на </w:t>
      </w:r>
      <w:r>
        <w:rPr>
          <w:rFonts w:eastAsia="Times New Roman"/>
          <w:sz w:val="24"/>
          <w:szCs w:val="24"/>
          <w:lang w:eastAsia="ru-RU"/>
        </w:rPr>
        <w:t>30 702,2</w:t>
      </w:r>
      <w:r w:rsidRPr="000A5145">
        <w:rPr>
          <w:rFonts w:eastAsia="Times New Roman"/>
          <w:sz w:val="24"/>
          <w:szCs w:val="24"/>
          <w:lang w:eastAsia="ru-RU"/>
        </w:rPr>
        <w:t xml:space="preserve"> тыс. рублей за счет снижения поступлений по</w:t>
      </w:r>
      <w:r>
        <w:rPr>
          <w:rFonts w:eastAsia="Times New Roman"/>
          <w:sz w:val="24"/>
          <w:szCs w:val="24"/>
          <w:lang w:eastAsia="ru-RU"/>
        </w:rPr>
        <w:t xml:space="preserve"> </w:t>
      </w:r>
      <w:r w:rsidRPr="000A5145">
        <w:rPr>
          <w:sz w:val="24"/>
          <w:szCs w:val="24"/>
        </w:rPr>
        <w:t xml:space="preserve">налогу на имущество организаций на </w:t>
      </w:r>
      <w:r>
        <w:rPr>
          <w:sz w:val="24"/>
          <w:szCs w:val="24"/>
        </w:rPr>
        <w:t>39 399,8</w:t>
      </w:r>
      <w:r w:rsidRPr="000A5145">
        <w:rPr>
          <w:sz w:val="24"/>
          <w:szCs w:val="24"/>
        </w:rPr>
        <w:t xml:space="preserve"> тыс. рублей </w:t>
      </w:r>
      <w:r w:rsidR="00AA0B80">
        <w:rPr>
          <w:sz w:val="24"/>
          <w:szCs w:val="24"/>
        </w:rPr>
        <w:t xml:space="preserve"> - в связи с </w:t>
      </w:r>
      <w:r w:rsidRPr="000A5145">
        <w:rPr>
          <w:sz w:val="24"/>
          <w:szCs w:val="24"/>
        </w:rPr>
        <w:t>уменьшение</w:t>
      </w:r>
      <w:r w:rsidR="00AA0B80">
        <w:rPr>
          <w:sz w:val="24"/>
          <w:szCs w:val="24"/>
        </w:rPr>
        <w:t>м</w:t>
      </w:r>
      <w:r w:rsidRPr="000A5145">
        <w:rPr>
          <w:sz w:val="24"/>
          <w:szCs w:val="24"/>
        </w:rPr>
        <w:t xml:space="preserve"> поступлений налога от </w:t>
      </w:r>
      <w:r w:rsidRPr="003550C7">
        <w:rPr>
          <w:sz w:val="24"/>
          <w:szCs w:val="24"/>
        </w:rPr>
        <w:t xml:space="preserve">ПАО </w:t>
      </w:r>
      <w:r w:rsidR="005C20FE">
        <w:rPr>
          <w:sz w:val="24"/>
          <w:szCs w:val="24"/>
        </w:rPr>
        <w:t>«</w:t>
      </w:r>
      <w:r w:rsidRPr="003550C7">
        <w:rPr>
          <w:sz w:val="24"/>
          <w:szCs w:val="24"/>
        </w:rPr>
        <w:t xml:space="preserve">НК </w:t>
      </w:r>
      <w:r w:rsidR="005C20FE">
        <w:rPr>
          <w:sz w:val="24"/>
          <w:szCs w:val="24"/>
        </w:rPr>
        <w:t>«</w:t>
      </w:r>
      <w:r w:rsidRPr="003550C7">
        <w:rPr>
          <w:sz w:val="24"/>
          <w:szCs w:val="24"/>
        </w:rPr>
        <w:t>Роснефть</w:t>
      </w:r>
      <w:r w:rsidR="005C20FE">
        <w:rPr>
          <w:sz w:val="24"/>
          <w:szCs w:val="24"/>
        </w:rPr>
        <w:t>»</w:t>
      </w:r>
      <w:r w:rsidRPr="003550C7">
        <w:rPr>
          <w:sz w:val="24"/>
          <w:szCs w:val="24"/>
        </w:rPr>
        <w:t xml:space="preserve"> </w:t>
      </w:r>
      <w:r w:rsidR="00AA0B80">
        <w:rPr>
          <w:sz w:val="24"/>
          <w:szCs w:val="24"/>
        </w:rPr>
        <w:t>(</w:t>
      </w:r>
      <w:r>
        <w:rPr>
          <w:sz w:val="24"/>
          <w:szCs w:val="24"/>
        </w:rPr>
        <w:t>снижени</w:t>
      </w:r>
      <w:r w:rsidR="00AA0B80">
        <w:rPr>
          <w:sz w:val="24"/>
          <w:szCs w:val="24"/>
        </w:rPr>
        <w:t>е</w:t>
      </w:r>
      <w:r>
        <w:rPr>
          <w:sz w:val="24"/>
          <w:szCs w:val="24"/>
        </w:rPr>
        <w:t xml:space="preserve"> </w:t>
      </w:r>
      <w:r w:rsidRPr="003550C7">
        <w:rPr>
          <w:sz w:val="24"/>
          <w:szCs w:val="24"/>
        </w:rPr>
        <w:t>остаточной стоимости основных средств, уменьшени</w:t>
      </w:r>
      <w:r w:rsidR="00AA0B80">
        <w:rPr>
          <w:sz w:val="24"/>
          <w:szCs w:val="24"/>
        </w:rPr>
        <w:t>е</w:t>
      </w:r>
      <w:r w:rsidRPr="003550C7">
        <w:rPr>
          <w:sz w:val="24"/>
          <w:szCs w:val="24"/>
        </w:rPr>
        <w:t xml:space="preserve"> количества объектов налогообложения), </w:t>
      </w:r>
      <w:r w:rsidR="00AA0B80">
        <w:rPr>
          <w:sz w:val="24"/>
          <w:szCs w:val="24"/>
        </w:rPr>
        <w:t xml:space="preserve">от </w:t>
      </w:r>
      <w:r w:rsidRPr="003550C7">
        <w:rPr>
          <w:sz w:val="24"/>
          <w:szCs w:val="24"/>
        </w:rPr>
        <w:t xml:space="preserve">ГКУ </w:t>
      </w:r>
      <w:r w:rsidR="005C20FE">
        <w:rPr>
          <w:sz w:val="24"/>
          <w:szCs w:val="24"/>
        </w:rPr>
        <w:t>«</w:t>
      </w:r>
      <w:r w:rsidRPr="003550C7">
        <w:rPr>
          <w:sz w:val="24"/>
          <w:szCs w:val="24"/>
        </w:rPr>
        <w:t xml:space="preserve">Управление </w:t>
      </w:r>
      <w:proofErr w:type="spellStart"/>
      <w:r w:rsidRPr="003550C7">
        <w:rPr>
          <w:sz w:val="24"/>
          <w:szCs w:val="24"/>
        </w:rPr>
        <w:lastRenderedPageBreak/>
        <w:t>Сахалинавтодор</w:t>
      </w:r>
      <w:proofErr w:type="spellEnd"/>
      <w:r w:rsidR="005C20FE">
        <w:rPr>
          <w:sz w:val="24"/>
          <w:szCs w:val="24"/>
        </w:rPr>
        <w:t>»</w:t>
      </w:r>
      <w:r w:rsidRPr="003550C7">
        <w:rPr>
          <w:sz w:val="24"/>
          <w:szCs w:val="24"/>
        </w:rPr>
        <w:t xml:space="preserve"> (передача имущества общего пользования с регионального на федеральный уровень), а также от ОАО </w:t>
      </w:r>
      <w:r w:rsidR="005C20FE">
        <w:rPr>
          <w:sz w:val="24"/>
          <w:szCs w:val="24"/>
        </w:rPr>
        <w:t>«</w:t>
      </w:r>
      <w:r w:rsidRPr="003550C7">
        <w:rPr>
          <w:sz w:val="24"/>
          <w:szCs w:val="24"/>
        </w:rPr>
        <w:t>РЖД</w:t>
      </w:r>
      <w:r w:rsidR="005C20FE">
        <w:rPr>
          <w:sz w:val="24"/>
          <w:szCs w:val="24"/>
        </w:rPr>
        <w:t>»</w:t>
      </w:r>
      <w:r w:rsidRPr="003550C7">
        <w:rPr>
          <w:sz w:val="24"/>
          <w:szCs w:val="24"/>
        </w:rPr>
        <w:t xml:space="preserve">, ПАО </w:t>
      </w:r>
      <w:r w:rsidR="005C20FE">
        <w:rPr>
          <w:sz w:val="24"/>
          <w:szCs w:val="24"/>
        </w:rPr>
        <w:t>«</w:t>
      </w:r>
      <w:proofErr w:type="spellStart"/>
      <w:r w:rsidRPr="003550C7">
        <w:rPr>
          <w:sz w:val="24"/>
          <w:szCs w:val="24"/>
        </w:rPr>
        <w:t>Сахалинморнефтемонтаж</w:t>
      </w:r>
      <w:proofErr w:type="spellEnd"/>
      <w:r w:rsidR="005C20FE">
        <w:rPr>
          <w:sz w:val="24"/>
          <w:szCs w:val="24"/>
        </w:rPr>
        <w:t>»</w:t>
      </w:r>
      <w:r w:rsidRPr="003550C7">
        <w:rPr>
          <w:sz w:val="24"/>
          <w:szCs w:val="24"/>
        </w:rPr>
        <w:t xml:space="preserve">, ПАО </w:t>
      </w:r>
      <w:r w:rsidR="005C20FE">
        <w:rPr>
          <w:sz w:val="24"/>
          <w:szCs w:val="24"/>
        </w:rPr>
        <w:t>«</w:t>
      </w:r>
      <w:r w:rsidRPr="003550C7">
        <w:rPr>
          <w:sz w:val="24"/>
          <w:szCs w:val="24"/>
        </w:rPr>
        <w:t>МТС</w:t>
      </w:r>
      <w:r w:rsidR="005C20FE">
        <w:rPr>
          <w:sz w:val="24"/>
          <w:szCs w:val="24"/>
        </w:rPr>
        <w:t>»</w:t>
      </w:r>
      <w:r w:rsidRPr="003550C7">
        <w:rPr>
          <w:sz w:val="24"/>
          <w:szCs w:val="24"/>
        </w:rPr>
        <w:t xml:space="preserve">, СП ООО </w:t>
      </w:r>
      <w:r w:rsidR="005C20FE">
        <w:rPr>
          <w:sz w:val="24"/>
          <w:szCs w:val="24"/>
        </w:rPr>
        <w:t>«</w:t>
      </w:r>
      <w:r w:rsidRPr="003550C7">
        <w:rPr>
          <w:sz w:val="24"/>
          <w:szCs w:val="24"/>
        </w:rPr>
        <w:t>Сахалин-Шельф-Сервис</w:t>
      </w:r>
      <w:r w:rsidR="005C20FE">
        <w:rPr>
          <w:sz w:val="24"/>
          <w:szCs w:val="24"/>
        </w:rPr>
        <w:t>»</w:t>
      </w:r>
      <w:r w:rsidRPr="003550C7">
        <w:rPr>
          <w:sz w:val="24"/>
          <w:szCs w:val="24"/>
        </w:rPr>
        <w:t xml:space="preserve">, МУП </w:t>
      </w:r>
      <w:r w:rsidR="005C20FE">
        <w:rPr>
          <w:sz w:val="24"/>
          <w:szCs w:val="24"/>
        </w:rPr>
        <w:t>«</w:t>
      </w:r>
      <w:r w:rsidRPr="003550C7">
        <w:rPr>
          <w:sz w:val="24"/>
          <w:szCs w:val="24"/>
        </w:rPr>
        <w:t>Водоканал</w:t>
      </w:r>
      <w:r w:rsidR="005C20FE">
        <w:rPr>
          <w:sz w:val="24"/>
          <w:szCs w:val="24"/>
        </w:rPr>
        <w:t>»</w:t>
      </w:r>
      <w:r w:rsidRPr="003550C7">
        <w:rPr>
          <w:sz w:val="24"/>
          <w:szCs w:val="24"/>
        </w:rPr>
        <w:t>.</w:t>
      </w:r>
    </w:p>
    <w:p w14:paraId="5ED10974" w14:textId="77777777" w:rsidR="00807CFD" w:rsidRPr="003550C7" w:rsidRDefault="00807CFD" w:rsidP="00807CFD">
      <w:pPr>
        <w:spacing w:after="0"/>
        <w:ind w:firstLine="709"/>
        <w:jc w:val="both"/>
        <w:rPr>
          <w:sz w:val="24"/>
          <w:szCs w:val="24"/>
        </w:rPr>
      </w:pPr>
      <w:r w:rsidRPr="003550C7">
        <w:rPr>
          <w:sz w:val="24"/>
          <w:szCs w:val="24"/>
        </w:rPr>
        <w:t>Обеспечен рост поступлений:</w:t>
      </w:r>
    </w:p>
    <w:p w14:paraId="14648FD2" w14:textId="1EEA7E4A" w:rsidR="00807CFD" w:rsidRPr="003550C7" w:rsidRDefault="00807CFD" w:rsidP="00807CFD">
      <w:pPr>
        <w:spacing w:after="0"/>
        <w:ind w:firstLine="709"/>
        <w:jc w:val="both"/>
        <w:rPr>
          <w:sz w:val="24"/>
          <w:szCs w:val="24"/>
        </w:rPr>
      </w:pPr>
      <w:r w:rsidRPr="003550C7">
        <w:rPr>
          <w:sz w:val="24"/>
          <w:szCs w:val="24"/>
        </w:rPr>
        <w:t xml:space="preserve">- транспортного налога с организаций на 4 160,3 тыс. рублей в связи с увеличением в 2022 году поступлений по налогу от МУП </w:t>
      </w:r>
      <w:r w:rsidR="005C20FE">
        <w:rPr>
          <w:sz w:val="24"/>
          <w:szCs w:val="24"/>
        </w:rPr>
        <w:t>«</w:t>
      </w:r>
      <w:r w:rsidRPr="003550C7">
        <w:rPr>
          <w:sz w:val="24"/>
          <w:szCs w:val="24"/>
        </w:rPr>
        <w:t>УОН</w:t>
      </w:r>
      <w:r w:rsidR="005C20FE">
        <w:rPr>
          <w:sz w:val="24"/>
          <w:szCs w:val="24"/>
        </w:rPr>
        <w:t>»</w:t>
      </w:r>
      <w:r w:rsidRPr="003550C7">
        <w:rPr>
          <w:sz w:val="24"/>
          <w:szCs w:val="24"/>
        </w:rPr>
        <w:t xml:space="preserve">, НГУП </w:t>
      </w:r>
      <w:r w:rsidR="005C20FE">
        <w:rPr>
          <w:sz w:val="24"/>
          <w:szCs w:val="24"/>
        </w:rPr>
        <w:t>«</w:t>
      </w:r>
      <w:r w:rsidRPr="003550C7">
        <w:rPr>
          <w:sz w:val="24"/>
          <w:szCs w:val="24"/>
        </w:rPr>
        <w:t>Дорожник</w:t>
      </w:r>
      <w:r w:rsidR="005C20FE">
        <w:rPr>
          <w:sz w:val="24"/>
          <w:szCs w:val="24"/>
        </w:rPr>
        <w:t>»</w:t>
      </w:r>
      <w:r w:rsidRPr="003550C7">
        <w:rPr>
          <w:sz w:val="24"/>
          <w:szCs w:val="24"/>
        </w:rPr>
        <w:t xml:space="preserve">, ООО </w:t>
      </w:r>
      <w:r w:rsidR="005C20FE">
        <w:rPr>
          <w:sz w:val="24"/>
          <w:szCs w:val="24"/>
        </w:rPr>
        <w:t>«</w:t>
      </w:r>
      <w:proofErr w:type="spellStart"/>
      <w:r w:rsidRPr="003550C7">
        <w:rPr>
          <w:sz w:val="24"/>
          <w:szCs w:val="24"/>
        </w:rPr>
        <w:t>Спецавтотранспорт</w:t>
      </w:r>
      <w:proofErr w:type="spellEnd"/>
      <w:r w:rsidR="005C20FE">
        <w:rPr>
          <w:sz w:val="24"/>
          <w:szCs w:val="24"/>
        </w:rPr>
        <w:t>»</w:t>
      </w:r>
      <w:r w:rsidRPr="003550C7">
        <w:rPr>
          <w:sz w:val="24"/>
          <w:szCs w:val="24"/>
        </w:rPr>
        <w:t xml:space="preserve"> (увеличение количества объектов налогообложения), ООО </w:t>
      </w:r>
      <w:r w:rsidR="005C20FE">
        <w:rPr>
          <w:sz w:val="24"/>
          <w:szCs w:val="24"/>
        </w:rPr>
        <w:t>«</w:t>
      </w:r>
      <w:r w:rsidRPr="003550C7">
        <w:rPr>
          <w:sz w:val="24"/>
          <w:szCs w:val="24"/>
        </w:rPr>
        <w:t>ИРИДА</w:t>
      </w:r>
      <w:r w:rsidR="005C20FE">
        <w:rPr>
          <w:sz w:val="24"/>
          <w:szCs w:val="24"/>
        </w:rPr>
        <w:t>»</w:t>
      </w:r>
      <w:r w:rsidRPr="003550C7">
        <w:rPr>
          <w:sz w:val="24"/>
          <w:szCs w:val="24"/>
        </w:rPr>
        <w:t xml:space="preserve"> (оплата задолженности прошлых лет), ОАО </w:t>
      </w:r>
      <w:r w:rsidR="005C20FE">
        <w:rPr>
          <w:sz w:val="24"/>
          <w:szCs w:val="24"/>
        </w:rPr>
        <w:t>«</w:t>
      </w:r>
      <w:proofErr w:type="spellStart"/>
      <w:r w:rsidRPr="003550C7">
        <w:rPr>
          <w:sz w:val="24"/>
          <w:szCs w:val="24"/>
        </w:rPr>
        <w:t>Татнефтепроводстрой</w:t>
      </w:r>
      <w:proofErr w:type="spellEnd"/>
      <w:r w:rsidR="005C20FE">
        <w:rPr>
          <w:sz w:val="24"/>
          <w:szCs w:val="24"/>
        </w:rPr>
        <w:t>»</w:t>
      </w:r>
      <w:r w:rsidRPr="003550C7">
        <w:rPr>
          <w:sz w:val="24"/>
          <w:szCs w:val="24"/>
        </w:rPr>
        <w:t xml:space="preserve"> и филиала </w:t>
      </w:r>
      <w:r w:rsidR="005C20FE">
        <w:rPr>
          <w:sz w:val="24"/>
          <w:szCs w:val="24"/>
        </w:rPr>
        <w:t>«</w:t>
      </w:r>
      <w:r w:rsidRPr="003550C7">
        <w:rPr>
          <w:sz w:val="24"/>
          <w:szCs w:val="24"/>
        </w:rPr>
        <w:t>Аэропорт Ноглики</w:t>
      </w:r>
      <w:r w:rsidR="005C20FE">
        <w:rPr>
          <w:sz w:val="24"/>
          <w:szCs w:val="24"/>
        </w:rPr>
        <w:t>»</w:t>
      </w:r>
      <w:r w:rsidRPr="003550C7">
        <w:rPr>
          <w:sz w:val="24"/>
          <w:szCs w:val="24"/>
        </w:rPr>
        <w:t>;</w:t>
      </w:r>
    </w:p>
    <w:p w14:paraId="70EE153F" w14:textId="3E5A3BB2" w:rsidR="00807CFD" w:rsidRPr="003550C7" w:rsidRDefault="00807CFD" w:rsidP="00807CFD">
      <w:pPr>
        <w:spacing w:after="0"/>
        <w:ind w:firstLine="709"/>
        <w:jc w:val="both"/>
        <w:rPr>
          <w:sz w:val="24"/>
          <w:szCs w:val="24"/>
        </w:rPr>
      </w:pPr>
      <w:r w:rsidRPr="003550C7">
        <w:rPr>
          <w:sz w:val="24"/>
          <w:szCs w:val="24"/>
        </w:rPr>
        <w:t xml:space="preserve">- земельного налога с организаций на 3 231,5 тыс. рублей за счет поступления платежей от МБУ </w:t>
      </w:r>
      <w:r w:rsidR="005C20FE">
        <w:rPr>
          <w:sz w:val="24"/>
          <w:szCs w:val="24"/>
        </w:rPr>
        <w:t>«</w:t>
      </w:r>
      <w:r w:rsidRPr="003550C7">
        <w:rPr>
          <w:sz w:val="24"/>
          <w:szCs w:val="24"/>
        </w:rPr>
        <w:t>Спортивная школа</w:t>
      </w:r>
      <w:r w:rsidR="005C20FE">
        <w:rPr>
          <w:sz w:val="24"/>
          <w:szCs w:val="24"/>
        </w:rPr>
        <w:t>»</w:t>
      </w:r>
      <w:r w:rsidRPr="003550C7">
        <w:rPr>
          <w:sz w:val="24"/>
          <w:szCs w:val="24"/>
        </w:rPr>
        <w:t xml:space="preserve">, которое в 2021 году оплатило налог только за 3 квартал в связи с перерасчетом </w:t>
      </w:r>
      <w:r w:rsidR="00AA0B80" w:rsidRPr="003550C7">
        <w:rPr>
          <w:sz w:val="24"/>
          <w:szCs w:val="24"/>
        </w:rPr>
        <w:t xml:space="preserve">в сторону уменьшения </w:t>
      </w:r>
      <w:r w:rsidRPr="003550C7">
        <w:rPr>
          <w:sz w:val="24"/>
          <w:szCs w:val="24"/>
        </w:rPr>
        <w:t xml:space="preserve">кадастровой стоимости объектов недвижимости, увеличения поступлений от ООО </w:t>
      </w:r>
      <w:r w:rsidR="005C20FE">
        <w:rPr>
          <w:sz w:val="24"/>
          <w:szCs w:val="24"/>
        </w:rPr>
        <w:t>«</w:t>
      </w:r>
      <w:proofErr w:type="spellStart"/>
      <w:r w:rsidRPr="003550C7">
        <w:rPr>
          <w:sz w:val="24"/>
          <w:szCs w:val="24"/>
        </w:rPr>
        <w:t>Спецавтотранспорт</w:t>
      </w:r>
      <w:proofErr w:type="spellEnd"/>
      <w:r w:rsidR="005C20FE">
        <w:rPr>
          <w:sz w:val="24"/>
          <w:szCs w:val="24"/>
        </w:rPr>
        <w:t>»</w:t>
      </w:r>
      <w:r w:rsidRPr="003550C7">
        <w:rPr>
          <w:sz w:val="24"/>
          <w:szCs w:val="24"/>
        </w:rPr>
        <w:t xml:space="preserve">, ГБУЗ </w:t>
      </w:r>
      <w:r w:rsidR="005C20FE">
        <w:rPr>
          <w:sz w:val="24"/>
          <w:szCs w:val="24"/>
        </w:rPr>
        <w:t>«</w:t>
      </w:r>
      <w:proofErr w:type="spellStart"/>
      <w:r w:rsidRPr="003550C7">
        <w:rPr>
          <w:sz w:val="24"/>
          <w:szCs w:val="24"/>
        </w:rPr>
        <w:t>Ногликская</w:t>
      </w:r>
      <w:proofErr w:type="spellEnd"/>
      <w:r w:rsidRPr="003550C7">
        <w:rPr>
          <w:sz w:val="24"/>
          <w:szCs w:val="24"/>
        </w:rPr>
        <w:t xml:space="preserve"> ЦРБ</w:t>
      </w:r>
      <w:r w:rsidR="005C20FE">
        <w:rPr>
          <w:sz w:val="24"/>
          <w:szCs w:val="24"/>
        </w:rPr>
        <w:t>»</w:t>
      </w:r>
      <w:r w:rsidRPr="003550C7">
        <w:rPr>
          <w:sz w:val="24"/>
          <w:szCs w:val="24"/>
        </w:rPr>
        <w:t>, КУМИ</w:t>
      </w:r>
      <w:r w:rsidRPr="00384F12">
        <w:rPr>
          <w:sz w:val="24"/>
          <w:szCs w:val="24"/>
        </w:rPr>
        <w:t xml:space="preserve">, а также </w:t>
      </w:r>
      <w:r w:rsidR="008C219C" w:rsidRPr="00384F12">
        <w:rPr>
          <w:sz w:val="24"/>
          <w:szCs w:val="24"/>
        </w:rPr>
        <w:t>с появлением нов</w:t>
      </w:r>
      <w:r w:rsidR="00D27E11" w:rsidRPr="00384F12">
        <w:rPr>
          <w:sz w:val="24"/>
          <w:szCs w:val="24"/>
        </w:rPr>
        <w:t>ого</w:t>
      </w:r>
      <w:r w:rsidR="008C219C" w:rsidRPr="00384F12">
        <w:rPr>
          <w:sz w:val="24"/>
          <w:szCs w:val="24"/>
        </w:rPr>
        <w:t xml:space="preserve"> плательщик</w:t>
      </w:r>
      <w:r w:rsidR="00D27E11" w:rsidRPr="00384F12">
        <w:rPr>
          <w:sz w:val="24"/>
          <w:szCs w:val="24"/>
        </w:rPr>
        <w:t>а</w:t>
      </w:r>
      <w:r w:rsidR="008C219C" w:rsidRPr="00384F12">
        <w:rPr>
          <w:sz w:val="24"/>
          <w:szCs w:val="24"/>
        </w:rPr>
        <w:t xml:space="preserve"> -</w:t>
      </w:r>
      <w:r w:rsidRPr="00384F12">
        <w:rPr>
          <w:sz w:val="24"/>
          <w:szCs w:val="24"/>
        </w:rPr>
        <w:t xml:space="preserve"> ООО</w:t>
      </w:r>
      <w:r w:rsidRPr="003550C7">
        <w:rPr>
          <w:sz w:val="24"/>
          <w:szCs w:val="24"/>
        </w:rPr>
        <w:t xml:space="preserve"> </w:t>
      </w:r>
      <w:r w:rsidR="005C20FE">
        <w:rPr>
          <w:sz w:val="24"/>
          <w:szCs w:val="24"/>
        </w:rPr>
        <w:t>«</w:t>
      </w:r>
      <w:r w:rsidRPr="003550C7">
        <w:rPr>
          <w:sz w:val="24"/>
          <w:szCs w:val="24"/>
        </w:rPr>
        <w:t xml:space="preserve">Рэд </w:t>
      </w:r>
      <w:proofErr w:type="spellStart"/>
      <w:r w:rsidRPr="003550C7">
        <w:rPr>
          <w:sz w:val="24"/>
          <w:szCs w:val="24"/>
        </w:rPr>
        <w:t>Лайн</w:t>
      </w:r>
      <w:proofErr w:type="spellEnd"/>
      <w:r w:rsidR="005C20FE">
        <w:rPr>
          <w:sz w:val="24"/>
          <w:szCs w:val="24"/>
        </w:rPr>
        <w:t>»</w:t>
      </w:r>
      <w:r w:rsidRPr="003550C7">
        <w:rPr>
          <w:sz w:val="24"/>
          <w:szCs w:val="24"/>
        </w:rPr>
        <w:t xml:space="preserve"> и</w:t>
      </w:r>
      <w:r w:rsidR="00D27E11">
        <w:rPr>
          <w:sz w:val="24"/>
          <w:szCs w:val="24"/>
        </w:rPr>
        <w:t xml:space="preserve"> оплатой задолженности</w:t>
      </w:r>
      <w:r w:rsidRPr="003550C7">
        <w:rPr>
          <w:sz w:val="24"/>
          <w:szCs w:val="24"/>
        </w:rPr>
        <w:t xml:space="preserve"> ООО </w:t>
      </w:r>
      <w:r w:rsidR="005C20FE">
        <w:rPr>
          <w:sz w:val="24"/>
          <w:szCs w:val="24"/>
        </w:rPr>
        <w:t>«</w:t>
      </w:r>
      <w:r w:rsidRPr="003550C7">
        <w:rPr>
          <w:sz w:val="24"/>
          <w:szCs w:val="24"/>
        </w:rPr>
        <w:t>КРЕЙН-ТРАНЗИТ СЕРВИС</w:t>
      </w:r>
      <w:r w:rsidR="005C20FE">
        <w:rPr>
          <w:sz w:val="24"/>
          <w:szCs w:val="24"/>
        </w:rPr>
        <w:t>»</w:t>
      </w:r>
      <w:r w:rsidR="008C219C">
        <w:rPr>
          <w:sz w:val="24"/>
          <w:szCs w:val="24"/>
        </w:rPr>
        <w:t>,</w:t>
      </w:r>
      <w:r w:rsidRPr="003550C7">
        <w:rPr>
          <w:sz w:val="24"/>
          <w:szCs w:val="24"/>
        </w:rPr>
        <w:t xml:space="preserve"> не осуществлявш</w:t>
      </w:r>
      <w:r w:rsidR="00D27E11">
        <w:rPr>
          <w:sz w:val="24"/>
          <w:szCs w:val="24"/>
        </w:rPr>
        <w:t>им</w:t>
      </w:r>
      <w:r w:rsidRPr="003550C7">
        <w:rPr>
          <w:sz w:val="24"/>
          <w:szCs w:val="24"/>
        </w:rPr>
        <w:t xml:space="preserve"> платежи в 2021 году</w:t>
      </w:r>
      <w:r>
        <w:rPr>
          <w:sz w:val="24"/>
          <w:szCs w:val="24"/>
        </w:rPr>
        <w:t>.</w:t>
      </w:r>
    </w:p>
    <w:p w14:paraId="78B2074C" w14:textId="6E4D80CC" w:rsidR="00807CFD" w:rsidRPr="000A5145" w:rsidRDefault="00807CFD" w:rsidP="00807CFD">
      <w:pPr>
        <w:spacing w:after="0"/>
        <w:ind w:firstLine="709"/>
        <w:jc w:val="both"/>
        <w:rPr>
          <w:rFonts w:eastAsia="Calibri"/>
          <w:color w:val="000000" w:themeColor="text1"/>
          <w:sz w:val="24"/>
          <w:szCs w:val="24"/>
        </w:rPr>
      </w:pPr>
      <w:r w:rsidRPr="000A5145">
        <w:rPr>
          <w:rFonts w:eastAsia="Calibri"/>
          <w:color w:val="000000" w:themeColor="text1"/>
          <w:sz w:val="24"/>
          <w:szCs w:val="24"/>
        </w:rPr>
        <w:t>Поступления в отчетном году имущественных налогов от физических лиц по сравнению с 202</w:t>
      </w:r>
      <w:r>
        <w:rPr>
          <w:rFonts w:eastAsia="Calibri"/>
          <w:color w:val="000000" w:themeColor="text1"/>
          <w:sz w:val="24"/>
          <w:szCs w:val="24"/>
        </w:rPr>
        <w:t>1</w:t>
      </w:r>
      <w:r w:rsidRPr="000A5145">
        <w:rPr>
          <w:rFonts w:eastAsia="Calibri"/>
          <w:color w:val="000000" w:themeColor="text1"/>
          <w:sz w:val="24"/>
          <w:szCs w:val="24"/>
        </w:rPr>
        <w:t xml:space="preserve"> годом у</w:t>
      </w:r>
      <w:r>
        <w:rPr>
          <w:rFonts w:eastAsia="Calibri"/>
          <w:color w:val="000000" w:themeColor="text1"/>
          <w:sz w:val="24"/>
          <w:szCs w:val="24"/>
        </w:rPr>
        <w:t>величились</w:t>
      </w:r>
      <w:r w:rsidRPr="000A5145">
        <w:rPr>
          <w:rFonts w:eastAsia="Calibri"/>
          <w:color w:val="000000" w:themeColor="text1"/>
          <w:sz w:val="24"/>
          <w:szCs w:val="24"/>
        </w:rPr>
        <w:t xml:space="preserve"> на </w:t>
      </w:r>
      <w:r>
        <w:rPr>
          <w:rFonts w:eastAsia="Calibri"/>
          <w:color w:val="000000" w:themeColor="text1"/>
          <w:sz w:val="24"/>
          <w:szCs w:val="24"/>
        </w:rPr>
        <w:t>1 305,8</w:t>
      </w:r>
      <w:r w:rsidRPr="000A5145">
        <w:rPr>
          <w:rFonts w:eastAsia="Calibri"/>
          <w:color w:val="000000" w:themeColor="text1"/>
          <w:sz w:val="24"/>
          <w:szCs w:val="24"/>
        </w:rPr>
        <w:t xml:space="preserve"> тыс. рублей. </w:t>
      </w:r>
      <w:r>
        <w:rPr>
          <w:rFonts w:eastAsia="Calibri"/>
          <w:color w:val="000000" w:themeColor="text1"/>
          <w:sz w:val="24"/>
          <w:szCs w:val="24"/>
        </w:rPr>
        <w:t xml:space="preserve">Рост </w:t>
      </w:r>
      <w:r w:rsidRPr="000A5145">
        <w:rPr>
          <w:rFonts w:eastAsia="Calibri"/>
          <w:color w:val="000000" w:themeColor="text1"/>
          <w:sz w:val="24"/>
          <w:szCs w:val="24"/>
        </w:rPr>
        <w:t xml:space="preserve">поступлений </w:t>
      </w:r>
      <w:r w:rsidR="00C84C21">
        <w:rPr>
          <w:rFonts w:eastAsia="Calibri"/>
          <w:color w:val="000000" w:themeColor="text1"/>
          <w:sz w:val="24"/>
          <w:szCs w:val="24"/>
        </w:rPr>
        <w:t>сложился</w:t>
      </w:r>
      <w:r w:rsidRPr="000A5145">
        <w:rPr>
          <w:rFonts w:eastAsia="Calibri"/>
          <w:color w:val="000000" w:themeColor="text1"/>
          <w:sz w:val="24"/>
          <w:szCs w:val="24"/>
        </w:rPr>
        <w:t xml:space="preserve"> по:</w:t>
      </w:r>
    </w:p>
    <w:p w14:paraId="60CEE0B9" w14:textId="77777777" w:rsidR="00807CFD" w:rsidRPr="000A5145" w:rsidRDefault="00807CFD" w:rsidP="00807CFD">
      <w:pPr>
        <w:spacing w:after="0"/>
        <w:ind w:firstLine="709"/>
        <w:jc w:val="both"/>
        <w:rPr>
          <w:rFonts w:eastAsia="Calibri"/>
          <w:color w:val="000000" w:themeColor="text1"/>
          <w:sz w:val="24"/>
          <w:szCs w:val="24"/>
        </w:rPr>
      </w:pPr>
      <w:r w:rsidRPr="000A5145">
        <w:rPr>
          <w:rFonts w:eastAsia="Times New Roman"/>
          <w:sz w:val="24"/>
          <w:szCs w:val="24"/>
          <w:lang w:eastAsia="ru-RU"/>
        </w:rPr>
        <w:t xml:space="preserve">- налогу на имущество физических лиц на </w:t>
      </w:r>
      <w:r>
        <w:rPr>
          <w:rFonts w:eastAsia="Times New Roman"/>
          <w:sz w:val="24"/>
          <w:szCs w:val="24"/>
          <w:lang w:eastAsia="ru-RU"/>
        </w:rPr>
        <w:t>212,6</w:t>
      </w:r>
      <w:r w:rsidRPr="000A5145">
        <w:rPr>
          <w:rFonts w:eastAsia="Times New Roman"/>
          <w:sz w:val="24"/>
          <w:szCs w:val="24"/>
          <w:lang w:eastAsia="ru-RU"/>
        </w:rPr>
        <w:t xml:space="preserve"> тыс. рублей;</w:t>
      </w:r>
    </w:p>
    <w:p w14:paraId="7B900B9F" w14:textId="4370FEB4" w:rsidR="00807CFD" w:rsidRPr="000A5145" w:rsidRDefault="00807CFD" w:rsidP="00807CFD">
      <w:pPr>
        <w:spacing w:after="0"/>
        <w:ind w:firstLine="709"/>
        <w:jc w:val="both"/>
        <w:rPr>
          <w:rFonts w:eastAsia="Calibri"/>
          <w:color w:val="000000" w:themeColor="text1"/>
          <w:sz w:val="24"/>
          <w:szCs w:val="24"/>
        </w:rPr>
      </w:pPr>
      <w:r w:rsidRPr="000A5145">
        <w:rPr>
          <w:rFonts w:eastAsia="Calibri"/>
          <w:color w:val="000000" w:themeColor="text1"/>
          <w:sz w:val="24"/>
          <w:szCs w:val="24"/>
        </w:rPr>
        <w:t xml:space="preserve">- транспортному налогу </w:t>
      </w:r>
      <w:r w:rsidR="00C84C21">
        <w:rPr>
          <w:rFonts w:eastAsia="Calibri"/>
          <w:color w:val="000000" w:themeColor="text1"/>
          <w:sz w:val="24"/>
          <w:szCs w:val="24"/>
        </w:rPr>
        <w:t xml:space="preserve">с </w:t>
      </w:r>
      <w:r w:rsidRPr="000A5145">
        <w:rPr>
          <w:rFonts w:eastAsia="Calibri"/>
          <w:color w:val="000000" w:themeColor="text1"/>
          <w:sz w:val="24"/>
          <w:szCs w:val="24"/>
        </w:rPr>
        <w:t xml:space="preserve">физических лиц на </w:t>
      </w:r>
      <w:r>
        <w:rPr>
          <w:rFonts w:eastAsia="Calibri"/>
          <w:color w:val="000000" w:themeColor="text1"/>
          <w:sz w:val="24"/>
          <w:szCs w:val="24"/>
        </w:rPr>
        <w:t>693,0</w:t>
      </w:r>
      <w:r w:rsidRPr="000A5145">
        <w:rPr>
          <w:rFonts w:eastAsia="Calibri"/>
          <w:color w:val="000000" w:themeColor="text1"/>
          <w:sz w:val="24"/>
          <w:szCs w:val="24"/>
        </w:rPr>
        <w:t xml:space="preserve"> тыс. рублей;</w:t>
      </w:r>
    </w:p>
    <w:p w14:paraId="601ABA9C" w14:textId="2E530EF1" w:rsidR="00807CFD" w:rsidRPr="000A5145" w:rsidRDefault="00807CFD" w:rsidP="00807CFD">
      <w:pPr>
        <w:spacing w:after="0"/>
        <w:ind w:firstLine="709"/>
        <w:jc w:val="both"/>
        <w:rPr>
          <w:rFonts w:eastAsia="Calibri"/>
          <w:color w:val="000000" w:themeColor="text1"/>
          <w:sz w:val="24"/>
          <w:szCs w:val="24"/>
        </w:rPr>
      </w:pPr>
      <w:r w:rsidRPr="000A5145">
        <w:rPr>
          <w:rFonts w:eastAsia="Calibri"/>
          <w:color w:val="000000" w:themeColor="text1"/>
          <w:sz w:val="24"/>
          <w:szCs w:val="24"/>
        </w:rPr>
        <w:t xml:space="preserve">- земельному налогу </w:t>
      </w:r>
      <w:r w:rsidR="00C84C21">
        <w:rPr>
          <w:rFonts w:eastAsia="Calibri"/>
          <w:color w:val="000000" w:themeColor="text1"/>
          <w:sz w:val="24"/>
          <w:szCs w:val="24"/>
        </w:rPr>
        <w:t xml:space="preserve">с </w:t>
      </w:r>
      <w:r w:rsidRPr="000A5145">
        <w:rPr>
          <w:rFonts w:eastAsia="Calibri"/>
          <w:color w:val="000000" w:themeColor="text1"/>
          <w:sz w:val="24"/>
          <w:szCs w:val="24"/>
        </w:rPr>
        <w:t xml:space="preserve">физических лиц на </w:t>
      </w:r>
      <w:r>
        <w:rPr>
          <w:rFonts w:eastAsia="Calibri"/>
          <w:color w:val="000000" w:themeColor="text1"/>
          <w:sz w:val="24"/>
          <w:szCs w:val="24"/>
        </w:rPr>
        <w:t>400,2</w:t>
      </w:r>
      <w:r w:rsidRPr="000A5145">
        <w:rPr>
          <w:rFonts w:eastAsia="Calibri"/>
          <w:color w:val="000000" w:themeColor="text1"/>
          <w:sz w:val="24"/>
          <w:szCs w:val="24"/>
        </w:rPr>
        <w:t xml:space="preserve"> тыс. рублей. </w:t>
      </w:r>
    </w:p>
    <w:p w14:paraId="7C75E994" w14:textId="77777777" w:rsidR="00807CFD" w:rsidRPr="000A5145" w:rsidRDefault="00807CFD" w:rsidP="00807CFD">
      <w:pPr>
        <w:spacing w:after="0"/>
        <w:ind w:firstLine="709"/>
        <w:jc w:val="both"/>
        <w:rPr>
          <w:rFonts w:eastAsia="Times New Roman"/>
          <w:sz w:val="24"/>
          <w:szCs w:val="24"/>
          <w:lang w:eastAsia="ru-RU"/>
        </w:rPr>
      </w:pPr>
      <w:r w:rsidRPr="000A5145">
        <w:rPr>
          <w:rFonts w:eastAsia="Times New Roman"/>
          <w:sz w:val="24"/>
          <w:szCs w:val="24"/>
          <w:lang w:eastAsia="ru-RU"/>
        </w:rPr>
        <w:t>Государственная пошлина</w:t>
      </w:r>
      <w:r w:rsidRPr="000A5145">
        <w:rPr>
          <w:rFonts w:eastAsia="Times New Roman"/>
          <w:i/>
          <w:sz w:val="24"/>
          <w:szCs w:val="24"/>
          <w:lang w:eastAsia="ru-RU"/>
        </w:rPr>
        <w:t xml:space="preserve"> </w:t>
      </w:r>
      <w:r w:rsidRPr="000A5145">
        <w:rPr>
          <w:rFonts w:eastAsia="Times New Roman"/>
          <w:sz w:val="24"/>
          <w:szCs w:val="24"/>
          <w:lang w:eastAsia="ru-RU"/>
        </w:rPr>
        <w:t>поступила в</w:t>
      </w:r>
      <w:r w:rsidRPr="000A5145">
        <w:rPr>
          <w:rFonts w:eastAsia="Times New Roman"/>
          <w:i/>
          <w:sz w:val="24"/>
          <w:szCs w:val="24"/>
          <w:lang w:eastAsia="ru-RU"/>
        </w:rPr>
        <w:t xml:space="preserve"> </w:t>
      </w:r>
      <w:r w:rsidRPr="000A5145">
        <w:rPr>
          <w:rFonts w:eastAsia="Times New Roman"/>
          <w:sz w:val="24"/>
          <w:szCs w:val="24"/>
          <w:lang w:eastAsia="ru-RU"/>
        </w:rPr>
        <w:t>доход местного бюджета в сумме 2</w:t>
      </w:r>
      <w:r>
        <w:rPr>
          <w:rFonts w:eastAsia="Times New Roman"/>
          <w:sz w:val="24"/>
          <w:szCs w:val="24"/>
          <w:lang w:eastAsia="ru-RU"/>
        </w:rPr>
        <w:t> 464,7</w:t>
      </w:r>
      <w:r w:rsidRPr="000A5145">
        <w:rPr>
          <w:rFonts w:eastAsia="Times New Roman"/>
          <w:sz w:val="24"/>
          <w:szCs w:val="24"/>
          <w:lang w:eastAsia="ru-RU"/>
        </w:rPr>
        <w:t xml:space="preserve"> тыс. рублей. Плановые назначения исполнены на </w:t>
      </w:r>
      <w:r>
        <w:rPr>
          <w:rFonts w:eastAsia="Times New Roman"/>
          <w:sz w:val="24"/>
          <w:szCs w:val="24"/>
          <w:lang w:eastAsia="ru-RU"/>
        </w:rPr>
        <w:t>104,0</w:t>
      </w:r>
      <w:r w:rsidRPr="000A5145">
        <w:rPr>
          <w:rFonts w:eastAsia="Times New Roman"/>
          <w:sz w:val="24"/>
          <w:szCs w:val="24"/>
          <w:lang w:eastAsia="ru-RU"/>
        </w:rPr>
        <w:t>%. Рост поступлений по сравнению с 202</w:t>
      </w:r>
      <w:r>
        <w:rPr>
          <w:rFonts w:eastAsia="Times New Roman"/>
          <w:sz w:val="24"/>
          <w:szCs w:val="24"/>
          <w:lang w:eastAsia="ru-RU"/>
        </w:rPr>
        <w:t>1</w:t>
      </w:r>
      <w:r w:rsidRPr="000A5145">
        <w:rPr>
          <w:rFonts w:eastAsia="Times New Roman"/>
          <w:sz w:val="24"/>
          <w:szCs w:val="24"/>
          <w:lang w:eastAsia="ru-RU"/>
        </w:rPr>
        <w:t xml:space="preserve"> годом составил 1</w:t>
      </w:r>
      <w:r>
        <w:rPr>
          <w:rFonts w:eastAsia="Times New Roman"/>
          <w:sz w:val="24"/>
          <w:szCs w:val="24"/>
          <w:lang w:eastAsia="ru-RU"/>
        </w:rPr>
        <w:t>61,6</w:t>
      </w:r>
      <w:r w:rsidRPr="000A5145">
        <w:rPr>
          <w:rFonts w:eastAsia="Times New Roman"/>
          <w:sz w:val="24"/>
          <w:szCs w:val="24"/>
          <w:lang w:eastAsia="ru-RU"/>
        </w:rPr>
        <w:t xml:space="preserve"> тыс. рублей за счет увеличения количества</w:t>
      </w:r>
      <w:r w:rsidRPr="000A5145">
        <w:rPr>
          <w:sz w:val="24"/>
          <w:szCs w:val="24"/>
        </w:rPr>
        <w:t xml:space="preserve"> дел, рассматриваемых в судах общей юрисдикции и мировыми судьями.</w:t>
      </w:r>
    </w:p>
    <w:p w14:paraId="528EDD15" w14:textId="77777777" w:rsidR="00807CFD" w:rsidRPr="00F57F5D" w:rsidRDefault="00807CFD" w:rsidP="00807CFD">
      <w:pPr>
        <w:spacing w:after="0"/>
        <w:ind w:firstLine="709"/>
        <w:jc w:val="both"/>
        <w:rPr>
          <w:rFonts w:eastAsia="Times New Roman"/>
          <w:sz w:val="24"/>
          <w:szCs w:val="24"/>
          <w:lang w:eastAsia="ru-RU"/>
        </w:rPr>
      </w:pPr>
      <w:r w:rsidRPr="000A5145">
        <w:rPr>
          <w:rFonts w:eastAsia="Times New Roman"/>
          <w:sz w:val="24"/>
          <w:szCs w:val="24"/>
          <w:lang w:eastAsia="ru-RU"/>
        </w:rPr>
        <w:t>Доходов от использования имущества, находящегося в муниципальной собственности,</w:t>
      </w:r>
      <w:r w:rsidRPr="000A5145">
        <w:rPr>
          <w:rFonts w:eastAsia="Times New Roman"/>
          <w:i/>
          <w:sz w:val="24"/>
          <w:szCs w:val="24"/>
          <w:lang w:eastAsia="ru-RU"/>
        </w:rPr>
        <w:t xml:space="preserve"> </w:t>
      </w:r>
      <w:r w:rsidRPr="000A5145">
        <w:rPr>
          <w:rFonts w:eastAsia="Times New Roman"/>
          <w:sz w:val="24"/>
          <w:szCs w:val="24"/>
          <w:lang w:eastAsia="ru-RU"/>
        </w:rPr>
        <w:t>в 202</w:t>
      </w:r>
      <w:r>
        <w:rPr>
          <w:rFonts w:eastAsia="Times New Roman"/>
          <w:sz w:val="24"/>
          <w:szCs w:val="24"/>
          <w:lang w:eastAsia="ru-RU"/>
        </w:rPr>
        <w:t>2</w:t>
      </w:r>
      <w:r w:rsidRPr="000A5145">
        <w:rPr>
          <w:rFonts w:eastAsia="Times New Roman"/>
          <w:sz w:val="24"/>
          <w:szCs w:val="24"/>
          <w:lang w:eastAsia="ru-RU"/>
        </w:rPr>
        <w:t xml:space="preserve"> году поступило </w:t>
      </w:r>
      <w:r>
        <w:rPr>
          <w:rFonts w:eastAsia="Times New Roman"/>
          <w:sz w:val="24"/>
          <w:szCs w:val="24"/>
          <w:lang w:eastAsia="ru-RU"/>
        </w:rPr>
        <w:t>74 492,1</w:t>
      </w:r>
      <w:r w:rsidRPr="000A5145">
        <w:rPr>
          <w:rFonts w:eastAsia="Times New Roman"/>
          <w:sz w:val="24"/>
          <w:szCs w:val="24"/>
          <w:lang w:eastAsia="ru-RU"/>
        </w:rPr>
        <w:t xml:space="preserve"> тыс. рублей, что </w:t>
      </w:r>
      <w:r>
        <w:rPr>
          <w:rFonts w:eastAsia="Times New Roman"/>
          <w:sz w:val="24"/>
          <w:szCs w:val="24"/>
          <w:lang w:eastAsia="ru-RU"/>
        </w:rPr>
        <w:t>ниже</w:t>
      </w:r>
      <w:r w:rsidRPr="000A5145">
        <w:rPr>
          <w:rFonts w:eastAsia="Times New Roman"/>
          <w:sz w:val="24"/>
          <w:szCs w:val="24"/>
          <w:lang w:eastAsia="ru-RU"/>
        </w:rPr>
        <w:t xml:space="preserve"> поступлений 202</w:t>
      </w:r>
      <w:r>
        <w:rPr>
          <w:rFonts w:eastAsia="Times New Roman"/>
          <w:sz w:val="24"/>
          <w:szCs w:val="24"/>
          <w:lang w:eastAsia="ru-RU"/>
        </w:rPr>
        <w:t>1</w:t>
      </w:r>
      <w:r w:rsidRPr="000A5145">
        <w:rPr>
          <w:rFonts w:eastAsia="Times New Roman"/>
          <w:sz w:val="24"/>
          <w:szCs w:val="24"/>
          <w:lang w:eastAsia="ru-RU"/>
        </w:rPr>
        <w:t xml:space="preserve"> года на </w:t>
      </w:r>
      <w:r>
        <w:rPr>
          <w:rFonts w:eastAsia="Times New Roman"/>
          <w:sz w:val="24"/>
          <w:szCs w:val="24"/>
          <w:lang w:eastAsia="ru-RU"/>
        </w:rPr>
        <w:t>15 032,6</w:t>
      </w:r>
      <w:r w:rsidRPr="000A5145">
        <w:rPr>
          <w:rFonts w:eastAsia="Times New Roman"/>
          <w:sz w:val="24"/>
          <w:szCs w:val="24"/>
          <w:lang w:eastAsia="ru-RU"/>
        </w:rPr>
        <w:t xml:space="preserve"> тыс. рублей. </w:t>
      </w:r>
      <w:r w:rsidRPr="00F57F5D">
        <w:rPr>
          <w:rFonts w:eastAsia="Times New Roman"/>
          <w:sz w:val="24"/>
          <w:szCs w:val="24"/>
          <w:lang w:eastAsia="ru-RU"/>
        </w:rPr>
        <w:t>Снижение поступлений объясняется:</w:t>
      </w:r>
    </w:p>
    <w:p w14:paraId="4DC45475" w14:textId="2FC2D7A7" w:rsidR="00807CFD" w:rsidRPr="00F57F5D" w:rsidRDefault="00807CFD" w:rsidP="00807CFD">
      <w:pPr>
        <w:spacing w:after="0"/>
        <w:ind w:firstLine="709"/>
        <w:jc w:val="both"/>
        <w:rPr>
          <w:rFonts w:eastAsia="Times New Roman"/>
          <w:sz w:val="24"/>
          <w:szCs w:val="24"/>
          <w:lang w:eastAsia="ru-RU"/>
        </w:rPr>
      </w:pPr>
      <w:r w:rsidRPr="00F57F5D">
        <w:rPr>
          <w:rFonts w:eastAsia="Times New Roman"/>
          <w:sz w:val="24"/>
          <w:szCs w:val="24"/>
          <w:lang w:eastAsia="ru-RU"/>
        </w:rPr>
        <w:t xml:space="preserve">- возвратом внесенной арендной платы за 2021 год по результатам торгов ООО </w:t>
      </w:r>
      <w:r w:rsidR="005C20FE">
        <w:rPr>
          <w:rFonts w:eastAsia="Times New Roman"/>
          <w:sz w:val="24"/>
          <w:szCs w:val="24"/>
          <w:lang w:eastAsia="ru-RU"/>
        </w:rPr>
        <w:t>«</w:t>
      </w:r>
      <w:proofErr w:type="spellStart"/>
      <w:r w:rsidRPr="00F57F5D">
        <w:rPr>
          <w:rFonts w:eastAsia="Times New Roman"/>
          <w:sz w:val="24"/>
          <w:szCs w:val="24"/>
          <w:lang w:eastAsia="ru-RU"/>
        </w:rPr>
        <w:t>Трансойл</w:t>
      </w:r>
      <w:proofErr w:type="spellEnd"/>
      <w:r w:rsidR="005C20FE">
        <w:rPr>
          <w:rFonts w:eastAsia="Times New Roman"/>
          <w:sz w:val="24"/>
          <w:szCs w:val="24"/>
          <w:lang w:eastAsia="ru-RU"/>
        </w:rPr>
        <w:t>»</w:t>
      </w:r>
      <w:r w:rsidRPr="00F57F5D">
        <w:rPr>
          <w:rFonts w:eastAsia="Times New Roman"/>
          <w:sz w:val="24"/>
          <w:szCs w:val="24"/>
          <w:lang w:eastAsia="ru-RU"/>
        </w:rPr>
        <w:t xml:space="preserve"> и ООО </w:t>
      </w:r>
      <w:r w:rsidR="005C20FE">
        <w:rPr>
          <w:rFonts w:eastAsia="Times New Roman"/>
          <w:sz w:val="24"/>
          <w:szCs w:val="24"/>
          <w:lang w:eastAsia="ru-RU"/>
        </w:rPr>
        <w:t>«</w:t>
      </w:r>
      <w:proofErr w:type="spellStart"/>
      <w:r w:rsidRPr="00F57F5D">
        <w:rPr>
          <w:rFonts w:eastAsia="Times New Roman"/>
          <w:sz w:val="24"/>
          <w:szCs w:val="24"/>
          <w:lang w:eastAsia="ru-RU"/>
        </w:rPr>
        <w:t>Спецавтотранспорт</w:t>
      </w:r>
      <w:proofErr w:type="spellEnd"/>
      <w:r w:rsidR="005C20FE">
        <w:rPr>
          <w:rFonts w:eastAsia="Times New Roman"/>
          <w:sz w:val="24"/>
          <w:szCs w:val="24"/>
          <w:lang w:eastAsia="ru-RU"/>
        </w:rPr>
        <w:t>»</w:t>
      </w:r>
      <w:r w:rsidRPr="00F57F5D">
        <w:rPr>
          <w:rFonts w:eastAsia="Times New Roman"/>
          <w:sz w:val="24"/>
          <w:szCs w:val="24"/>
          <w:lang w:eastAsia="ru-RU"/>
        </w:rPr>
        <w:t xml:space="preserve"> в связи с расторжением договоров аренды;</w:t>
      </w:r>
    </w:p>
    <w:p w14:paraId="7FE8E092" w14:textId="4448F50C" w:rsidR="00807CFD" w:rsidRPr="00F57F5D" w:rsidRDefault="00807CFD" w:rsidP="00807CFD">
      <w:pPr>
        <w:spacing w:after="0"/>
        <w:ind w:firstLine="709"/>
        <w:jc w:val="both"/>
        <w:rPr>
          <w:rFonts w:eastAsia="Times New Roman"/>
          <w:sz w:val="24"/>
          <w:szCs w:val="24"/>
          <w:lang w:eastAsia="ru-RU"/>
        </w:rPr>
      </w:pPr>
      <w:r w:rsidRPr="00F57F5D">
        <w:rPr>
          <w:rFonts w:eastAsia="Times New Roman"/>
          <w:sz w:val="24"/>
          <w:szCs w:val="24"/>
          <w:lang w:eastAsia="ru-RU"/>
        </w:rPr>
        <w:t xml:space="preserve">- возвратом внесенной авансом арендной платы за 2022 год ООО </w:t>
      </w:r>
      <w:r w:rsidR="005C20FE">
        <w:rPr>
          <w:rFonts w:eastAsia="Times New Roman"/>
          <w:sz w:val="24"/>
          <w:szCs w:val="24"/>
          <w:lang w:eastAsia="ru-RU"/>
        </w:rPr>
        <w:t>«</w:t>
      </w:r>
      <w:r w:rsidRPr="00F57F5D">
        <w:rPr>
          <w:rFonts w:eastAsia="Times New Roman"/>
          <w:sz w:val="24"/>
          <w:szCs w:val="24"/>
          <w:lang w:eastAsia="ru-RU"/>
        </w:rPr>
        <w:t>НИК 65</w:t>
      </w:r>
      <w:r w:rsidR="005C20FE">
        <w:rPr>
          <w:rFonts w:eastAsia="Times New Roman"/>
          <w:sz w:val="24"/>
          <w:szCs w:val="24"/>
          <w:lang w:eastAsia="ru-RU"/>
        </w:rPr>
        <w:t>»</w:t>
      </w:r>
      <w:r w:rsidRPr="00F57F5D">
        <w:rPr>
          <w:rFonts w:eastAsia="Times New Roman"/>
          <w:sz w:val="24"/>
          <w:szCs w:val="24"/>
          <w:lang w:eastAsia="ru-RU"/>
        </w:rPr>
        <w:t xml:space="preserve"> в связи с расторжением договора аренды (выкуп земельного участка в собственность);</w:t>
      </w:r>
    </w:p>
    <w:p w14:paraId="23FC399A" w14:textId="5162B6E4" w:rsidR="00807CFD" w:rsidRPr="00F57F5D" w:rsidRDefault="00807CFD" w:rsidP="00807CFD">
      <w:pPr>
        <w:spacing w:after="0"/>
        <w:ind w:firstLine="709"/>
        <w:jc w:val="both"/>
        <w:rPr>
          <w:rFonts w:eastAsia="Times New Roman"/>
          <w:sz w:val="24"/>
          <w:szCs w:val="24"/>
          <w:lang w:eastAsia="ru-RU"/>
        </w:rPr>
      </w:pPr>
      <w:r w:rsidRPr="00F57F5D">
        <w:rPr>
          <w:rFonts w:eastAsia="Times New Roman"/>
          <w:sz w:val="24"/>
          <w:szCs w:val="24"/>
          <w:lang w:eastAsia="ru-RU"/>
        </w:rPr>
        <w:t xml:space="preserve">- расторжением договоров аренды с ООО </w:t>
      </w:r>
      <w:r w:rsidR="005C20FE">
        <w:rPr>
          <w:rFonts w:eastAsia="Times New Roman"/>
          <w:sz w:val="24"/>
          <w:szCs w:val="24"/>
          <w:lang w:eastAsia="ru-RU"/>
        </w:rPr>
        <w:t>«</w:t>
      </w:r>
      <w:r w:rsidRPr="00F57F5D">
        <w:rPr>
          <w:rFonts w:eastAsia="Times New Roman"/>
          <w:sz w:val="24"/>
          <w:szCs w:val="24"/>
          <w:lang w:eastAsia="ru-RU"/>
        </w:rPr>
        <w:t>САМТО</w:t>
      </w:r>
      <w:r w:rsidR="005C20FE">
        <w:rPr>
          <w:rFonts w:eastAsia="Times New Roman"/>
          <w:sz w:val="24"/>
          <w:szCs w:val="24"/>
          <w:lang w:eastAsia="ru-RU"/>
        </w:rPr>
        <w:t>»</w:t>
      </w:r>
      <w:r w:rsidRPr="00F57F5D">
        <w:rPr>
          <w:rFonts w:eastAsia="Times New Roman"/>
          <w:sz w:val="24"/>
          <w:szCs w:val="24"/>
          <w:lang w:eastAsia="ru-RU"/>
        </w:rPr>
        <w:t xml:space="preserve">, ООО </w:t>
      </w:r>
      <w:r w:rsidR="005C20FE">
        <w:rPr>
          <w:rFonts w:eastAsia="Times New Roman"/>
          <w:sz w:val="24"/>
          <w:szCs w:val="24"/>
          <w:lang w:eastAsia="ru-RU"/>
        </w:rPr>
        <w:t>«</w:t>
      </w:r>
      <w:r w:rsidRPr="00F57F5D">
        <w:rPr>
          <w:rFonts w:eastAsia="Times New Roman"/>
          <w:sz w:val="24"/>
          <w:szCs w:val="24"/>
          <w:lang w:eastAsia="ru-RU"/>
        </w:rPr>
        <w:t>Инфинити</w:t>
      </w:r>
      <w:r w:rsidR="005C20FE">
        <w:rPr>
          <w:rFonts w:eastAsia="Times New Roman"/>
          <w:sz w:val="24"/>
          <w:szCs w:val="24"/>
          <w:lang w:eastAsia="ru-RU"/>
        </w:rPr>
        <w:t>»</w:t>
      </w:r>
      <w:r w:rsidR="007C42B1">
        <w:rPr>
          <w:rFonts w:eastAsia="Times New Roman"/>
          <w:sz w:val="24"/>
          <w:szCs w:val="24"/>
          <w:lang w:eastAsia="ru-RU"/>
        </w:rPr>
        <w:t>,</w:t>
      </w:r>
      <w:r w:rsidRPr="00F57F5D">
        <w:rPr>
          <w:rFonts w:eastAsia="Times New Roman"/>
          <w:sz w:val="24"/>
          <w:szCs w:val="24"/>
          <w:lang w:eastAsia="ru-RU"/>
        </w:rPr>
        <w:t xml:space="preserve"> ИП </w:t>
      </w:r>
      <w:proofErr w:type="spellStart"/>
      <w:r w:rsidRPr="00F57F5D">
        <w:rPr>
          <w:rFonts w:eastAsia="Times New Roman"/>
          <w:sz w:val="24"/>
          <w:szCs w:val="24"/>
          <w:lang w:eastAsia="ru-RU"/>
        </w:rPr>
        <w:t>Дарчиновым</w:t>
      </w:r>
      <w:proofErr w:type="spellEnd"/>
      <w:r w:rsidRPr="00F57F5D">
        <w:rPr>
          <w:rFonts w:eastAsia="Times New Roman"/>
          <w:sz w:val="24"/>
          <w:szCs w:val="24"/>
          <w:lang w:eastAsia="ru-RU"/>
        </w:rPr>
        <w:t xml:space="preserve"> М.И.</w:t>
      </w:r>
      <w:r w:rsidR="007C42B1">
        <w:rPr>
          <w:rFonts w:eastAsia="Times New Roman"/>
          <w:sz w:val="24"/>
          <w:szCs w:val="24"/>
          <w:lang w:eastAsia="ru-RU"/>
        </w:rPr>
        <w:t xml:space="preserve"> и</w:t>
      </w:r>
      <w:r w:rsidRPr="00F57F5D">
        <w:rPr>
          <w:rFonts w:eastAsia="Times New Roman"/>
          <w:sz w:val="24"/>
          <w:szCs w:val="24"/>
          <w:lang w:eastAsia="ru-RU"/>
        </w:rPr>
        <w:t xml:space="preserve"> 2</w:t>
      </w:r>
      <w:r w:rsidR="007C42B1">
        <w:rPr>
          <w:rFonts w:eastAsia="Times New Roman"/>
          <w:sz w:val="24"/>
          <w:szCs w:val="24"/>
          <w:lang w:eastAsia="ru-RU"/>
        </w:rPr>
        <w:t>-х</w:t>
      </w:r>
      <w:r w:rsidRPr="00F57F5D">
        <w:rPr>
          <w:rFonts w:eastAsia="Times New Roman"/>
          <w:sz w:val="24"/>
          <w:szCs w:val="24"/>
          <w:lang w:eastAsia="ru-RU"/>
        </w:rPr>
        <w:t xml:space="preserve"> договор</w:t>
      </w:r>
      <w:r w:rsidR="007C42B1">
        <w:rPr>
          <w:rFonts w:eastAsia="Times New Roman"/>
          <w:sz w:val="24"/>
          <w:szCs w:val="24"/>
          <w:lang w:eastAsia="ru-RU"/>
        </w:rPr>
        <w:t>ов</w:t>
      </w:r>
      <w:r w:rsidRPr="00F57F5D">
        <w:rPr>
          <w:rFonts w:eastAsia="Times New Roman"/>
          <w:sz w:val="24"/>
          <w:szCs w:val="24"/>
          <w:lang w:eastAsia="ru-RU"/>
        </w:rPr>
        <w:t xml:space="preserve"> с ООО </w:t>
      </w:r>
      <w:r w:rsidR="005C20FE">
        <w:rPr>
          <w:rFonts w:eastAsia="Times New Roman"/>
          <w:sz w:val="24"/>
          <w:szCs w:val="24"/>
          <w:lang w:eastAsia="ru-RU"/>
        </w:rPr>
        <w:t>«</w:t>
      </w:r>
      <w:r w:rsidRPr="00F57F5D">
        <w:rPr>
          <w:rFonts w:eastAsia="Times New Roman"/>
          <w:sz w:val="24"/>
          <w:szCs w:val="24"/>
          <w:lang w:eastAsia="ru-RU"/>
        </w:rPr>
        <w:t>ННК-</w:t>
      </w:r>
      <w:proofErr w:type="spellStart"/>
      <w:r w:rsidRPr="00F57F5D">
        <w:rPr>
          <w:rFonts w:eastAsia="Times New Roman"/>
          <w:sz w:val="24"/>
          <w:szCs w:val="24"/>
          <w:lang w:eastAsia="ru-RU"/>
        </w:rPr>
        <w:t>Сахалинморнефтегаз</w:t>
      </w:r>
      <w:proofErr w:type="spellEnd"/>
      <w:r w:rsidR="005C20FE">
        <w:rPr>
          <w:rFonts w:eastAsia="Times New Roman"/>
          <w:sz w:val="24"/>
          <w:szCs w:val="24"/>
          <w:lang w:eastAsia="ru-RU"/>
        </w:rPr>
        <w:t>»</w:t>
      </w:r>
      <w:r w:rsidRPr="00F57F5D">
        <w:rPr>
          <w:rFonts w:eastAsia="Times New Roman"/>
          <w:sz w:val="24"/>
          <w:szCs w:val="24"/>
          <w:lang w:eastAsia="ru-RU"/>
        </w:rPr>
        <w:t xml:space="preserve">; </w:t>
      </w:r>
    </w:p>
    <w:p w14:paraId="1E3A8677" w14:textId="38217FC1" w:rsidR="00807CFD" w:rsidRPr="00F57F5D" w:rsidRDefault="00807CFD" w:rsidP="00807CFD">
      <w:pPr>
        <w:spacing w:after="0"/>
        <w:ind w:firstLine="709"/>
        <w:jc w:val="both"/>
        <w:rPr>
          <w:rFonts w:eastAsia="Times New Roman"/>
          <w:sz w:val="24"/>
          <w:szCs w:val="24"/>
          <w:lang w:eastAsia="ru-RU"/>
        </w:rPr>
      </w:pPr>
      <w:r w:rsidRPr="00F57F5D">
        <w:rPr>
          <w:rFonts w:eastAsia="Times New Roman"/>
          <w:sz w:val="24"/>
          <w:szCs w:val="24"/>
          <w:lang w:eastAsia="ru-RU"/>
        </w:rPr>
        <w:t xml:space="preserve">- снижением поступлений от ОАО </w:t>
      </w:r>
      <w:r w:rsidR="005C20FE">
        <w:rPr>
          <w:rFonts w:eastAsia="Times New Roman"/>
          <w:sz w:val="24"/>
          <w:szCs w:val="24"/>
          <w:lang w:eastAsia="ru-RU"/>
        </w:rPr>
        <w:t>«</w:t>
      </w:r>
      <w:proofErr w:type="spellStart"/>
      <w:r w:rsidRPr="00F57F5D">
        <w:rPr>
          <w:rFonts w:eastAsia="Times New Roman"/>
          <w:sz w:val="24"/>
          <w:szCs w:val="24"/>
          <w:lang w:eastAsia="ru-RU"/>
        </w:rPr>
        <w:t>Сахалиноблгаз</w:t>
      </w:r>
      <w:proofErr w:type="spellEnd"/>
      <w:r w:rsidR="005C20FE">
        <w:rPr>
          <w:rFonts w:eastAsia="Times New Roman"/>
          <w:sz w:val="24"/>
          <w:szCs w:val="24"/>
          <w:lang w:eastAsia="ru-RU"/>
        </w:rPr>
        <w:t>»</w:t>
      </w:r>
      <w:r w:rsidRPr="00F57F5D">
        <w:rPr>
          <w:rFonts w:eastAsia="Times New Roman"/>
          <w:sz w:val="24"/>
          <w:szCs w:val="24"/>
          <w:lang w:eastAsia="ru-RU"/>
        </w:rPr>
        <w:t xml:space="preserve">, ООО </w:t>
      </w:r>
      <w:r w:rsidR="005C20FE">
        <w:rPr>
          <w:rFonts w:eastAsia="Times New Roman"/>
          <w:sz w:val="24"/>
          <w:szCs w:val="24"/>
          <w:lang w:eastAsia="ru-RU"/>
        </w:rPr>
        <w:t>«</w:t>
      </w:r>
      <w:r w:rsidRPr="00F57F5D">
        <w:rPr>
          <w:rFonts w:eastAsia="Times New Roman"/>
          <w:sz w:val="24"/>
          <w:szCs w:val="24"/>
          <w:lang w:eastAsia="ru-RU"/>
        </w:rPr>
        <w:t>Аверс</w:t>
      </w:r>
      <w:r w:rsidR="005C20FE">
        <w:rPr>
          <w:rFonts w:eastAsia="Times New Roman"/>
          <w:sz w:val="24"/>
          <w:szCs w:val="24"/>
          <w:lang w:eastAsia="ru-RU"/>
        </w:rPr>
        <w:t>»</w:t>
      </w:r>
      <w:r w:rsidRPr="00F57F5D">
        <w:rPr>
          <w:rFonts w:eastAsia="Times New Roman"/>
          <w:sz w:val="24"/>
          <w:szCs w:val="24"/>
          <w:lang w:eastAsia="ru-RU"/>
        </w:rPr>
        <w:t xml:space="preserve">, ООО </w:t>
      </w:r>
      <w:r w:rsidR="005C20FE">
        <w:rPr>
          <w:rFonts w:eastAsia="Times New Roman"/>
          <w:sz w:val="24"/>
          <w:szCs w:val="24"/>
          <w:lang w:eastAsia="ru-RU"/>
        </w:rPr>
        <w:t>«</w:t>
      </w:r>
      <w:r w:rsidRPr="00F57F5D">
        <w:rPr>
          <w:rFonts w:eastAsia="Times New Roman"/>
          <w:sz w:val="24"/>
          <w:szCs w:val="24"/>
          <w:lang w:eastAsia="ru-RU"/>
        </w:rPr>
        <w:t>АКСЕСС-А.С.К.</w:t>
      </w:r>
      <w:r w:rsidR="005C20FE">
        <w:rPr>
          <w:rFonts w:eastAsia="Times New Roman"/>
          <w:sz w:val="24"/>
          <w:szCs w:val="24"/>
          <w:lang w:eastAsia="ru-RU"/>
        </w:rPr>
        <w:t>»</w:t>
      </w:r>
      <w:r w:rsidRPr="00F57F5D">
        <w:rPr>
          <w:rFonts w:eastAsia="Times New Roman"/>
          <w:sz w:val="24"/>
          <w:szCs w:val="24"/>
          <w:lang w:eastAsia="ru-RU"/>
        </w:rPr>
        <w:t xml:space="preserve">, ООО </w:t>
      </w:r>
      <w:r w:rsidR="005C20FE">
        <w:rPr>
          <w:rFonts w:eastAsia="Times New Roman"/>
          <w:sz w:val="24"/>
          <w:szCs w:val="24"/>
          <w:lang w:eastAsia="ru-RU"/>
        </w:rPr>
        <w:t>«</w:t>
      </w:r>
      <w:proofErr w:type="spellStart"/>
      <w:r w:rsidRPr="00F57F5D">
        <w:rPr>
          <w:rFonts w:eastAsia="Times New Roman"/>
          <w:sz w:val="24"/>
          <w:szCs w:val="24"/>
          <w:lang w:eastAsia="ru-RU"/>
        </w:rPr>
        <w:t>Даги</w:t>
      </w:r>
      <w:proofErr w:type="spellEnd"/>
      <w:r w:rsidR="005C20FE">
        <w:rPr>
          <w:rFonts w:eastAsia="Times New Roman"/>
          <w:sz w:val="24"/>
          <w:szCs w:val="24"/>
          <w:lang w:eastAsia="ru-RU"/>
        </w:rPr>
        <w:t>»</w:t>
      </w:r>
      <w:r w:rsidRPr="00F57F5D">
        <w:rPr>
          <w:rFonts w:eastAsia="Times New Roman"/>
          <w:sz w:val="24"/>
          <w:szCs w:val="24"/>
          <w:lang w:eastAsia="ru-RU"/>
        </w:rPr>
        <w:t xml:space="preserve">, ООО </w:t>
      </w:r>
      <w:r w:rsidR="005C20FE">
        <w:rPr>
          <w:rFonts w:eastAsia="Times New Roman"/>
          <w:sz w:val="24"/>
          <w:szCs w:val="24"/>
          <w:lang w:eastAsia="ru-RU"/>
        </w:rPr>
        <w:t>«</w:t>
      </w:r>
      <w:proofErr w:type="spellStart"/>
      <w:r w:rsidRPr="00F57F5D">
        <w:rPr>
          <w:rFonts w:eastAsia="Times New Roman"/>
          <w:sz w:val="24"/>
          <w:szCs w:val="24"/>
          <w:lang w:eastAsia="ru-RU"/>
        </w:rPr>
        <w:t>Спецавтотранспорт</w:t>
      </w:r>
      <w:proofErr w:type="spellEnd"/>
      <w:r w:rsidR="005C20FE">
        <w:rPr>
          <w:rFonts w:eastAsia="Times New Roman"/>
          <w:sz w:val="24"/>
          <w:szCs w:val="24"/>
          <w:lang w:eastAsia="ru-RU"/>
        </w:rPr>
        <w:t>»</w:t>
      </w:r>
      <w:r w:rsidRPr="00F57F5D">
        <w:rPr>
          <w:rFonts w:eastAsia="Times New Roman"/>
          <w:sz w:val="24"/>
          <w:szCs w:val="24"/>
          <w:lang w:eastAsia="ru-RU"/>
        </w:rPr>
        <w:t xml:space="preserve">. Значительно снижены поступления от ПАО </w:t>
      </w:r>
      <w:r w:rsidR="005C20FE">
        <w:rPr>
          <w:rFonts w:eastAsia="Times New Roman"/>
          <w:sz w:val="24"/>
          <w:szCs w:val="24"/>
          <w:lang w:eastAsia="ru-RU"/>
        </w:rPr>
        <w:t>«</w:t>
      </w:r>
      <w:r w:rsidRPr="00F57F5D">
        <w:rPr>
          <w:rFonts w:eastAsia="Times New Roman"/>
          <w:sz w:val="24"/>
          <w:szCs w:val="24"/>
          <w:lang w:eastAsia="ru-RU"/>
        </w:rPr>
        <w:t xml:space="preserve">НК </w:t>
      </w:r>
      <w:r w:rsidR="005C20FE">
        <w:rPr>
          <w:rFonts w:eastAsia="Times New Roman"/>
          <w:sz w:val="24"/>
          <w:szCs w:val="24"/>
          <w:lang w:eastAsia="ru-RU"/>
        </w:rPr>
        <w:t>«</w:t>
      </w:r>
      <w:r w:rsidRPr="00F57F5D">
        <w:rPr>
          <w:rFonts w:eastAsia="Times New Roman"/>
          <w:sz w:val="24"/>
          <w:szCs w:val="24"/>
          <w:lang w:eastAsia="ru-RU"/>
        </w:rPr>
        <w:t>Роснефть</w:t>
      </w:r>
      <w:r w:rsidR="005C20FE">
        <w:rPr>
          <w:rFonts w:eastAsia="Times New Roman"/>
          <w:sz w:val="24"/>
          <w:szCs w:val="24"/>
          <w:lang w:eastAsia="ru-RU"/>
        </w:rPr>
        <w:t>»</w:t>
      </w:r>
      <w:r w:rsidRPr="00F57F5D">
        <w:rPr>
          <w:rFonts w:eastAsia="Times New Roman"/>
          <w:sz w:val="24"/>
          <w:szCs w:val="24"/>
          <w:lang w:eastAsia="ru-RU"/>
        </w:rPr>
        <w:t xml:space="preserve"> в связи с передачей с 01.01.2022 договоров аренды земельных участков на основании заключенных соглашений по переуступке прав в пользу ООО </w:t>
      </w:r>
      <w:r w:rsidR="005C20FE">
        <w:rPr>
          <w:rFonts w:eastAsia="Times New Roman"/>
          <w:sz w:val="24"/>
          <w:szCs w:val="24"/>
          <w:lang w:eastAsia="ru-RU"/>
        </w:rPr>
        <w:t>«</w:t>
      </w:r>
      <w:r w:rsidRPr="00F57F5D">
        <w:rPr>
          <w:rFonts w:eastAsia="Times New Roman"/>
          <w:sz w:val="24"/>
          <w:szCs w:val="24"/>
          <w:lang w:eastAsia="ru-RU"/>
        </w:rPr>
        <w:t>ННК-</w:t>
      </w:r>
      <w:proofErr w:type="spellStart"/>
      <w:r w:rsidRPr="00F57F5D">
        <w:rPr>
          <w:rFonts w:eastAsia="Times New Roman"/>
          <w:sz w:val="24"/>
          <w:szCs w:val="24"/>
          <w:lang w:eastAsia="ru-RU"/>
        </w:rPr>
        <w:t>Сахалинморнефтегаз</w:t>
      </w:r>
      <w:proofErr w:type="spellEnd"/>
      <w:r w:rsidR="005C20FE">
        <w:rPr>
          <w:rFonts w:eastAsia="Times New Roman"/>
          <w:sz w:val="24"/>
          <w:szCs w:val="24"/>
          <w:lang w:eastAsia="ru-RU"/>
        </w:rPr>
        <w:t>»</w:t>
      </w:r>
      <w:r w:rsidRPr="00F57F5D">
        <w:rPr>
          <w:rFonts w:eastAsia="Times New Roman"/>
          <w:sz w:val="24"/>
          <w:szCs w:val="24"/>
          <w:lang w:eastAsia="ru-RU"/>
        </w:rPr>
        <w:t xml:space="preserve">. </w:t>
      </w:r>
    </w:p>
    <w:p w14:paraId="46453B94" w14:textId="60E82059" w:rsidR="00807CFD" w:rsidRPr="00F57F5D" w:rsidRDefault="00807CFD" w:rsidP="00807CFD">
      <w:pPr>
        <w:spacing w:after="0"/>
        <w:ind w:firstLine="709"/>
        <w:jc w:val="both"/>
        <w:rPr>
          <w:rFonts w:eastAsia="Times New Roman"/>
          <w:sz w:val="24"/>
          <w:szCs w:val="24"/>
          <w:lang w:eastAsia="ru-RU"/>
        </w:rPr>
      </w:pPr>
      <w:r w:rsidRPr="00F57F5D">
        <w:rPr>
          <w:rFonts w:eastAsia="Times New Roman"/>
          <w:sz w:val="24"/>
          <w:szCs w:val="24"/>
          <w:lang w:eastAsia="ru-RU"/>
        </w:rPr>
        <w:t xml:space="preserve">ООО </w:t>
      </w:r>
      <w:r w:rsidR="005C20FE">
        <w:rPr>
          <w:rFonts w:eastAsia="Times New Roman"/>
          <w:sz w:val="24"/>
          <w:szCs w:val="24"/>
          <w:lang w:eastAsia="ru-RU"/>
        </w:rPr>
        <w:t>«</w:t>
      </w:r>
      <w:r w:rsidRPr="00F57F5D">
        <w:rPr>
          <w:rFonts w:eastAsia="Times New Roman"/>
          <w:sz w:val="24"/>
          <w:szCs w:val="24"/>
          <w:lang w:eastAsia="ru-RU"/>
        </w:rPr>
        <w:t>ННК-</w:t>
      </w:r>
      <w:proofErr w:type="spellStart"/>
      <w:r w:rsidRPr="00F57F5D">
        <w:rPr>
          <w:rFonts w:eastAsia="Times New Roman"/>
          <w:sz w:val="24"/>
          <w:szCs w:val="24"/>
          <w:lang w:eastAsia="ru-RU"/>
        </w:rPr>
        <w:t>Сахалинморнефтегаз</w:t>
      </w:r>
      <w:proofErr w:type="spellEnd"/>
      <w:r w:rsidR="005C20FE">
        <w:rPr>
          <w:rFonts w:eastAsia="Times New Roman"/>
          <w:sz w:val="24"/>
          <w:szCs w:val="24"/>
          <w:lang w:eastAsia="ru-RU"/>
        </w:rPr>
        <w:t>»</w:t>
      </w:r>
      <w:r w:rsidR="00C84C21">
        <w:rPr>
          <w:rFonts w:eastAsia="Times New Roman"/>
          <w:sz w:val="24"/>
          <w:szCs w:val="24"/>
          <w:lang w:eastAsia="ru-RU"/>
        </w:rPr>
        <w:t>,</w:t>
      </w:r>
      <w:r w:rsidRPr="00F57F5D">
        <w:rPr>
          <w:rFonts w:eastAsia="Times New Roman"/>
          <w:sz w:val="24"/>
          <w:szCs w:val="24"/>
          <w:lang w:eastAsia="ru-RU"/>
        </w:rPr>
        <w:t xml:space="preserve"> являясь арендатором земельных участков, при заключении договоров аренды с КУМИ МО </w:t>
      </w:r>
      <w:r w:rsidR="005C20FE">
        <w:rPr>
          <w:rFonts w:eastAsia="Times New Roman"/>
          <w:sz w:val="24"/>
          <w:szCs w:val="24"/>
          <w:lang w:eastAsia="ru-RU"/>
        </w:rPr>
        <w:t>«</w:t>
      </w:r>
      <w:r w:rsidRPr="00F57F5D">
        <w:rPr>
          <w:rFonts w:eastAsia="Times New Roman"/>
          <w:sz w:val="24"/>
          <w:szCs w:val="24"/>
          <w:lang w:eastAsia="ru-RU"/>
        </w:rPr>
        <w:t xml:space="preserve">Городской округ </w:t>
      </w:r>
      <w:proofErr w:type="spellStart"/>
      <w:r w:rsidRPr="00F57F5D">
        <w:rPr>
          <w:rFonts w:eastAsia="Times New Roman"/>
          <w:sz w:val="24"/>
          <w:szCs w:val="24"/>
          <w:lang w:eastAsia="ru-RU"/>
        </w:rPr>
        <w:t>Ногликский</w:t>
      </w:r>
      <w:proofErr w:type="spellEnd"/>
      <w:r w:rsidR="005C20FE">
        <w:rPr>
          <w:rFonts w:eastAsia="Times New Roman"/>
          <w:sz w:val="24"/>
          <w:szCs w:val="24"/>
          <w:lang w:eastAsia="ru-RU"/>
        </w:rPr>
        <w:t>»</w:t>
      </w:r>
      <w:r w:rsidRPr="00F57F5D">
        <w:rPr>
          <w:rFonts w:eastAsia="Times New Roman"/>
          <w:sz w:val="24"/>
          <w:szCs w:val="24"/>
          <w:lang w:eastAsia="ru-RU"/>
        </w:rPr>
        <w:t xml:space="preserve"> с 01.01.2022 изменило вид разрешенного использования земельных участков в соответствие с классификатором, утвержденным приказом Федеральной службы государственной регистрации, кадастра и картографии от 10.11.2020 № П/0412 </w:t>
      </w:r>
      <w:r w:rsidR="005C20FE">
        <w:rPr>
          <w:rFonts w:eastAsia="Times New Roman"/>
          <w:sz w:val="24"/>
          <w:szCs w:val="24"/>
          <w:lang w:eastAsia="ru-RU"/>
        </w:rPr>
        <w:t>«</w:t>
      </w:r>
      <w:r w:rsidRPr="00F57F5D">
        <w:rPr>
          <w:rFonts w:eastAsia="Times New Roman"/>
          <w:sz w:val="24"/>
          <w:szCs w:val="24"/>
          <w:lang w:eastAsia="ru-RU"/>
        </w:rPr>
        <w:t xml:space="preserve">Об утверждении </w:t>
      </w:r>
      <w:r w:rsidRPr="00F57F5D">
        <w:rPr>
          <w:rFonts w:eastAsia="Times New Roman"/>
          <w:sz w:val="24"/>
          <w:szCs w:val="24"/>
          <w:lang w:eastAsia="ru-RU"/>
        </w:rPr>
        <w:lastRenderedPageBreak/>
        <w:t>классификатора видов разрешенного использования земельных участков</w:t>
      </w:r>
      <w:r w:rsidR="005C20FE">
        <w:rPr>
          <w:rFonts w:eastAsia="Times New Roman"/>
          <w:sz w:val="24"/>
          <w:szCs w:val="24"/>
          <w:lang w:eastAsia="ru-RU"/>
        </w:rPr>
        <w:t>»</w:t>
      </w:r>
      <w:r w:rsidRPr="00F57F5D">
        <w:rPr>
          <w:rFonts w:eastAsia="Times New Roman"/>
          <w:sz w:val="24"/>
          <w:szCs w:val="24"/>
          <w:lang w:eastAsia="ru-RU"/>
        </w:rPr>
        <w:t xml:space="preserve"> с вида разрешенного использования </w:t>
      </w:r>
      <w:r w:rsidR="005C20FE">
        <w:rPr>
          <w:rFonts w:eastAsia="Times New Roman"/>
          <w:sz w:val="24"/>
          <w:szCs w:val="24"/>
          <w:lang w:eastAsia="ru-RU"/>
        </w:rPr>
        <w:t>«</w:t>
      </w:r>
      <w:r w:rsidRPr="00F57F5D">
        <w:rPr>
          <w:rFonts w:eastAsia="Times New Roman"/>
          <w:sz w:val="24"/>
          <w:szCs w:val="24"/>
          <w:lang w:eastAsia="ru-RU"/>
        </w:rPr>
        <w:t xml:space="preserve">Для проектирования и строительства объекта </w:t>
      </w:r>
      <w:r w:rsidR="005C20FE">
        <w:rPr>
          <w:rFonts w:eastAsia="Times New Roman"/>
          <w:sz w:val="24"/>
          <w:szCs w:val="24"/>
          <w:lang w:eastAsia="ru-RU"/>
        </w:rPr>
        <w:t>«</w:t>
      </w:r>
      <w:r w:rsidRPr="00F57F5D">
        <w:rPr>
          <w:rFonts w:eastAsia="Times New Roman"/>
          <w:sz w:val="24"/>
          <w:szCs w:val="24"/>
          <w:lang w:eastAsia="ru-RU"/>
        </w:rPr>
        <w:t xml:space="preserve">Установка предварительного сброса воды на месторождении </w:t>
      </w:r>
      <w:proofErr w:type="spellStart"/>
      <w:r w:rsidRPr="00F57F5D">
        <w:rPr>
          <w:rFonts w:eastAsia="Times New Roman"/>
          <w:sz w:val="24"/>
          <w:szCs w:val="24"/>
          <w:lang w:eastAsia="ru-RU"/>
        </w:rPr>
        <w:t>Монги</w:t>
      </w:r>
      <w:proofErr w:type="spellEnd"/>
      <w:r w:rsidRPr="00F57F5D">
        <w:rPr>
          <w:rFonts w:eastAsia="Times New Roman"/>
          <w:sz w:val="24"/>
          <w:szCs w:val="24"/>
          <w:lang w:eastAsia="ru-RU"/>
        </w:rPr>
        <w:t xml:space="preserve"> мощностью 10000 м</w:t>
      </w:r>
      <w:r w:rsidRPr="00F57F5D">
        <w:rPr>
          <w:rFonts w:eastAsia="Times New Roman"/>
          <w:sz w:val="24"/>
          <w:szCs w:val="24"/>
          <w:vertAlign w:val="superscript"/>
          <w:lang w:eastAsia="ru-RU"/>
        </w:rPr>
        <w:t>3</w:t>
      </w:r>
      <w:r w:rsidR="005C20FE">
        <w:rPr>
          <w:rFonts w:eastAsia="Times New Roman"/>
          <w:sz w:val="24"/>
          <w:szCs w:val="24"/>
          <w:lang w:eastAsia="ru-RU"/>
        </w:rPr>
        <w:t>»</w:t>
      </w:r>
      <w:r w:rsidRPr="00F57F5D">
        <w:rPr>
          <w:rFonts w:eastAsia="Times New Roman"/>
          <w:sz w:val="24"/>
          <w:szCs w:val="24"/>
          <w:lang w:eastAsia="ru-RU"/>
        </w:rPr>
        <w:t xml:space="preserve">, </w:t>
      </w:r>
      <w:r w:rsidR="005C20FE">
        <w:rPr>
          <w:rFonts w:eastAsia="Times New Roman"/>
          <w:sz w:val="24"/>
          <w:szCs w:val="24"/>
          <w:lang w:eastAsia="ru-RU"/>
        </w:rPr>
        <w:t>«</w:t>
      </w:r>
      <w:r w:rsidRPr="00F57F5D">
        <w:rPr>
          <w:rFonts w:eastAsia="Times New Roman"/>
          <w:sz w:val="24"/>
          <w:szCs w:val="24"/>
          <w:lang w:eastAsia="ru-RU"/>
        </w:rPr>
        <w:t xml:space="preserve">Для строительства объекта </w:t>
      </w:r>
      <w:r w:rsidR="005C20FE">
        <w:rPr>
          <w:rFonts w:eastAsia="Times New Roman"/>
          <w:sz w:val="24"/>
          <w:szCs w:val="24"/>
          <w:lang w:eastAsia="ru-RU"/>
        </w:rPr>
        <w:t>«</w:t>
      </w:r>
      <w:r w:rsidRPr="00F57F5D">
        <w:rPr>
          <w:rFonts w:eastAsia="Times New Roman"/>
          <w:sz w:val="24"/>
          <w:szCs w:val="24"/>
          <w:lang w:eastAsia="ru-RU"/>
        </w:rPr>
        <w:t xml:space="preserve">Обустройство месторождений </w:t>
      </w:r>
      <w:proofErr w:type="spellStart"/>
      <w:r w:rsidRPr="00F57F5D">
        <w:rPr>
          <w:rFonts w:eastAsia="Times New Roman"/>
          <w:sz w:val="24"/>
          <w:szCs w:val="24"/>
          <w:lang w:eastAsia="ru-RU"/>
        </w:rPr>
        <w:t>Катангли</w:t>
      </w:r>
      <w:proofErr w:type="spellEnd"/>
      <w:r w:rsidRPr="00F57F5D">
        <w:rPr>
          <w:rFonts w:eastAsia="Times New Roman"/>
          <w:sz w:val="24"/>
          <w:szCs w:val="24"/>
          <w:lang w:eastAsia="ru-RU"/>
        </w:rPr>
        <w:t xml:space="preserve"> и </w:t>
      </w:r>
      <w:proofErr w:type="spellStart"/>
      <w:r w:rsidRPr="00F57F5D">
        <w:rPr>
          <w:rFonts w:eastAsia="Times New Roman"/>
          <w:sz w:val="24"/>
          <w:szCs w:val="24"/>
          <w:lang w:eastAsia="ru-RU"/>
        </w:rPr>
        <w:t>Уйглекуты</w:t>
      </w:r>
      <w:proofErr w:type="spellEnd"/>
      <w:r w:rsidRPr="00F57F5D">
        <w:rPr>
          <w:rFonts w:eastAsia="Times New Roman"/>
          <w:sz w:val="24"/>
          <w:szCs w:val="24"/>
          <w:lang w:eastAsia="ru-RU"/>
        </w:rPr>
        <w:t xml:space="preserve">. 3-я очередь строительства. Обустройство месторождений </w:t>
      </w:r>
      <w:proofErr w:type="spellStart"/>
      <w:r w:rsidRPr="00F57F5D">
        <w:rPr>
          <w:rFonts w:eastAsia="Times New Roman"/>
          <w:sz w:val="24"/>
          <w:szCs w:val="24"/>
          <w:lang w:eastAsia="ru-RU"/>
        </w:rPr>
        <w:t>Уйглекуты</w:t>
      </w:r>
      <w:proofErr w:type="spellEnd"/>
      <w:r w:rsidR="005C20FE">
        <w:rPr>
          <w:rFonts w:eastAsia="Times New Roman"/>
          <w:sz w:val="24"/>
          <w:szCs w:val="24"/>
          <w:lang w:eastAsia="ru-RU"/>
        </w:rPr>
        <w:t>»</w:t>
      </w:r>
      <w:r w:rsidRPr="00F57F5D">
        <w:rPr>
          <w:rFonts w:eastAsia="Times New Roman"/>
          <w:sz w:val="24"/>
          <w:szCs w:val="24"/>
          <w:lang w:eastAsia="ru-RU"/>
        </w:rPr>
        <w:t xml:space="preserve"> на вид разрешенного использования </w:t>
      </w:r>
      <w:r w:rsidR="005C20FE">
        <w:rPr>
          <w:rFonts w:eastAsia="Times New Roman"/>
          <w:sz w:val="24"/>
          <w:szCs w:val="24"/>
          <w:lang w:eastAsia="ru-RU"/>
        </w:rPr>
        <w:t>«</w:t>
      </w:r>
      <w:r w:rsidRPr="00F57F5D">
        <w:rPr>
          <w:rFonts w:eastAsia="Times New Roman"/>
          <w:sz w:val="24"/>
          <w:szCs w:val="24"/>
          <w:lang w:eastAsia="ru-RU"/>
        </w:rPr>
        <w:t>Недропользование</w:t>
      </w:r>
      <w:r w:rsidR="005C20FE">
        <w:rPr>
          <w:rFonts w:eastAsia="Times New Roman"/>
          <w:sz w:val="24"/>
          <w:szCs w:val="24"/>
          <w:lang w:eastAsia="ru-RU"/>
        </w:rPr>
        <w:t>»</w:t>
      </w:r>
      <w:r w:rsidRPr="00F57F5D">
        <w:rPr>
          <w:rFonts w:eastAsia="Times New Roman"/>
          <w:sz w:val="24"/>
          <w:szCs w:val="24"/>
          <w:lang w:eastAsia="ru-RU"/>
        </w:rPr>
        <w:t>.</w:t>
      </w:r>
    </w:p>
    <w:p w14:paraId="690B6704" w14:textId="377F5DD0" w:rsidR="00807CFD" w:rsidRPr="00F57F5D" w:rsidRDefault="00807CFD" w:rsidP="00807CFD">
      <w:pPr>
        <w:spacing w:after="0"/>
        <w:ind w:firstLine="709"/>
        <w:jc w:val="both"/>
        <w:rPr>
          <w:rFonts w:eastAsia="Times New Roman"/>
          <w:sz w:val="24"/>
          <w:szCs w:val="24"/>
          <w:lang w:eastAsia="ru-RU"/>
        </w:rPr>
      </w:pPr>
      <w:r w:rsidRPr="00F57F5D">
        <w:rPr>
          <w:rFonts w:eastAsia="Times New Roman"/>
          <w:sz w:val="24"/>
          <w:szCs w:val="24"/>
          <w:lang w:eastAsia="ru-RU"/>
        </w:rPr>
        <w:t xml:space="preserve">В связи с изменением вида разрешенного использования земельных участков произведен перерасчет размера арендной платы в соответствии с Законом Сахалинской области от 01.08.2008 № 78-ЗО </w:t>
      </w:r>
      <w:r w:rsidR="005C20FE">
        <w:rPr>
          <w:rFonts w:eastAsia="Times New Roman"/>
          <w:sz w:val="24"/>
          <w:szCs w:val="24"/>
          <w:lang w:eastAsia="ru-RU"/>
        </w:rPr>
        <w:t>«</w:t>
      </w:r>
      <w:r w:rsidRPr="00F57F5D">
        <w:rPr>
          <w:rFonts w:eastAsia="Times New Roman"/>
          <w:sz w:val="24"/>
          <w:szCs w:val="24"/>
          <w:lang w:eastAsia="ru-RU"/>
        </w:rPr>
        <w:t>О порядке определения размера арендной платы, порядке, условиях и сроках внесения арендной платы за использование земельных участков на территории Сахалинской области</w:t>
      </w:r>
      <w:r w:rsidR="005C20FE">
        <w:rPr>
          <w:rFonts w:eastAsia="Times New Roman"/>
          <w:sz w:val="24"/>
          <w:szCs w:val="24"/>
          <w:lang w:eastAsia="ru-RU"/>
        </w:rPr>
        <w:t>»</w:t>
      </w:r>
      <w:r w:rsidRPr="00F57F5D">
        <w:rPr>
          <w:rFonts w:eastAsia="Times New Roman"/>
          <w:sz w:val="24"/>
          <w:szCs w:val="24"/>
          <w:lang w:eastAsia="ru-RU"/>
        </w:rPr>
        <w:t xml:space="preserve">. Ставка арендной платы определена в размере 2 процентов от кадастровой стоимости земельных участков, предоставленных для проведения работ, связанных с пользованием недрами, что привело к значительному снижению доходов по договорам аренды. </w:t>
      </w:r>
    </w:p>
    <w:p w14:paraId="757C04E1" w14:textId="119B6F93" w:rsidR="00807CFD" w:rsidRPr="0097798C" w:rsidRDefault="00807CFD" w:rsidP="00807CFD">
      <w:pPr>
        <w:spacing w:after="0"/>
        <w:ind w:firstLine="709"/>
        <w:jc w:val="both"/>
        <w:rPr>
          <w:rFonts w:eastAsia="Times New Roman"/>
          <w:sz w:val="24"/>
          <w:szCs w:val="24"/>
          <w:lang w:eastAsia="ru-RU"/>
        </w:rPr>
      </w:pPr>
      <w:r>
        <w:rPr>
          <w:rFonts w:eastAsia="Times New Roman"/>
          <w:sz w:val="24"/>
          <w:szCs w:val="24"/>
          <w:lang w:eastAsia="ru-RU"/>
        </w:rPr>
        <w:t>С</w:t>
      </w:r>
      <w:r w:rsidRPr="00F57F5D">
        <w:rPr>
          <w:rFonts w:eastAsia="Times New Roman"/>
          <w:sz w:val="24"/>
          <w:szCs w:val="24"/>
          <w:lang w:eastAsia="ru-RU"/>
        </w:rPr>
        <w:t xml:space="preserve"> реализацией Указа Президента РФ от 07.10.2022 № 723 </w:t>
      </w:r>
      <w:r w:rsidR="005C20FE">
        <w:rPr>
          <w:rFonts w:eastAsia="Times New Roman"/>
          <w:sz w:val="24"/>
          <w:szCs w:val="24"/>
          <w:lang w:eastAsia="ru-RU"/>
        </w:rPr>
        <w:t>«</w:t>
      </w:r>
      <w:r w:rsidRPr="00F57F5D">
        <w:rPr>
          <w:rFonts w:eastAsia="Times New Roman"/>
          <w:sz w:val="24"/>
          <w:szCs w:val="24"/>
          <w:lang w:eastAsia="ru-RU"/>
        </w:rPr>
        <w:t>О применении дополнительных специальных экономических мер в топливно-энергетической сфере в связи с недружественными действиями некоторых иностранных государств и международных организаций</w:t>
      </w:r>
      <w:r w:rsidR="005C20FE">
        <w:rPr>
          <w:rFonts w:eastAsia="Times New Roman"/>
          <w:sz w:val="24"/>
          <w:szCs w:val="24"/>
          <w:lang w:eastAsia="ru-RU"/>
        </w:rPr>
        <w:t>»</w:t>
      </w:r>
      <w:r w:rsidRPr="00F57F5D">
        <w:rPr>
          <w:rFonts w:eastAsia="Times New Roman"/>
          <w:sz w:val="24"/>
          <w:szCs w:val="24"/>
          <w:lang w:eastAsia="ru-RU"/>
        </w:rPr>
        <w:t xml:space="preserve"> в октябре 2022 года произошла смена оператора нефтегазового проекта Сахалин-1 с компании ЭКСОН НЕФТЕГАЗ ЛИМИТЕД на ООО </w:t>
      </w:r>
      <w:r w:rsidR="005C20FE">
        <w:rPr>
          <w:rFonts w:eastAsia="Times New Roman"/>
          <w:sz w:val="24"/>
          <w:szCs w:val="24"/>
          <w:lang w:eastAsia="ru-RU"/>
        </w:rPr>
        <w:t>«</w:t>
      </w:r>
      <w:r w:rsidRPr="00F57F5D">
        <w:rPr>
          <w:rFonts w:eastAsia="Times New Roman"/>
          <w:sz w:val="24"/>
          <w:szCs w:val="24"/>
          <w:lang w:eastAsia="ru-RU"/>
        </w:rPr>
        <w:t>Сахалин-1</w:t>
      </w:r>
      <w:r w:rsidR="005C20FE">
        <w:rPr>
          <w:rFonts w:eastAsia="Times New Roman"/>
          <w:sz w:val="24"/>
          <w:szCs w:val="24"/>
          <w:lang w:eastAsia="ru-RU"/>
        </w:rPr>
        <w:t>»</w:t>
      </w:r>
      <w:r w:rsidRPr="00F57F5D">
        <w:rPr>
          <w:rFonts w:eastAsia="Times New Roman"/>
          <w:sz w:val="24"/>
          <w:szCs w:val="24"/>
          <w:lang w:eastAsia="ru-RU"/>
        </w:rPr>
        <w:t xml:space="preserve">, </w:t>
      </w:r>
      <w:r w:rsidRPr="0097798C">
        <w:rPr>
          <w:rFonts w:eastAsia="Times New Roman"/>
          <w:sz w:val="24"/>
          <w:szCs w:val="24"/>
          <w:lang w:eastAsia="ru-RU"/>
        </w:rPr>
        <w:t xml:space="preserve">в связи с чем снижено в сравнении с 2021 годом поступление арендной платы от компании ЭКСОН НЕФТЕГАЗ ЛИМИТЕД на 2 352 тыс. рублей. В то же время, поступила арендная плата от ООО </w:t>
      </w:r>
      <w:r w:rsidR="005C20FE" w:rsidRPr="0097798C">
        <w:rPr>
          <w:rFonts w:eastAsia="Times New Roman"/>
          <w:sz w:val="24"/>
          <w:szCs w:val="24"/>
          <w:lang w:eastAsia="ru-RU"/>
        </w:rPr>
        <w:t>«</w:t>
      </w:r>
      <w:r w:rsidRPr="0097798C">
        <w:rPr>
          <w:rFonts w:eastAsia="Times New Roman"/>
          <w:sz w:val="24"/>
          <w:szCs w:val="24"/>
          <w:lang w:eastAsia="ru-RU"/>
        </w:rPr>
        <w:t>Сахалин-1</w:t>
      </w:r>
      <w:r w:rsidR="005C20FE" w:rsidRPr="0097798C">
        <w:rPr>
          <w:rFonts w:eastAsia="Times New Roman"/>
          <w:sz w:val="24"/>
          <w:szCs w:val="24"/>
          <w:lang w:eastAsia="ru-RU"/>
        </w:rPr>
        <w:t>»</w:t>
      </w:r>
      <w:r w:rsidRPr="0097798C">
        <w:rPr>
          <w:rFonts w:eastAsia="Times New Roman"/>
          <w:sz w:val="24"/>
          <w:szCs w:val="24"/>
          <w:lang w:eastAsia="ru-RU"/>
        </w:rPr>
        <w:t xml:space="preserve"> в сумме 2 591,3 тыс. рублей</w:t>
      </w:r>
      <w:r w:rsidR="0097798C" w:rsidRPr="0097798C">
        <w:rPr>
          <w:rFonts w:eastAsia="Times New Roman"/>
          <w:sz w:val="24"/>
          <w:szCs w:val="24"/>
          <w:lang w:eastAsia="ru-RU"/>
        </w:rPr>
        <w:t>.</w:t>
      </w:r>
      <w:r w:rsidRPr="0097798C">
        <w:rPr>
          <w:rFonts w:eastAsia="Times New Roman"/>
          <w:sz w:val="24"/>
          <w:szCs w:val="24"/>
          <w:lang w:eastAsia="ru-RU"/>
        </w:rPr>
        <w:t xml:space="preserve"> </w:t>
      </w:r>
      <w:r w:rsidR="002E3255">
        <w:rPr>
          <w:rFonts w:eastAsia="Times New Roman"/>
          <w:sz w:val="24"/>
          <w:szCs w:val="24"/>
          <w:lang w:eastAsia="ru-RU"/>
        </w:rPr>
        <w:t>Таким образом, с</w:t>
      </w:r>
      <w:r w:rsidR="0097798C" w:rsidRPr="0097798C">
        <w:rPr>
          <w:rFonts w:eastAsia="Times New Roman"/>
          <w:sz w:val="24"/>
          <w:szCs w:val="24"/>
          <w:lang w:eastAsia="ru-RU"/>
        </w:rPr>
        <w:t>нижени</w:t>
      </w:r>
      <w:r w:rsidR="002E3255">
        <w:rPr>
          <w:rFonts w:eastAsia="Times New Roman"/>
          <w:sz w:val="24"/>
          <w:szCs w:val="24"/>
          <w:lang w:eastAsia="ru-RU"/>
        </w:rPr>
        <w:t>я</w:t>
      </w:r>
      <w:r w:rsidR="0097798C" w:rsidRPr="0097798C">
        <w:rPr>
          <w:rFonts w:eastAsia="Times New Roman"/>
          <w:sz w:val="24"/>
          <w:szCs w:val="24"/>
          <w:lang w:eastAsia="ru-RU"/>
        </w:rPr>
        <w:t xml:space="preserve"> поступлений от смены оператора проекта не произошло.</w:t>
      </w:r>
      <w:r w:rsidRPr="0097798C">
        <w:rPr>
          <w:rFonts w:eastAsia="Times New Roman"/>
          <w:sz w:val="24"/>
          <w:szCs w:val="24"/>
          <w:lang w:eastAsia="ru-RU"/>
        </w:rPr>
        <w:t xml:space="preserve"> </w:t>
      </w:r>
    </w:p>
    <w:p w14:paraId="31D41251" w14:textId="17E624B5" w:rsidR="00807CFD" w:rsidRPr="0097798C" w:rsidRDefault="00807CFD" w:rsidP="00807CFD">
      <w:pPr>
        <w:spacing w:after="0"/>
        <w:ind w:firstLine="709"/>
        <w:jc w:val="both"/>
        <w:rPr>
          <w:rFonts w:eastAsia="Times New Roman"/>
          <w:sz w:val="24"/>
          <w:szCs w:val="24"/>
          <w:lang w:eastAsia="ru-RU"/>
        </w:rPr>
      </w:pPr>
      <w:r w:rsidRPr="0097798C">
        <w:rPr>
          <w:rFonts w:eastAsia="Times New Roman"/>
          <w:sz w:val="24"/>
          <w:szCs w:val="24"/>
          <w:lang w:eastAsia="ru-RU"/>
        </w:rPr>
        <w:t>В</w:t>
      </w:r>
      <w:r w:rsidR="00AD74F6" w:rsidRPr="0097798C">
        <w:rPr>
          <w:rFonts w:eastAsia="Times New Roman"/>
          <w:sz w:val="24"/>
          <w:szCs w:val="24"/>
          <w:lang w:eastAsia="ru-RU"/>
        </w:rPr>
        <w:t>сего в</w:t>
      </w:r>
      <w:r w:rsidRPr="0097798C">
        <w:rPr>
          <w:rFonts w:eastAsia="Times New Roman"/>
          <w:sz w:val="24"/>
          <w:szCs w:val="24"/>
          <w:lang w:eastAsia="ru-RU"/>
        </w:rPr>
        <w:t xml:space="preserve"> местный бюджет получен</w:t>
      </w:r>
      <w:r w:rsidR="00AD74F6" w:rsidRPr="0097798C">
        <w:rPr>
          <w:rFonts w:eastAsia="Times New Roman"/>
          <w:sz w:val="24"/>
          <w:szCs w:val="24"/>
          <w:lang w:eastAsia="ru-RU"/>
        </w:rPr>
        <w:t>о</w:t>
      </w:r>
      <w:r w:rsidRPr="0097798C">
        <w:rPr>
          <w:rFonts w:eastAsia="Times New Roman"/>
          <w:sz w:val="24"/>
          <w:szCs w:val="24"/>
          <w:lang w:eastAsia="ru-RU"/>
        </w:rPr>
        <w:t>:</w:t>
      </w:r>
    </w:p>
    <w:p w14:paraId="2FCF7A87" w14:textId="442DD1D2" w:rsidR="00807CFD" w:rsidRPr="000A5145" w:rsidRDefault="00807CFD" w:rsidP="00807CFD">
      <w:pPr>
        <w:tabs>
          <w:tab w:val="left" w:pos="1134"/>
        </w:tabs>
        <w:spacing w:after="0"/>
        <w:ind w:firstLine="709"/>
        <w:contextualSpacing/>
        <w:jc w:val="both"/>
        <w:rPr>
          <w:rFonts w:eastAsia="Times New Roman"/>
          <w:sz w:val="24"/>
          <w:szCs w:val="24"/>
          <w:lang w:eastAsia="ru-RU"/>
        </w:rPr>
      </w:pPr>
      <w:r w:rsidRPr="000A5145">
        <w:rPr>
          <w:rFonts w:eastAsia="Times New Roman"/>
          <w:sz w:val="24"/>
          <w:szCs w:val="24"/>
          <w:lang w:eastAsia="ru-RU"/>
        </w:rPr>
        <w:t>- доход</w:t>
      </w:r>
      <w:r w:rsidR="00AD74F6">
        <w:rPr>
          <w:rFonts w:eastAsia="Times New Roman"/>
          <w:sz w:val="24"/>
          <w:szCs w:val="24"/>
          <w:lang w:eastAsia="ru-RU"/>
        </w:rPr>
        <w:t>ов</w:t>
      </w:r>
      <w:r w:rsidRPr="000A5145">
        <w:rPr>
          <w:rFonts w:eastAsia="Times New Roman"/>
          <w:sz w:val="24"/>
          <w:szCs w:val="24"/>
          <w:lang w:eastAsia="ru-RU"/>
        </w:rPr>
        <w:t xml:space="preserve"> в виде арендной платы за земельные участки, государственная собственность на которые не разграничена</w:t>
      </w:r>
      <w:r w:rsidR="00C84C21">
        <w:rPr>
          <w:rFonts w:eastAsia="Times New Roman"/>
          <w:sz w:val="24"/>
          <w:szCs w:val="24"/>
          <w:lang w:eastAsia="ru-RU"/>
        </w:rPr>
        <w:t>,</w:t>
      </w:r>
      <w:r w:rsidRPr="000A5145">
        <w:rPr>
          <w:rFonts w:eastAsia="Times New Roman"/>
          <w:sz w:val="24"/>
          <w:szCs w:val="24"/>
          <w:lang w:eastAsia="ru-RU"/>
        </w:rPr>
        <w:t xml:space="preserve"> в сумме </w:t>
      </w:r>
      <w:r>
        <w:rPr>
          <w:rFonts w:eastAsia="Times New Roman"/>
          <w:sz w:val="24"/>
          <w:szCs w:val="24"/>
          <w:lang w:eastAsia="ru-RU"/>
        </w:rPr>
        <w:t>67 646,9</w:t>
      </w:r>
      <w:r w:rsidRPr="000A5145">
        <w:rPr>
          <w:rFonts w:eastAsia="Times New Roman"/>
          <w:sz w:val="24"/>
          <w:szCs w:val="24"/>
          <w:lang w:eastAsia="ru-RU"/>
        </w:rPr>
        <w:t xml:space="preserve"> тыс. рублей;</w:t>
      </w:r>
    </w:p>
    <w:p w14:paraId="459C635C" w14:textId="631204FC" w:rsidR="00807CFD" w:rsidRPr="000A5145" w:rsidRDefault="00807CFD" w:rsidP="00807CFD">
      <w:pPr>
        <w:widowControl w:val="0"/>
        <w:tabs>
          <w:tab w:val="left" w:pos="1134"/>
        </w:tabs>
        <w:autoSpaceDE w:val="0"/>
        <w:autoSpaceDN w:val="0"/>
        <w:adjustRightInd w:val="0"/>
        <w:spacing w:after="0"/>
        <w:ind w:firstLine="709"/>
        <w:contextualSpacing/>
        <w:jc w:val="both"/>
        <w:rPr>
          <w:rFonts w:eastAsia="Times New Roman"/>
          <w:sz w:val="24"/>
          <w:szCs w:val="24"/>
          <w:lang w:eastAsia="ru-RU"/>
        </w:rPr>
      </w:pPr>
      <w:r w:rsidRPr="000A5145">
        <w:rPr>
          <w:rFonts w:eastAsia="Times New Roman"/>
          <w:sz w:val="24"/>
          <w:szCs w:val="24"/>
          <w:lang w:eastAsia="ru-RU"/>
        </w:rPr>
        <w:t>- доход</w:t>
      </w:r>
      <w:r w:rsidR="00AD74F6">
        <w:rPr>
          <w:rFonts w:eastAsia="Times New Roman"/>
          <w:sz w:val="24"/>
          <w:szCs w:val="24"/>
          <w:lang w:eastAsia="ru-RU"/>
        </w:rPr>
        <w:t>ов</w:t>
      </w:r>
      <w:r w:rsidRPr="000A5145">
        <w:rPr>
          <w:rFonts w:eastAsia="Times New Roman"/>
          <w:sz w:val="24"/>
          <w:szCs w:val="24"/>
          <w:lang w:eastAsia="ru-RU"/>
        </w:rPr>
        <w:t xml:space="preserve"> от сдачи в аренду имущества, составляющего казну городских округов (за исключением земельных участков), в сумме 3</w:t>
      </w:r>
      <w:r>
        <w:rPr>
          <w:rFonts w:eastAsia="Times New Roman"/>
          <w:sz w:val="24"/>
          <w:szCs w:val="24"/>
          <w:lang w:eastAsia="ru-RU"/>
        </w:rPr>
        <w:t> 502,5</w:t>
      </w:r>
      <w:r w:rsidRPr="000A5145">
        <w:rPr>
          <w:rFonts w:eastAsia="Times New Roman"/>
          <w:sz w:val="24"/>
          <w:szCs w:val="24"/>
          <w:lang w:eastAsia="ru-RU"/>
        </w:rPr>
        <w:t xml:space="preserve"> тыс. рублей;</w:t>
      </w:r>
    </w:p>
    <w:p w14:paraId="1B9CA3DB" w14:textId="14F3B177" w:rsidR="00807CFD" w:rsidRPr="000A5145" w:rsidRDefault="00807CFD" w:rsidP="00807CFD">
      <w:pPr>
        <w:widowControl w:val="0"/>
        <w:tabs>
          <w:tab w:val="left" w:pos="1134"/>
        </w:tabs>
        <w:autoSpaceDE w:val="0"/>
        <w:autoSpaceDN w:val="0"/>
        <w:adjustRightInd w:val="0"/>
        <w:spacing w:after="0"/>
        <w:ind w:firstLine="709"/>
        <w:contextualSpacing/>
        <w:jc w:val="both"/>
        <w:rPr>
          <w:rFonts w:eastAsia="Times New Roman"/>
          <w:sz w:val="24"/>
          <w:szCs w:val="24"/>
          <w:lang w:eastAsia="ru-RU"/>
        </w:rPr>
      </w:pPr>
      <w:r w:rsidRPr="000A5145">
        <w:rPr>
          <w:rFonts w:eastAsia="Times New Roman"/>
          <w:sz w:val="24"/>
          <w:szCs w:val="24"/>
          <w:lang w:eastAsia="ru-RU"/>
        </w:rPr>
        <w:t>- плат</w:t>
      </w:r>
      <w:r w:rsidR="00AD74F6">
        <w:rPr>
          <w:rFonts w:eastAsia="Times New Roman"/>
          <w:sz w:val="24"/>
          <w:szCs w:val="24"/>
          <w:lang w:eastAsia="ru-RU"/>
        </w:rPr>
        <w:t>ы</w:t>
      </w:r>
      <w:r w:rsidRPr="000A5145">
        <w:rPr>
          <w:rFonts w:eastAsia="Times New Roman"/>
          <w:sz w:val="24"/>
          <w:szCs w:val="24"/>
          <w:lang w:eastAsia="ru-RU"/>
        </w:rPr>
        <w:t xml:space="preserve"> по соглашениям об установлении сервитута, заключенным органами исполнительной власти субъектов РФ,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в сумме </w:t>
      </w:r>
      <w:r>
        <w:rPr>
          <w:rFonts w:eastAsia="Times New Roman"/>
          <w:sz w:val="24"/>
          <w:szCs w:val="24"/>
          <w:lang w:eastAsia="ru-RU"/>
        </w:rPr>
        <w:t>20,7</w:t>
      </w:r>
      <w:r w:rsidRPr="000A5145">
        <w:rPr>
          <w:rFonts w:eastAsia="Times New Roman"/>
          <w:sz w:val="24"/>
          <w:szCs w:val="24"/>
          <w:lang w:eastAsia="ru-RU"/>
        </w:rPr>
        <w:t xml:space="preserve"> тыс. рублей, главным администратором данного платежа в бюджет муниципального образования является агентство лесного и охотничьего хозяйства Сахалинской области;</w:t>
      </w:r>
    </w:p>
    <w:p w14:paraId="6346BD75" w14:textId="23BFD836" w:rsidR="00807CFD" w:rsidRPr="000A5145" w:rsidRDefault="00807CFD" w:rsidP="00807CFD">
      <w:pPr>
        <w:tabs>
          <w:tab w:val="left" w:pos="1134"/>
        </w:tabs>
        <w:spacing w:after="0"/>
        <w:ind w:firstLine="709"/>
        <w:contextualSpacing/>
        <w:jc w:val="both"/>
        <w:rPr>
          <w:rFonts w:eastAsia="Times New Roman"/>
          <w:sz w:val="24"/>
          <w:szCs w:val="24"/>
          <w:lang w:eastAsia="ru-RU"/>
        </w:rPr>
      </w:pPr>
      <w:r w:rsidRPr="000A5145">
        <w:rPr>
          <w:rFonts w:eastAsia="Times New Roman"/>
          <w:sz w:val="24"/>
          <w:szCs w:val="24"/>
          <w:lang w:eastAsia="ru-RU"/>
        </w:rPr>
        <w:t>- прочи</w:t>
      </w:r>
      <w:r w:rsidR="00AD74F6">
        <w:rPr>
          <w:rFonts w:eastAsia="Times New Roman"/>
          <w:sz w:val="24"/>
          <w:szCs w:val="24"/>
          <w:lang w:eastAsia="ru-RU"/>
        </w:rPr>
        <w:t>х</w:t>
      </w:r>
      <w:r w:rsidRPr="000A5145">
        <w:rPr>
          <w:rFonts w:eastAsia="Times New Roman"/>
          <w:color w:val="FF0000"/>
          <w:sz w:val="24"/>
          <w:szCs w:val="24"/>
          <w:lang w:eastAsia="ru-RU"/>
        </w:rPr>
        <w:t xml:space="preserve"> </w:t>
      </w:r>
      <w:r w:rsidRPr="000A5145">
        <w:rPr>
          <w:rFonts w:eastAsia="Times New Roman"/>
          <w:sz w:val="24"/>
          <w:szCs w:val="24"/>
          <w:lang w:eastAsia="ru-RU"/>
        </w:rPr>
        <w:t>поступлени</w:t>
      </w:r>
      <w:r w:rsidR="00AD74F6">
        <w:rPr>
          <w:rFonts w:eastAsia="Times New Roman"/>
          <w:sz w:val="24"/>
          <w:szCs w:val="24"/>
          <w:lang w:eastAsia="ru-RU"/>
        </w:rPr>
        <w:t>й</w:t>
      </w:r>
      <w:r w:rsidRPr="000A5145">
        <w:rPr>
          <w:rFonts w:eastAsia="Times New Roman"/>
          <w:sz w:val="24"/>
          <w:szCs w:val="24"/>
          <w:lang w:eastAsia="ru-RU"/>
        </w:rPr>
        <w:t xml:space="preserve"> от использования имущества, находящегося в собственности городских округов, в сумме 3</w:t>
      </w:r>
      <w:r>
        <w:rPr>
          <w:rFonts w:eastAsia="Times New Roman"/>
          <w:sz w:val="24"/>
          <w:szCs w:val="24"/>
          <w:lang w:eastAsia="ru-RU"/>
        </w:rPr>
        <w:t> 322,0</w:t>
      </w:r>
      <w:r w:rsidRPr="000A5145">
        <w:rPr>
          <w:rFonts w:eastAsia="Times New Roman"/>
          <w:sz w:val="24"/>
          <w:szCs w:val="24"/>
          <w:lang w:eastAsia="ru-RU"/>
        </w:rPr>
        <w:t xml:space="preserve"> тыс. рублей.      </w:t>
      </w:r>
    </w:p>
    <w:p w14:paraId="2BDF147C" w14:textId="77777777" w:rsidR="00807CFD" w:rsidRPr="000A5145" w:rsidRDefault="00807CFD" w:rsidP="00807CFD">
      <w:pPr>
        <w:tabs>
          <w:tab w:val="left" w:pos="1134"/>
          <w:tab w:val="left" w:pos="1276"/>
        </w:tabs>
        <w:spacing w:after="0"/>
        <w:ind w:firstLine="709"/>
        <w:contextualSpacing/>
        <w:jc w:val="both"/>
        <w:rPr>
          <w:rFonts w:eastAsia="Times New Roman"/>
          <w:sz w:val="24"/>
          <w:szCs w:val="24"/>
          <w:lang w:eastAsia="ru-RU"/>
        </w:rPr>
      </w:pPr>
      <w:r w:rsidRPr="000A5145">
        <w:rPr>
          <w:rFonts w:eastAsia="Times New Roman"/>
          <w:sz w:val="24"/>
          <w:szCs w:val="24"/>
          <w:lang w:eastAsia="ru-RU"/>
        </w:rPr>
        <w:t>В целом исполнение плановых показателей по всем видам доходов от использования имущества, находящегося в муниципальной собственности, обеспечено на 10</w:t>
      </w:r>
      <w:r>
        <w:rPr>
          <w:rFonts w:eastAsia="Times New Roman"/>
          <w:sz w:val="24"/>
          <w:szCs w:val="24"/>
          <w:lang w:eastAsia="ru-RU"/>
        </w:rPr>
        <w:t>0,7</w:t>
      </w:r>
      <w:r w:rsidRPr="000A5145">
        <w:rPr>
          <w:rFonts w:eastAsia="Times New Roman"/>
          <w:sz w:val="24"/>
          <w:szCs w:val="24"/>
          <w:lang w:eastAsia="ru-RU"/>
        </w:rPr>
        <w:t>%.</w:t>
      </w:r>
    </w:p>
    <w:p w14:paraId="2821B0DD" w14:textId="7ED8BF34" w:rsidR="00807CFD" w:rsidRPr="00F57408" w:rsidRDefault="00807CFD" w:rsidP="00807CFD">
      <w:pPr>
        <w:autoSpaceDE w:val="0"/>
        <w:autoSpaceDN w:val="0"/>
        <w:adjustRightInd w:val="0"/>
        <w:spacing w:after="0"/>
        <w:ind w:firstLine="709"/>
        <w:contextualSpacing/>
        <w:jc w:val="both"/>
        <w:rPr>
          <w:sz w:val="24"/>
          <w:szCs w:val="24"/>
        </w:rPr>
      </w:pPr>
      <w:r w:rsidRPr="000A5145">
        <w:rPr>
          <w:rFonts w:eastAsia="Times New Roman"/>
          <w:sz w:val="24"/>
          <w:szCs w:val="24"/>
          <w:lang w:eastAsia="ru-RU"/>
        </w:rPr>
        <w:t>В 202</w:t>
      </w:r>
      <w:r>
        <w:rPr>
          <w:rFonts w:eastAsia="Times New Roman"/>
          <w:sz w:val="24"/>
          <w:szCs w:val="24"/>
          <w:lang w:eastAsia="ru-RU"/>
        </w:rPr>
        <w:t>2</w:t>
      </w:r>
      <w:r w:rsidRPr="000A5145">
        <w:rPr>
          <w:rFonts w:eastAsia="Times New Roman"/>
          <w:sz w:val="24"/>
          <w:szCs w:val="24"/>
          <w:lang w:eastAsia="ru-RU"/>
        </w:rPr>
        <w:t xml:space="preserve"> году в бюджет муниципального образования поступило </w:t>
      </w:r>
      <w:r>
        <w:rPr>
          <w:rFonts w:eastAsia="Times New Roman"/>
          <w:sz w:val="24"/>
          <w:szCs w:val="24"/>
          <w:lang w:eastAsia="ru-RU"/>
        </w:rPr>
        <w:t>1 786,8</w:t>
      </w:r>
      <w:r w:rsidRPr="000A5145">
        <w:rPr>
          <w:rFonts w:eastAsia="Times New Roman"/>
          <w:sz w:val="24"/>
          <w:szCs w:val="24"/>
          <w:lang w:eastAsia="ru-RU"/>
        </w:rPr>
        <w:t xml:space="preserve"> тыс. рублей платежей при пользовании природными ресурсами</w:t>
      </w:r>
      <w:r>
        <w:rPr>
          <w:rFonts w:eastAsia="Times New Roman"/>
          <w:sz w:val="24"/>
          <w:szCs w:val="24"/>
          <w:lang w:eastAsia="ru-RU"/>
        </w:rPr>
        <w:t xml:space="preserve">, </w:t>
      </w:r>
      <w:r w:rsidRPr="00F57408">
        <w:rPr>
          <w:sz w:val="24"/>
          <w:szCs w:val="24"/>
        </w:rPr>
        <w:t xml:space="preserve">что ниже поступлений 2021 года на 4 705,7 тыс. рублей за счет снижения поступлений от компании </w:t>
      </w:r>
      <w:r w:rsidR="005C20FE">
        <w:rPr>
          <w:sz w:val="24"/>
          <w:szCs w:val="24"/>
        </w:rPr>
        <w:t>«</w:t>
      </w:r>
      <w:r w:rsidRPr="00F57408">
        <w:rPr>
          <w:sz w:val="24"/>
          <w:szCs w:val="24"/>
        </w:rPr>
        <w:t xml:space="preserve">Сахалин </w:t>
      </w:r>
      <w:proofErr w:type="spellStart"/>
      <w:r w:rsidRPr="00F57408">
        <w:rPr>
          <w:sz w:val="24"/>
          <w:szCs w:val="24"/>
        </w:rPr>
        <w:t>Энерджи</w:t>
      </w:r>
      <w:proofErr w:type="spellEnd"/>
      <w:r w:rsidR="005C20FE">
        <w:rPr>
          <w:sz w:val="24"/>
          <w:szCs w:val="24"/>
        </w:rPr>
        <w:t>»</w:t>
      </w:r>
      <w:r w:rsidRPr="00F57408">
        <w:rPr>
          <w:sz w:val="24"/>
          <w:szCs w:val="24"/>
        </w:rPr>
        <w:t xml:space="preserve">, ООО </w:t>
      </w:r>
      <w:r w:rsidR="005C20FE">
        <w:rPr>
          <w:sz w:val="24"/>
          <w:szCs w:val="24"/>
        </w:rPr>
        <w:lastRenderedPageBreak/>
        <w:t>«</w:t>
      </w:r>
      <w:r w:rsidRPr="00F57408">
        <w:rPr>
          <w:sz w:val="24"/>
          <w:szCs w:val="24"/>
        </w:rPr>
        <w:t xml:space="preserve">Газпром </w:t>
      </w:r>
      <w:proofErr w:type="spellStart"/>
      <w:r w:rsidRPr="00F57408">
        <w:rPr>
          <w:sz w:val="24"/>
          <w:szCs w:val="24"/>
        </w:rPr>
        <w:t>трансгаз</w:t>
      </w:r>
      <w:proofErr w:type="spellEnd"/>
      <w:r w:rsidRPr="00F57408">
        <w:rPr>
          <w:sz w:val="24"/>
          <w:szCs w:val="24"/>
        </w:rPr>
        <w:t xml:space="preserve"> Томск</w:t>
      </w:r>
      <w:r w:rsidR="005C20FE">
        <w:rPr>
          <w:sz w:val="24"/>
          <w:szCs w:val="24"/>
        </w:rPr>
        <w:t>»</w:t>
      </w:r>
      <w:r w:rsidRPr="00F57408">
        <w:rPr>
          <w:sz w:val="24"/>
          <w:szCs w:val="24"/>
        </w:rPr>
        <w:t xml:space="preserve">, АО </w:t>
      </w:r>
      <w:r w:rsidR="005C20FE">
        <w:rPr>
          <w:sz w:val="24"/>
          <w:szCs w:val="24"/>
        </w:rPr>
        <w:t>«</w:t>
      </w:r>
      <w:r w:rsidRPr="00F57408">
        <w:rPr>
          <w:sz w:val="24"/>
          <w:szCs w:val="24"/>
        </w:rPr>
        <w:t>Управление по обращению с отходами</w:t>
      </w:r>
      <w:r w:rsidR="005C20FE">
        <w:rPr>
          <w:sz w:val="24"/>
          <w:szCs w:val="24"/>
        </w:rPr>
        <w:t>»</w:t>
      </w:r>
      <w:r w:rsidRPr="00F57408">
        <w:rPr>
          <w:sz w:val="24"/>
          <w:szCs w:val="24"/>
        </w:rPr>
        <w:t xml:space="preserve">, ООО </w:t>
      </w:r>
      <w:r w:rsidR="005C20FE">
        <w:rPr>
          <w:sz w:val="24"/>
          <w:szCs w:val="24"/>
        </w:rPr>
        <w:t>«</w:t>
      </w:r>
      <w:proofErr w:type="spellStart"/>
      <w:r w:rsidRPr="00F57408">
        <w:rPr>
          <w:sz w:val="24"/>
          <w:szCs w:val="24"/>
        </w:rPr>
        <w:t>Велесстрой</w:t>
      </w:r>
      <w:proofErr w:type="spellEnd"/>
      <w:r w:rsidR="005C20FE">
        <w:rPr>
          <w:sz w:val="24"/>
          <w:szCs w:val="24"/>
        </w:rPr>
        <w:t>»</w:t>
      </w:r>
      <w:r w:rsidRPr="00F57408">
        <w:rPr>
          <w:sz w:val="24"/>
          <w:szCs w:val="24"/>
        </w:rPr>
        <w:t xml:space="preserve">, а также отсутствия поступлений в 2022 году от ООО </w:t>
      </w:r>
      <w:r w:rsidR="005C20FE">
        <w:rPr>
          <w:sz w:val="24"/>
          <w:szCs w:val="24"/>
        </w:rPr>
        <w:t>«</w:t>
      </w:r>
      <w:r w:rsidRPr="00F57408">
        <w:rPr>
          <w:sz w:val="24"/>
          <w:szCs w:val="24"/>
        </w:rPr>
        <w:t>Перевал</w:t>
      </w:r>
      <w:r w:rsidR="005C20FE">
        <w:rPr>
          <w:sz w:val="24"/>
          <w:szCs w:val="24"/>
        </w:rPr>
        <w:t>»</w:t>
      </w:r>
      <w:r w:rsidRPr="00F57408">
        <w:rPr>
          <w:sz w:val="24"/>
          <w:szCs w:val="24"/>
        </w:rPr>
        <w:t xml:space="preserve">, ООО </w:t>
      </w:r>
      <w:r w:rsidR="005C20FE">
        <w:rPr>
          <w:sz w:val="24"/>
          <w:szCs w:val="24"/>
        </w:rPr>
        <w:t>«</w:t>
      </w:r>
      <w:proofErr w:type="spellStart"/>
      <w:r w:rsidRPr="00F57408">
        <w:rPr>
          <w:sz w:val="24"/>
          <w:szCs w:val="24"/>
        </w:rPr>
        <w:t>Айлэнд</w:t>
      </w:r>
      <w:proofErr w:type="spellEnd"/>
      <w:r w:rsidRPr="00F57408">
        <w:rPr>
          <w:sz w:val="24"/>
          <w:szCs w:val="24"/>
        </w:rPr>
        <w:t xml:space="preserve"> Дженерал </w:t>
      </w:r>
      <w:proofErr w:type="spellStart"/>
      <w:r w:rsidRPr="00F57408">
        <w:rPr>
          <w:sz w:val="24"/>
          <w:szCs w:val="24"/>
        </w:rPr>
        <w:t>Сервисес</w:t>
      </w:r>
      <w:proofErr w:type="spellEnd"/>
      <w:r w:rsidR="005C20FE">
        <w:rPr>
          <w:sz w:val="24"/>
          <w:szCs w:val="24"/>
        </w:rPr>
        <w:t>»</w:t>
      </w:r>
      <w:r w:rsidRPr="00F57408">
        <w:rPr>
          <w:sz w:val="24"/>
          <w:szCs w:val="24"/>
        </w:rPr>
        <w:t>, филиала компании с ограниченной ответственностью ПЕТРОФАК ФАСИЛИТИС МЕНЕДЖМЕНТ ЛИМИТЕД.</w:t>
      </w:r>
    </w:p>
    <w:p w14:paraId="2F8AE3A1" w14:textId="7A0BD01D" w:rsidR="00807CFD" w:rsidRPr="000A5145" w:rsidRDefault="00807CFD" w:rsidP="00807CFD">
      <w:pPr>
        <w:autoSpaceDE w:val="0"/>
        <w:autoSpaceDN w:val="0"/>
        <w:adjustRightInd w:val="0"/>
        <w:spacing w:after="0"/>
        <w:ind w:firstLine="709"/>
        <w:contextualSpacing/>
        <w:jc w:val="both"/>
        <w:rPr>
          <w:rFonts w:eastAsia="Times New Roman"/>
          <w:color w:val="FF0000"/>
          <w:sz w:val="24"/>
          <w:szCs w:val="24"/>
          <w:lang w:eastAsia="ru-RU"/>
        </w:rPr>
      </w:pPr>
      <w:r w:rsidRPr="000A5145">
        <w:rPr>
          <w:rFonts w:eastAsia="Times New Roman"/>
          <w:sz w:val="24"/>
          <w:szCs w:val="24"/>
          <w:lang w:eastAsia="ru-RU"/>
        </w:rPr>
        <w:t>Плановые назначения по платежам</w:t>
      </w:r>
      <w:r w:rsidR="00691452">
        <w:rPr>
          <w:rFonts w:eastAsia="Times New Roman"/>
          <w:sz w:val="24"/>
          <w:szCs w:val="24"/>
          <w:lang w:eastAsia="ru-RU"/>
        </w:rPr>
        <w:t xml:space="preserve"> за негативное воздействие на окружающую среду</w:t>
      </w:r>
      <w:r w:rsidRPr="000A5145">
        <w:rPr>
          <w:rFonts w:eastAsia="Times New Roman"/>
          <w:sz w:val="24"/>
          <w:szCs w:val="24"/>
          <w:lang w:eastAsia="ru-RU"/>
        </w:rPr>
        <w:t xml:space="preserve"> </w:t>
      </w:r>
      <w:r w:rsidR="00691452" w:rsidRPr="000A5145">
        <w:rPr>
          <w:sz w:val="24"/>
          <w:szCs w:val="24"/>
        </w:rPr>
        <w:t>запланирован</w:t>
      </w:r>
      <w:r w:rsidR="00691452">
        <w:rPr>
          <w:sz w:val="24"/>
          <w:szCs w:val="24"/>
        </w:rPr>
        <w:t>ы</w:t>
      </w:r>
      <w:r w:rsidR="00691452" w:rsidRPr="000A5145">
        <w:rPr>
          <w:sz w:val="24"/>
          <w:szCs w:val="24"/>
        </w:rPr>
        <w:t xml:space="preserve"> главным администратором доходов Управлением </w:t>
      </w:r>
      <w:proofErr w:type="spellStart"/>
      <w:r w:rsidR="00691452" w:rsidRPr="000A5145">
        <w:rPr>
          <w:sz w:val="24"/>
          <w:szCs w:val="24"/>
        </w:rPr>
        <w:t>Росприроднадзора</w:t>
      </w:r>
      <w:proofErr w:type="spellEnd"/>
      <w:r w:rsidR="00691452" w:rsidRPr="000A5145">
        <w:rPr>
          <w:sz w:val="24"/>
          <w:szCs w:val="24"/>
        </w:rPr>
        <w:t xml:space="preserve"> по Сахалинской области</w:t>
      </w:r>
      <w:r w:rsidR="00691452">
        <w:rPr>
          <w:sz w:val="24"/>
          <w:szCs w:val="24"/>
        </w:rPr>
        <w:t xml:space="preserve"> с </w:t>
      </w:r>
      <w:r w:rsidR="00231E22">
        <w:rPr>
          <w:rFonts w:eastAsia="Times New Roman"/>
          <w:sz w:val="24"/>
          <w:szCs w:val="24"/>
          <w:lang w:eastAsia="ru-RU"/>
        </w:rPr>
        <w:t>завышен</w:t>
      </w:r>
      <w:r w:rsidR="00691452">
        <w:rPr>
          <w:rFonts w:eastAsia="Times New Roman"/>
          <w:sz w:val="24"/>
          <w:szCs w:val="24"/>
          <w:lang w:eastAsia="ru-RU"/>
        </w:rPr>
        <w:t>ием</w:t>
      </w:r>
      <w:r w:rsidR="00231E22">
        <w:rPr>
          <w:rFonts w:eastAsia="Times New Roman"/>
          <w:sz w:val="24"/>
          <w:szCs w:val="24"/>
          <w:lang w:eastAsia="ru-RU"/>
        </w:rPr>
        <w:t xml:space="preserve"> и </w:t>
      </w:r>
      <w:r w:rsidRPr="000A5145">
        <w:rPr>
          <w:rFonts w:eastAsia="Times New Roman"/>
          <w:sz w:val="24"/>
          <w:szCs w:val="24"/>
          <w:lang w:eastAsia="ru-RU"/>
        </w:rPr>
        <w:t xml:space="preserve">исполнены на </w:t>
      </w:r>
      <w:r>
        <w:rPr>
          <w:rFonts w:eastAsia="Times New Roman"/>
          <w:sz w:val="24"/>
          <w:szCs w:val="24"/>
          <w:lang w:eastAsia="ru-RU"/>
        </w:rPr>
        <w:t>35,5</w:t>
      </w:r>
      <w:r w:rsidRPr="000A5145">
        <w:rPr>
          <w:rFonts w:eastAsia="Times New Roman"/>
          <w:sz w:val="24"/>
          <w:szCs w:val="24"/>
          <w:lang w:eastAsia="ru-RU"/>
        </w:rPr>
        <w:t xml:space="preserve">%. </w:t>
      </w:r>
    </w:p>
    <w:p w14:paraId="7E4B6D0E" w14:textId="77777777" w:rsidR="00807CFD" w:rsidRPr="000A5145" w:rsidRDefault="00807CFD" w:rsidP="00807CFD">
      <w:pPr>
        <w:spacing w:after="0"/>
        <w:ind w:firstLine="709"/>
        <w:jc w:val="both"/>
        <w:rPr>
          <w:rFonts w:eastAsia="Times New Roman"/>
          <w:sz w:val="24"/>
          <w:szCs w:val="24"/>
          <w:lang w:eastAsia="ru-RU"/>
        </w:rPr>
      </w:pPr>
      <w:r w:rsidRPr="000A5145">
        <w:rPr>
          <w:rFonts w:eastAsia="Times New Roman"/>
          <w:sz w:val="24"/>
          <w:szCs w:val="24"/>
          <w:lang w:eastAsia="ru-RU"/>
        </w:rPr>
        <w:t xml:space="preserve">В отчетном году в бюджет муниципального образования зачислено </w:t>
      </w:r>
      <w:r>
        <w:rPr>
          <w:rFonts w:eastAsia="Times New Roman"/>
          <w:sz w:val="24"/>
          <w:szCs w:val="24"/>
          <w:lang w:eastAsia="ru-RU"/>
        </w:rPr>
        <w:t>10 797,8</w:t>
      </w:r>
      <w:r w:rsidRPr="000A5145">
        <w:rPr>
          <w:rFonts w:eastAsia="Times New Roman"/>
          <w:sz w:val="24"/>
          <w:szCs w:val="24"/>
          <w:lang w:eastAsia="ru-RU"/>
        </w:rPr>
        <w:t xml:space="preserve"> тыс. рублей доходов от оказания платных услуг и компенсации затрат государства, которые включают:</w:t>
      </w:r>
    </w:p>
    <w:p w14:paraId="2EA39C8F" w14:textId="77777777" w:rsidR="00807CFD" w:rsidRPr="000A5145" w:rsidRDefault="00807CFD" w:rsidP="00807CFD">
      <w:pPr>
        <w:spacing w:after="0"/>
        <w:ind w:firstLine="709"/>
        <w:jc w:val="both"/>
        <w:rPr>
          <w:rFonts w:eastAsia="Times New Roman"/>
          <w:sz w:val="24"/>
          <w:szCs w:val="24"/>
          <w:lang w:eastAsia="ru-RU"/>
        </w:rPr>
      </w:pPr>
      <w:r w:rsidRPr="000A5145">
        <w:rPr>
          <w:rFonts w:eastAsia="Times New Roman"/>
          <w:sz w:val="24"/>
          <w:szCs w:val="24"/>
          <w:lang w:eastAsia="ru-RU"/>
        </w:rPr>
        <w:t xml:space="preserve">- доходы от оказания платных услуг (работ) за предоставление сведений из ИСОГД в сумме </w:t>
      </w:r>
      <w:r>
        <w:rPr>
          <w:rFonts w:eastAsia="Times New Roman"/>
          <w:sz w:val="24"/>
          <w:szCs w:val="24"/>
          <w:lang w:eastAsia="ru-RU"/>
        </w:rPr>
        <w:t>4,8</w:t>
      </w:r>
      <w:r w:rsidRPr="000A5145">
        <w:rPr>
          <w:rFonts w:eastAsia="Times New Roman"/>
          <w:sz w:val="24"/>
          <w:szCs w:val="24"/>
          <w:lang w:eastAsia="ru-RU"/>
        </w:rPr>
        <w:t xml:space="preserve"> тыс. рублей; </w:t>
      </w:r>
    </w:p>
    <w:p w14:paraId="55B9F822" w14:textId="4F3C3A3F" w:rsidR="00807CFD" w:rsidRPr="000A5145" w:rsidRDefault="00807CFD" w:rsidP="00807CFD">
      <w:pPr>
        <w:spacing w:after="0"/>
        <w:ind w:firstLine="709"/>
        <w:jc w:val="both"/>
        <w:rPr>
          <w:rFonts w:eastAsia="Times New Roman"/>
          <w:sz w:val="24"/>
          <w:szCs w:val="24"/>
          <w:lang w:eastAsia="ru-RU"/>
        </w:rPr>
      </w:pPr>
      <w:r w:rsidRPr="000A5145">
        <w:rPr>
          <w:rFonts w:eastAsia="Times New Roman"/>
          <w:sz w:val="24"/>
          <w:szCs w:val="24"/>
          <w:lang w:eastAsia="ru-RU"/>
        </w:rPr>
        <w:t xml:space="preserve">- доходы от компенсации затрат в виде возврата средств прошлых лет в доход бюджета </w:t>
      </w:r>
      <w:r w:rsidR="003022E8" w:rsidRPr="000A5145">
        <w:rPr>
          <w:rFonts w:eastAsia="Times New Roman"/>
          <w:sz w:val="24"/>
          <w:szCs w:val="24"/>
          <w:lang w:eastAsia="ru-RU"/>
        </w:rPr>
        <w:t xml:space="preserve">в </w:t>
      </w:r>
      <w:r w:rsidR="003022E8" w:rsidRPr="002E3255">
        <w:rPr>
          <w:rFonts w:eastAsia="Times New Roman"/>
          <w:sz w:val="24"/>
          <w:szCs w:val="24"/>
          <w:lang w:eastAsia="ru-RU"/>
        </w:rPr>
        <w:t xml:space="preserve">общей сумме 10 793,0 тыс. рублей, из которых </w:t>
      </w:r>
      <w:r w:rsidR="002E3255" w:rsidRPr="002E3255">
        <w:rPr>
          <w:rFonts w:eastAsia="Times New Roman"/>
          <w:sz w:val="24"/>
          <w:szCs w:val="24"/>
          <w:lang w:eastAsia="ru-RU"/>
        </w:rPr>
        <w:t>10 228,6</w:t>
      </w:r>
      <w:r w:rsidR="003022E8" w:rsidRPr="002E3255">
        <w:rPr>
          <w:rFonts w:eastAsia="Times New Roman"/>
          <w:sz w:val="24"/>
          <w:szCs w:val="24"/>
          <w:lang w:eastAsia="ru-RU"/>
        </w:rPr>
        <w:t xml:space="preserve"> тыс. рублей</w:t>
      </w:r>
      <w:r w:rsidR="003022E8">
        <w:rPr>
          <w:rFonts w:eastAsia="Times New Roman"/>
          <w:sz w:val="24"/>
          <w:szCs w:val="24"/>
          <w:lang w:eastAsia="ru-RU"/>
        </w:rPr>
        <w:t xml:space="preserve"> </w:t>
      </w:r>
      <w:r w:rsidR="002E3255">
        <w:rPr>
          <w:rFonts w:eastAsia="Times New Roman"/>
          <w:sz w:val="24"/>
          <w:szCs w:val="24"/>
          <w:lang w:eastAsia="ru-RU"/>
        </w:rPr>
        <w:t xml:space="preserve">поступило </w:t>
      </w:r>
      <w:r w:rsidRPr="00E530DD">
        <w:rPr>
          <w:rFonts w:eastAsia="Times New Roman"/>
          <w:sz w:val="24"/>
          <w:szCs w:val="24"/>
          <w:lang w:eastAsia="ru-RU"/>
        </w:rPr>
        <w:t xml:space="preserve">от ООО </w:t>
      </w:r>
      <w:r w:rsidR="005C20FE">
        <w:rPr>
          <w:rFonts w:eastAsia="Times New Roman"/>
          <w:sz w:val="24"/>
          <w:szCs w:val="24"/>
          <w:lang w:eastAsia="ru-RU"/>
        </w:rPr>
        <w:t>«</w:t>
      </w:r>
      <w:r w:rsidRPr="00E530DD">
        <w:rPr>
          <w:rFonts w:eastAsia="Times New Roman"/>
          <w:sz w:val="24"/>
          <w:szCs w:val="24"/>
          <w:lang w:eastAsia="ru-RU"/>
        </w:rPr>
        <w:t>Инфинити</w:t>
      </w:r>
      <w:r w:rsidR="005C20FE">
        <w:rPr>
          <w:rFonts w:eastAsia="Times New Roman"/>
          <w:sz w:val="24"/>
          <w:szCs w:val="24"/>
          <w:lang w:eastAsia="ru-RU"/>
        </w:rPr>
        <w:t>»</w:t>
      </w:r>
      <w:r w:rsidRPr="00E530DD">
        <w:rPr>
          <w:rFonts w:eastAsia="Times New Roman"/>
          <w:sz w:val="24"/>
          <w:szCs w:val="24"/>
          <w:lang w:eastAsia="ru-RU"/>
        </w:rPr>
        <w:t xml:space="preserve"> (аванс 2019 года по муниципальному контракту № ПК-03/2019 от 25.12.2019</w:t>
      </w:r>
      <w:r w:rsidR="002E3255">
        <w:rPr>
          <w:rFonts w:eastAsia="Times New Roman"/>
          <w:sz w:val="24"/>
          <w:szCs w:val="24"/>
          <w:lang w:eastAsia="ru-RU"/>
        </w:rPr>
        <w:t>,</w:t>
      </w:r>
      <w:r w:rsidRPr="00E530DD">
        <w:rPr>
          <w:rFonts w:eastAsia="Times New Roman"/>
          <w:sz w:val="24"/>
          <w:szCs w:val="24"/>
          <w:lang w:eastAsia="ru-RU"/>
        </w:rPr>
        <w:t xml:space="preserve"> заключенному на приобретение у застройщика жилых помещений (64 квартиры), </w:t>
      </w:r>
      <w:r w:rsidR="003022E8">
        <w:rPr>
          <w:rFonts w:eastAsia="Times New Roman"/>
          <w:sz w:val="24"/>
          <w:szCs w:val="24"/>
          <w:lang w:eastAsia="ru-RU"/>
        </w:rPr>
        <w:t xml:space="preserve">кроме этого </w:t>
      </w:r>
      <w:r w:rsidR="002E3255">
        <w:rPr>
          <w:rFonts w:eastAsia="Times New Roman"/>
          <w:sz w:val="24"/>
          <w:szCs w:val="24"/>
          <w:lang w:eastAsia="ru-RU"/>
        </w:rPr>
        <w:t>в бюджет зачислены</w:t>
      </w:r>
      <w:r w:rsidR="003022E8">
        <w:rPr>
          <w:rFonts w:eastAsia="Times New Roman"/>
          <w:sz w:val="24"/>
          <w:szCs w:val="24"/>
          <w:lang w:eastAsia="ru-RU"/>
        </w:rPr>
        <w:t xml:space="preserve"> средства</w:t>
      </w:r>
      <w:r w:rsidR="002E3255">
        <w:rPr>
          <w:rFonts w:eastAsia="Times New Roman"/>
          <w:sz w:val="24"/>
          <w:szCs w:val="24"/>
          <w:lang w:eastAsia="ru-RU"/>
        </w:rPr>
        <w:t xml:space="preserve"> в сумме 219,9 тыс. рублей</w:t>
      </w:r>
      <w:r w:rsidR="003022E8">
        <w:rPr>
          <w:rFonts w:eastAsia="Times New Roman"/>
          <w:sz w:val="24"/>
          <w:szCs w:val="24"/>
          <w:lang w:eastAsia="ru-RU"/>
        </w:rPr>
        <w:t xml:space="preserve"> </w:t>
      </w:r>
      <w:r w:rsidRPr="00E530DD">
        <w:rPr>
          <w:rFonts w:eastAsia="Times New Roman"/>
          <w:sz w:val="24"/>
          <w:szCs w:val="24"/>
          <w:lang w:eastAsia="ru-RU"/>
        </w:rPr>
        <w:t xml:space="preserve">за вред, причиненный зеленым насаждениям от ООО </w:t>
      </w:r>
      <w:r w:rsidR="005C20FE">
        <w:rPr>
          <w:rFonts w:eastAsia="Times New Roman"/>
          <w:sz w:val="24"/>
          <w:szCs w:val="24"/>
          <w:lang w:eastAsia="ru-RU"/>
        </w:rPr>
        <w:t>«</w:t>
      </w:r>
      <w:r w:rsidRPr="00E530DD">
        <w:rPr>
          <w:rFonts w:eastAsia="Times New Roman"/>
          <w:sz w:val="24"/>
          <w:szCs w:val="24"/>
          <w:lang w:eastAsia="ru-RU"/>
        </w:rPr>
        <w:t>ЭКАРМА ЛОДЖИСТИК СЕРВИСИЗ</w:t>
      </w:r>
      <w:r w:rsidR="005C20FE">
        <w:rPr>
          <w:rFonts w:eastAsia="Times New Roman"/>
          <w:sz w:val="24"/>
          <w:szCs w:val="24"/>
          <w:lang w:eastAsia="ru-RU"/>
        </w:rPr>
        <w:t>»</w:t>
      </w:r>
      <w:r w:rsidRPr="00E530DD">
        <w:rPr>
          <w:rFonts w:eastAsia="Times New Roman"/>
          <w:sz w:val="24"/>
          <w:szCs w:val="24"/>
          <w:lang w:eastAsia="ru-RU"/>
        </w:rPr>
        <w:t xml:space="preserve">, ООО </w:t>
      </w:r>
      <w:r w:rsidR="005C20FE">
        <w:rPr>
          <w:rFonts w:eastAsia="Times New Roman"/>
          <w:sz w:val="24"/>
          <w:szCs w:val="24"/>
          <w:lang w:eastAsia="ru-RU"/>
        </w:rPr>
        <w:t>«</w:t>
      </w:r>
      <w:r w:rsidRPr="00E530DD">
        <w:rPr>
          <w:rFonts w:eastAsia="Times New Roman"/>
          <w:sz w:val="24"/>
          <w:szCs w:val="24"/>
          <w:lang w:eastAsia="ru-RU"/>
        </w:rPr>
        <w:t>Ремонтно-строительная компания</w:t>
      </w:r>
      <w:r w:rsidR="005C20FE">
        <w:rPr>
          <w:rFonts w:eastAsia="Times New Roman"/>
          <w:sz w:val="24"/>
          <w:szCs w:val="24"/>
          <w:lang w:eastAsia="ru-RU"/>
        </w:rPr>
        <w:t>»</w:t>
      </w:r>
      <w:r w:rsidRPr="00E530DD">
        <w:rPr>
          <w:rFonts w:eastAsia="Times New Roman"/>
          <w:sz w:val="24"/>
          <w:szCs w:val="24"/>
          <w:lang w:eastAsia="ru-RU"/>
        </w:rPr>
        <w:t xml:space="preserve"> и физических лиц, а также </w:t>
      </w:r>
      <w:r w:rsidR="002E3255">
        <w:rPr>
          <w:rFonts w:eastAsia="Times New Roman"/>
          <w:sz w:val="24"/>
          <w:szCs w:val="24"/>
          <w:lang w:eastAsia="ru-RU"/>
        </w:rPr>
        <w:t xml:space="preserve">обеспечен </w:t>
      </w:r>
      <w:r w:rsidRPr="00E530DD">
        <w:rPr>
          <w:rFonts w:eastAsia="Times New Roman"/>
          <w:sz w:val="24"/>
          <w:szCs w:val="24"/>
          <w:lang w:eastAsia="ru-RU"/>
        </w:rPr>
        <w:t xml:space="preserve">возврат </w:t>
      </w:r>
      <w:r w:rsidR="002E3255">
        <w:rPr>
          <w:rFonts w:eastAsia="Times New Roman"/>
          <w:sz w:val="24"/>
          <w:szCs w:val="24"/>
          <w:lang w:eastAsia="ru-RU"/>
        </w:rPr>
        <w:t xml:space="preserve">бюджетных </w:t>
      </w:r>
      <w:r w:rsidRPr="00E530DD">
        <w:rPr>
          <w:rFonts w:eastAsia="Times New Roman"/>
          <w:sz w:val="24"/>
          <w:szCs w:val="24"/>
          <w:lang w:eastAsia="ru-RU"/>
        </w:rPr>
        <w:t>средств прошлых лет от муниципальных казенных учреждений</w:t>
      </w:r>
      <w:r w:rsidR="002E3255">
        <w:rPr>
          <w:rFonts w:eastAsia="Times New Roman"/>
          <w:sz w:val="24"/>
          <w:szCs w:val="24"/>
          <w:lang w:eastAsia="ru-RU"/>
        </w:rPr>
        <w:t xml:space="preserve"> и</w:t>
      </w:r>
      <w:r>
        <w:rPr>
          <w:rFonts w:eastAsia="Times New Roman"/>
          <w:sz w:val="24"/>
          <w:szCs w:val="24"/>
          <w:lang w:eastAsia="ru-RU"/>
        </w:rPr>
        <w:t xml:space="preserve"> средств </w:t>
      </w:r>
      <w:r w:rsidRPr="00E530DD">
        <w:rPr>
          <w:rFonts w:eastAsia="Times New Roman"/>
          <w:sz w:val="24"/>
          <w:szCs w:val="24"/>
          <w:lang w:eastAsia="ru-RU"/>
        </w:rPr>
        <w:t xml:space="preserve">по представлению Контрольно-счетной палаты </w:t>
      </w:r>
      <w:r w:rsidR="002E3255">
        <w:rPr>
          <w:rFonts w:eastAsia="Times New Roman"/>
          <w:sz w:val="24"/>
          <w:szCs w:val="24"/>
          <w:lang w:eastAsia="ru-RU"/>
        </w:rPr>
        <w:t>муниципального образования</w:t>
      </w:r>
      <w:r w:rsidRPr="00E530DD">
        <w:rPr>
          <w:rFonts w:eastAsia="Times New Roman"/>
          <w:sz w:val="24"/>
          <w:szCs w:val="24"/>
          <w:lang w:eastAsia="ru-RU"/>
        </w:rPr>
        <w:t xml:space="preserve"> </w:t>
      </w:r>
      <w:r w:rsidR="005C20FE">
        <w:rPr>
          <w:rFonts w:eastAsia="Times New Roman"/>
          <w:sz w:val="24"/>
          <w:szCs w:val="24"/>
          <w:lang w:eastAsia="ru-RU"/>
        </w:rPr>
        <w:t>«</w:t>
      </w:r>
      <w:r w:rsidRPr="00E530DD">
        <w:rPr>
          <w:rFonts w:eastAsia="Times New Roman"/>
          <w:sz w:val="24"/>
          <w:szCs w:val="24"/>
          <w:lang w:eastAsia="ru-RU"/>
        </w:rPr>
        <w:t xml:space="preserve">Городской округ </w:t>
      </w:r>
      <w:proofErr w:type="spellStart"/>
      <w:r w:rsidRPr="00E530DD">
        <w:rPr>
          <w:rFonts w:eastAsia="Times New Roman"/>
          <w:sz w:val="24"/>
          <w:szCs w:val="24"/>
          <w:lang w:eastAsia="ru-RU"/>
        </w:rPr>
        <w:t>Ногликский</w:t>
      </w:r>
      <w:proofErr w:type="spellEnd"/>
      <w:r w:rsidR="005C20FE">
        <w:rPr>
          <w:rFonts w:eastAsia="Times New Roman"/>
          <w:sz w:val="24"/>
          <w:szCs w:val="24"/>
          <w:lang w:eastAsia="ru-RU"/>
        </w:rPr>
        <w:t>»</w:t>
      </w:r>
      <w:r w:rsidRPr="000A5145">
        <w:rPr>
          <w:rFonts w:eastAsia="Times New Roman"/>
          <w:sz w:val="24"/>
          <w:szCs w:val="24"/>
          <w:lang w:eastAsia="ru-RU"/>
        </w:rPr>
        <w:t xml:space="preserve">. </w:t>
      </w:r>
    </w:p>
    <w:p w14:paraId="5A71168D" w14:textId="77777777" w:rsidR="00807CFD" w:rsidRPr="000A5145" w:rsidRDefault="00807CFD" w:rsidP="00807CFD">
      <w:pPr>
        <w:spacing w:after="0"/>
        <w:ind w:firstLine="709"/>
        <w:jc w:val="both"/>
        <w:rPr>
          <w:rFonts w:eastAsia="Times New Roman"/>
          <w:sz w:val="24"/>
          <w:szCs w:val="24"/>
          <w:lang w:eastAsia="ru-RU"/>
        </w:rPr>
      </w:pPr>
      <w:r w:rsidRPr="000A5145">
        <w:rPr>
          <w:rFonts w:eastAsia="Times New Roman"/>
          <w:sz w:val="24"/>
          <w:szCs w:val="24"/>
          <w:lang w:eastAsia="ru-RU"/>
        </w:rPr>
        <w:t xml:space="preserve">Плановые назначения исполнены </w:t>
      </w:r>
      <w:r>
        <w:rPr>
          <w:rFonts w:eastAsia="Times New Roman"/>
          <w:sz w:val="24"/>
          <w:szCs w:val="24"/>
          <w:lang w:eastAsia="ru-RU"/>
        </w:rPr>
        <w:t>на 100,0%.</w:t>
      </w:r>
    </w:p>
    <w:p w14:paraId="3F7B1622" w14:textId="7FDD7DED" w:rsidR="00807CFD" w:rsidRPr="000A5145" w:rsidRDefault="00807CFD" w:rsidP="00807CFD">
      <w:pPr>
        <w:spacing w:after="0"/>
        <w:ind w:firstLine="709"/>
        <w:jc w:val="both"/>
        <w:rPr>
          <w:rFonts w:eastAsia="Times New Roman"/>
          <w:sz w:val="24"/>
          <w:szCs w:val="24"/>
          <w:lang w:eastAsia="ru-RU"/>
        </w:rPr>
      </w:pPr>
      <w:r w:rsidRPr="000A5145">
        <w:rPr>
          <w:rFonts w:eastAsia="Times New Roman"/>
          <w:sz w:val="24"/>
          <w:szCs w:val="24"/>
          <w:lang w:eastAsia="ru-RU"/>
        </w:rPr>
        <w:t xml:space="preserve">Доходы от продажи материальных и нематериальных активов составили </w:t>
      </w:r>
      <w:r>
        <w:rPr>
          <w:rFonts w:eastAsia="Times New Roman"/>
          <w:sz w:val="24"/>
          <w:szCs w:val="24"/>
          <w:lang w:eastAsia="ru-RU"/>
        </w:rPr>
        <w:t>3 907,8</w:t>
      </w:r>
      <w:r w:rsidRPr="000A5145">
        <w:rPr>
          <w:rFonts w:eastAsia="Times New Roman"/>
          <w:sz w:val="24"/>
          <w:szCs w:val="24"/>
          <w:lang w:eastAsia="ru-RU"/>
        </w:rPr>
        <w:t xml:space="preserve"> тыс. рублей</w:t>
      </w:r>
      <w:r w:rsidR="003022E8">
        <w:rPr>
          <w:rFonts w:eastAsia="Times New Roman"/>
          <w:sz w:val="24"/>
          <w:szCs w:val="24"/>
          <w:lang w:eastAsia="ru-RU"/>
        </w:rPr>
        <w:t>. Средства получены</w:t>
      </w:r>
      <w:r w:rsidRPr="000A5145">
        <w:rPr>
          <w:rFonts w:eastAsia="Times New Roman"/>
          <w:sz w:val="24"/>
          <w:szCs w:val="24"/>
          <w:lang w:eastAsia="ru-RU"/>
        </w:rPr>
        <w:t xml:space="preserve"> за проданные гражданам и юридическим лицам земельные участки. Плановые назначения исполнены на </w:t>
      </w:r>
      <w:r>
        <w:rPr>
          <w:rFonts w:eastAsia="Times New Roman"/>
          <w:sz w:val="24"/>
          <w:szCs w:val="24"/>
          <w:lang w:eastAsia="ru-RU"/>
        </w:rPr>
        <w:t>100,9</w:t>
      </w:r>
      <w:r w:rsidRPr="000A5145">
        <w:rPr>
          <w:rFonts w:eastAsia="Times New Roman"/>
          <w:sz w:val="24"/>
          <w:szCs w:val="24"/>
          <w:lang w:eastAsia="ru-RU"/>
        </w:rPr>
        <w:t>%.</w:t>
      </w:r>
    </w:p>
    <w:p w14:paraId="700CFA4E" w14:textId="2F577EFB" w:rsidR="00807CFD" w:rsidRPr="000A5145" w:rsidRDefault="00807CFD" w:rsidP="00807CFD">
      <w:pPr>
        <w:spacing w:after="0"/>
        <w:ind w:firstLine="709"/>
        <w:jc w:val="both"/>
        <w:rPr>
          <w:sz w:val="24"/>
          <w:szCs w:val="24"/>
        </w:rPr>
      </w:pPr>
      <w:r w:rsidRPr="000A5145">
        <w:rPr>
          <w:rFonts w:eastAsia="Times New Roman"/>
          <w:sz w:val="24"/>
          <w:szCs w:val="24"/>
          <w:lang w:eastAsia="ru-RU"/>
        </w:rPr>
        <w:t xml:space="preserve">Штрафов, санкций зачислено в бюджет в сумме </w:t>
      </w:r>
      <w:r>
        <w:rPr>
          <w:rFonts w:eastAsia="Times New Roman"/>
          <w:sz w:val="24"/>
          <w:szCs w:val="24"/>
          <w:lang w:eastAsia="ru-RU"/>
        </w:rPr>
        <w:t>1</w:t>
      </w:r>
      <w:r w:rsidRPr="000A5145">
        <w:rPr>
          <w:rFonts w:eastAsia="Times New Roman"/>
          <w:sz w:val="24"/>
          <w:szCs w:val="24"/>
          <w:lang w:eastAsia="ru-RU"/>
        </w:rPr>
        <w:t>2</w:t>
      </w:r>
      <w:r>
        <w:rPr>
          <w:rFonts w:eastAsia="Times New Roman"/>
          <w:sz w:val="24"/>
          <w:szCs w:val="24"/>
          <w:lang w:eastAsia="ru-RU"/>
        </w:rPr>
        <w:t> 326,4</w:t>
      </w:r>
      <w:r w:rsidRPr="000A5145">
        <w:rPr>
          <w:rFonts w:eastAsia="Times New Roman"/>
          <w:sz w:val="24"/>
          <w:szCs w:val="24"/>
          <w:lang w:eastAsia="ru-RU"/>
        </w:rPr>
        <w:t xml:space="preserve"> тыс. рублей</w:t>
      </w:r>
      <w:r w:rsidR="002E3255">
        <w:rPr>
          <w:rFonts w:eastAsia="Times New Roman"/>
          <w:sz w:val="24"/>
          <w:szCs w:val="24"/>
          <w:lang w:eastAsia="ru-RU"/>
        </w:rPr>
        <w:t>, из которых 6 748,6 тыс. рублей</w:t>
      </w:r>
      <w:r w:rsidRPr="000A5145">
        <w:rPr>
          <w:rFonts w:eastAsia="Times New Roman"/>
          <w:sz w:val="24"/>
          <w:szCs w:val="24"/>
          <w:lang w:eastAsia="ru-RU"/>
        </w:rPr>
        <w:t xml:space="preserve"> </w:t>
      </w:r>
      <w:r w:rsidR="002E3255">
        <w:rPr>
          <w:rFonts w:eastAsia="Times New Roman"/>
          <w:sz w:val="24"/>
          <w:szCs w:val="24"/>
          <w:lang w:eastAsia="ru-RU"/>
        </w:rPr>
        <w:t xml:space="preserve">поступило </w:t>
      </w:r>
      <w:r w:rsidR="002E3255" w:rsidRPr="00E530DD">
        <w:rPr>
          <w:rFonts w:eastAsia="Times New Roman"/>
          <w:sz w:val="24"/>
          <w:szCs w:val="24"/>
          <w:lang w:eastAsia="ru-RU"/>
        </w:rPr>
        <w:t xml:space="preserve">от ООО </w:t>
      </w:r>
      <w:r w:rsidR="002E3255">
        <w:rPr>
          <w:rFonts w:eastAsia="Times New Roman"/>
          <w:sz w:val="24"/>
          <w:szCs w:val="24"/>
          <w:lang w:eastAsia="ru-RU"/>
        </w:rPr>
        <w:t>«</w:t>
      </w:r>
      <w:r w:rsidR="002E3255" w:rsidRPr="00E530DD">
        <w:rPr>
          <w:rFonts w:eastAsia="Times New Roman"/>
          <w:sz w:val="24"/>
          <w:szCs w:val="24"/>
          <w:lang w:eastAsia="ru-RU"/>
        </w:rPr>
        <w:t>Инфинити</w:t>
      </w:r>
      <w:r w:rsidR="002E3255">
        <w:rPr>
          <w:rFonts w:eastAsia="Times New Roman"/>
          <w:sz w:val="24"/>
          <w:szCs w:val="24"/>
          <w:lang w:eastAsia="ru-RU"/>
        </w:rPr>
        <w:t>»</w:t>
      </w:r>
      <w:r w:rsidRPr="000A5145">
        <w:rPr>
          <w:rFonts w:eastAsia="Times New Roman"/>
          <w:sz w:val="24"/>
          <w:szCs w:val="24"/>
          <w:lang w:eastAsia="ru-RU"/>
        </w:rPr>
        <w:t xml:space="preserve"> </w:t>
      </w:r>
      <w:r w:rsidR="002E3255">
        <w:rPr>
          <w:rFonts w:eastAsia="Times New Roman"/>
          <w:sz w:val="24"/>
          <w:szCs w:val="24"/>
          <w:lang w:eastAsia="ru-RU"/>
        </w:rPr>
        <w:t xml:space="preserve">по невыполненному контракту 2019 года на приобретение жилых помещений у застройщика. </w:t>
      </w:r>
      <w:r w:rsidRPr="000A5145">
        <w:rPr>
          <w:rFonts w:eastAsia="Times New Roman"/>
          <w:sz w:val="24"/>
          <w:szCs w:val="24"/>
          <w:lang w:eastAsia="ru-RU"/>
        </w:rPr>
        <w:t xml:space="preserve">Плановые назначения исполнены на </w:t>
      </w:r>
      <w:r>
        <w:rPr>
          <w:rFonts w:eastAsia="Times New Roman"/>
          <w:sz w:val="24"/>
          <w:szCs w:val="24"/>
          <w:lang w:eastAsia="ru-RU"/>
        </w:rPr>
        <w:t>104,4</w:t>
      </w:r>
      <w:r w:rsidRPr="000A5145">
        <w:rPr>
          <w:rFonts w:eastAsia="Times New Roman"/>
          <w:sz w:val="24"/>
          <w:szCs w:val="24"/>
          <w:lang w:eastAsia="ru-RU"/>
        </w:rPr>
        <w:t xml:space="preserve">%. </w:t>
      </w:r>
    </w:p>
    <w:p w14:paraId="3CEB6804" w14:textId="575E9504" w:rsidR="00807CFD" w:rsidRPr="000A5145" w:rsidRDefault="00807CFD" w:rsidP="00807CFD">
      <w:pPr>
        <w:spacing w:after="0"/>
        <w:ind w:firstLine="709"/>
        <w:jc w:val="both"/>
        <w:rPr>
          <w:sz w:val="24"/>
          <w:szCs w:val="24"/>
        </w:rPr>
      </w:pPr>
      <w:r w:rsidRPr="000A5145">
        <w:rPr>
          <w:rFonts w:eastAsia="Times New Roman"/>
          <w:sz w:val="24"/>
          <w:szCs w:val="24"/>
          <w:lang w:eastAsia="ru-RU"/>
        </w:rPr>
        <w:t>По данным Управления Федеральной налоговой службы по Сахалинской области по состоянию на 01.01.202</w:t>
      </w:r>
      <w:r>
        <w:rPr>
          <w:rFonts w:eastAsia="Times New Roman"/>
          <w:sz w:val="24"/>
          <w:szCs w:val="24"/>
          <w:lang w:eastAsia="ru-RU"/>
        </w:rPr>
        <w:t>3</w:t>
      </w:r>
      <w:r w:rsidRPr="000A5145">
        <w:rPr>
          <w:rFonts w:eastAsia="Times New Roman"/>
          <w:sz w:val="24"/>
          <w:szCs w:val="24"/>
          <w:lang w:eastAsia="ru-RU"/>
        </w:rPr>
        <w:t xml:space="preserve"> организации, индивидуальные предприниматели и физические лица допустили недоимку по платежам в бюджет муниципального образования </w:t>
      </w:r>
      <w:r w:rsidR="005C20FE">
        <w:rPr>
          <w:rFonts w:eastAsia="Times New Roman"/>
          <w:sz w:val="24"/>
          <w:szCs w:val="24"/>
          <w:lang w:eastAsia="ru-RU"/>
        </w:rPr>
        <w:t>«</w:t>
      </w:r>
      <w:r w:rsidRPr="000A5145">
        <w:rPr>
          <w:rFonts w:eastAsia="Times New Roman"/>
          <w:sz w:val="24"/>
          <w:szCs w:val="24"/>
          <w:lang w:eastAsia="ru-RU"/>
        </w:rPr>
        <w:t xml:space="preserve">Городской округ </w:t>
      </w:r>
      <w:proofErr w:type="spellStart"/>
      <w:r w:rsidRPr="000A5145">
        <w:rPr>
          <w:rFonts w:eastAsia="Times New Roman"/>
          <w:sz w:val="24"/>
          <w:szCs w:val="24"/>
          <w:lang w:eastAsia="ru-RU"/>
        </w:rPr>
        <w:t>Ногликский</w:t>
      </w:r>
      <w:proofErr w:type="spellEnd"/>
      <w:r w:rsidR="005C20FE">
        <w:rPr>
          <w:rFonts w:eastAsia="Times New Roman"/>
          <w:sz w:val="24"/>
          <w:szCs w:val="24"/>
          <w:lang w:eastAsia="ru-RU"/>
        </w:rPr>
        <w:t>»</w:t>
      </w:r>
      <w:r w:rsidRPr="000A5145">
        <w:rPr>
          <w:rFonts w:eastAsia="Times New Roman"/>
          <w:sz w:val="24"/>
          <w:szCs w:val="24"/>
          <w:lang w:eastAsia="ru-RU"/>
        </w:rPr>
        <w:t xml:space="preserve"> </w:t>
      </w:r>
      <w:r w:rsidRPr="000A5145">
        <w:rPr>
          <w:sz w:val="24"/>
          <w:szCs w:val="24"/>
        </w:rPr>
        <w:t xml:space="preserve">на сумму </w:t>
      </w:r>
      <w:r>
        <w:rPr>
          <w:sz w:val="24"/>
          <w:szCs w:val="24"/>
        </w:rPr>
        <w:t>35 640,2 тыс. рублей, на 1 января 2022</w:t>
      </w:r>
      <w:r w:rsidRPr="000A5145">
        <w:rPr>
          <w:sz w:val="24"/>
          <w:szCs w:val="24"/>
        </w:rPr>
        <w:t xml:space="preserve"> года недоимка составляла </w:t>
      </w:r>
      <w:r w:rsidRPr="00670964">
        <w:rPr>
          <w:sz w:val="24"/>
          <w:szCs w:val="24"/>
        </w:rPr>
        <w:t xml:space="preserve">11 424,1 </w:t>
      </w:r>
      <w:r w:rsidRPr="000A5145">
        <w:rPr>
          <w:sz w:val="24"/>
          <w:szCs w:val="24"/>
        </w:rPr>
        <w:t xml:space="preserve">тыс. рублей. Рост </w:t>
      </w:r>
      <w:r w:rsidR="003022E8">
        <w:rPr>
          <w:sz w:val="24"/>
          <w:szCs w:val="24"/>
        </w:rPr>
        <w:t xml:space="preserve">задолженности перед бюджетом </w:t>
      </w:r>
      <w:r w:rsidRPr="000A5145">
        <w:rPr>
          <w:sz w:val="24"/>
          <w:szCs w:val="24"/>
        </w:rPr>
        <w:t xml:space="preserve">в связи с неуплатой налогов составил </w:t>
      </w:r>
      <w:r>
        <w:rPr>
          <w:sz w:val="24"/>
          <w:szCs w:val="24"/>
        </w:rPr>
        <w:t>24 216,1</w:t>
      </w:r>
      <w:r w:rsidRPr="000A5145">
        <w:rPr>
          <w:sz w:val="24"/>
          <w:szCs w:val="24"/>
        </w:rPr>
        <w:t xml:space="preserve"> тыс. рублей</w:t>
      </w:r>
      <w:r w:rsidR="003022E8">
        <w:rPr>
          <w:sz w:val="24"/>
          <w:szCs w:val="24"/>
        </w:rPr>
        <w:t xml:space="preserve"> и допущен</w:t>
      </w:r>
      <w:r w:rsidRPr="000A5145">
        <w:rPr>
          <w:sz w:val="24"/>
          <w:szCs w:val="24"/>
        </w:rPr>
        <w:t xml:space="preserve"> по:</w:t>
      </w:r>
    </w:p>
    <w:p w14:paraId="2E0227AA" w14:textId="27920DF8" w:rsidR="00807CFD" w:rsidRPr="00E530DD" w:rsidRDefault="00807CFD" w:rsidP="00807CFD">
      <w:pPr>
        <w:spacing w:after="0"/>
        <w:ind w:firstLine="709"/>
        <w:jc w:val="both"/>
        <w:rPr>
          <w:sz w:val="24"/>
          <w:szCs w:val="24"/>
        </w:rPr>
      </w:pPr>
      <w:r w:rsidRPr="00E530DD">
        <w:rPr>
          <w:sz w:val="24"/>
          <w:szCs w:val="24"/>
        </w:rPr>
        <w:t xml:space="preserve">- НДФЛ на 23 789,3 тыс. рублей, основную сумму задолженности допустило ООО </w:t>
      </w:r>
      <w:r w:rsidR="005C20FE">
        <w:rPr>
          <w:sz w:val="24"/>
          <w:szCs w:val="24"/>
        </w:rPr>
        <w:t>«</w:t>
      </w:r>
      <w:proofErr w:type="spellStart"/>
      <w:r w:rsidRPr="00E530DD">
        <w:rPr>
          <w:sz w:val="24"/>
          <w:szCs w:val="24"/>
        </w:rPr>
        <w:t>Нефтегазкомплектмонтаж</w:t>
      </w:r>
      <w:proofErr w:type="spellEnd"/>
      <w:r w:rsidR="005C20FE">
        <w:rPr>
          <w:sz w:val="24"/>
          <w:szCs w:val="24"/>
        </w:rPr>
        <w:t>»</w:t>
      </w:r>
      <w:r w:rsidRPr="00E530DD">
        <w:rPr>
          <w:sz w:val="24"/>
          <w:szCs w:val="24"/>
        </w:rPr>
        <w:t>;</w:t>
      </w:r>
    </w:p>
    <w:p w14:paraId="23B85FCE" w14:textId="77777777" w:rsidR="00807CFD" w:rsidRPr="00E530DD" w:rsidRDefault="00807CFD" w:rsidP="00807CFD">
      <w:pPr>
        <w:spacing w:after="0"/>
        <w:ind w:firstLine="709"/>
        <w:jc w:val="both"/>
        <w:rPr>
          <w:sz w:val="24"/>
          <w:szCs w:val="24"/>
        </w:rPr>
      </w:pPr>
      <w:r w:rsidRPr="00E530DD">
        <w:rPr>
          <w:sz w:val="24"/>
          <w:szCs w:val="24"/>
        </w:rPr>
        <w:t>- ПСН на 128,4 тыс. рублей недоимка допущена индивидуальными предпринимателями;</w:t>
      </w:r>
    </w:p>
    <w:p w14:paraId="73401A67" w14:textId="3E5A3898" w:rsidR="00807CFD" w:rsidRPr="00E530DD" w:rsidRDefault="00807CFD" w:rsidP="00807CFD">
      <w:pPr>
        <w:spacing w:after="0"/>
        <w:ind w:firstLine="709"/>
        <w:jc w:val="both"/>
        <w:rPr>
          <w:sz w:val="24"/>
          <w:szCs w:val="24"/>
        </w:rPr>
      </w:pPr>
      <w:r w:rsidRPr="00E530DD">
        <w:rPr>
          <w:sz w:val="24"/>
          <w:szCs w:val="24"/>
        </w:rPr>
        <w:t xml:space="preserve">- транспортному налогу с организаций на 81,0 тыс. рублей, основным должником является ООО </w:t>
      </w:r>
      <w:r w:rsidR="005C20FE">
        <w:rPr>
          <w:sz w:val="24"/>
          <w:szCs w:val="24"/>
        </w:rPr>
        <w:t>«</w:t>
      </w:r>
      <w:r w:rsidRPr="00E530DD">
        <w:rPr>
          <w:sz w:val="24"/>
          <w:szCs w:val="24"/>
        </w:rPr>
        <w:t xml:space="preserve">Национальное хозяйство </w:t>
      </w:r>
      <w:r w:rsidR="005C20FE">
        <w:rPr>
          <w:sz w:val="24"/>
          <w:szCs w:val="24"/>
        </w:rPr>
        <w:t>«</w:t>
      </w:r>
      <w:proofErr w:type="spellStart"/>
      <w:r w:rsidRPr="00E530DD">
        <w:rPr>
          <w:sz w:val="24"/>
          <w:szCs w:val="24"/>
        </w:rPr>
        <w:t>Кайган</w:t>
      </w:r>
      <w:proofErr w:type="spellEnd"/>
      <w:r w:rsidR="005C20FE">
        <w:rPr>
          <w:sz w:val="24"/>
          <w:szCs w:val="24"/>
        </w:rPr>
        <w:t>»</w:t>
      </w:r>
      <w:r w:rsidRPr="00E530DD">
        <w:rPr>
          <w:sz w:val="24"/>
          <w:szCs w:val="24"/>
        </w:rPr>
        <w:t>;</w:t>
      </w:r>
    </w:p>
    <w:p w14:paraId="7D41E6F0" w14:textId="77777777" w:rsidR="00807CFD" w:rsidRPr="00E530DD" w:rsidRDefault="00807CFD" w:rsidP="00807CFD">
      <w:pPr>
        <w:spacing w:after="0"/>
        <w:ind w:firstLine="709"/>
        <w:jc w:val="both"/>
        <w:rPr>
          <w:sz w:val="24"/>
          <w:szCs w:val="24"/>
        </w:rPr>
      </w:pPr>
      <w:r w:rsidRPr="00E530DD">
        <w:rPr>
          <w:sz w:val="24"/>
          <w:szCs w:val="24"/>
        </w:rPr>
        <w:t>- имущественным налогам с физических на 619,6 тыс. рублей, из них: по транспортному налогу с физических лиц на 412,3 тыс. рублей.</w:t>
      </w:r>
    </w:p>
    <w:p w14:paraId="64457966" w14:textId="77777777" w:rsidR="00807CFD" w:rsidRPr="00E530DD" w:rsidRDefault="00807CFD" w:rsidP="00807CFD">
      <w:pPr>
        <w:spacing w:after="0"/>
        <w:ind w:firstLine="709"/>
        <w:jc w:val="both"/>
        <w:rPr>
          <w:sz w:val="24"/>
          <w:szCs w:val="24"/>
        </w:rPr>
      </w:pPr>
      <w:r w:rsidRPr="00E530DD">
        <w:rPr>
          <w:sz w:val="24"/>
          <w:szCs w:val="24"/>
        </w:rPr>
        <w:t>В то же время снижена недоимка по:</w:t>
      </w:r>
    </w:p>
    <w:p w14:paraId="584F33C4" w14:textId="77777777" w:rsidR="00807CFD" w:rsidRPr="00E530DD" w:rsidRDefault="00807CFD" w:rsidP="00807CFD">
      <w:pPr>
        <w:spacing w:after="0"/>
        <w:ind w:firstLine="709"/>
        <w:jc w:val="both"/>
        <w:rPr>
          <w:sz w:val="24"/>
          <w:szCs w:val="24"/>
        </w:rPr>
      </w:pPr>
      <w:r w:rsidRPr="00E530DD">
        <w:rPr>
          <w:sz w:val="24"/>
          <w:szCs w:val="24"/>
        </w:rPr>
        <w:lastRenderedPageBreak/>
        <w:t>- УСН на 77,4 тыс. рублей;</w:t>
      </w:r>
    </w:p>
    <w:p w14:paraId="7181CDC0" w14:textId="77777777" w:rsidR="00807CFD" w:rsidRPr="00E530DD" w:rsidRDefault="00807CFD" w:rsidP="00807CFD">
      <w:pPr>
        <w:spacing w:after="0"/>
        <w:ind w:firstLine="709"/>
        <w:jc w:val="both"/>
        <w:rPr>
          <w:sz w:val="24"/>
          <w:szCs w:val="24"/>
        </w:rPr>
      </w:pPr>
      <w:r w:rsidRPr="00E530DD">
        <w:rPr>
          <w:sz w:val="24"/>
          <w:szCs w:val="24"/>
        </w:rPr>
        <w:t>- ЕНВД на 286,5 тыс. рублей (погашение задолженности за 2020 год);</w:t>
      </w:r>
    </w:p>
    <w:p w14:paraId="1BBF4001" w14:textId="77777777" w:rsidR="00807CFD" w:rsidRPr="00E530DD" w:rsidRDefault="00807CFD" w:rsidP="00807CFD">
      <w:pPr>
        <w:spacing w:after="0"/>
        <w:ind w:firstLine="709"/>
        <w:jc w:val="both"/>
        <w:rPr>
          <w:sz w:val="24"/>
          <w:szCs w:val="24"/>
        </w:rPr>
      </w:pPr>
      <w:r w:rsidRPr="00E530DD">
        <w:rPr>
          <w:sz w:val="24"/>
          <w:szCs w:val="24"/>
        </w:rPr>
        <w:t xml:space="preserve">- земельному налогу с организаций на 38,3 тыс. рублей.   </w:t>
      </w:r>
    </w:p>
    <w:p w14:paraId="13072694" w14:textId="77777777" w:rsidR="00807CFD" w:rsidRPr="000A5145" w:rsidRDefault="00807CFD" w:rsidP="00807CFD">
      <w:pPr>
        <w:spacing w:after="0"/>
        <w:ind w:firstLine="709"/>
        <w:jc w:val="both"/>
        <w:rPr>
          <w:sz w:val="24"/>
          <w:szCs w:val="24"/>
        </w:rPr>
      </w:pPr>
      <w:r w:rsidRPr="000A5145">
        <w:rPr>
          <w:sz w:val="24"/>
          <w:szCs w:val="24"/>
        </w:rPr>
        <w:t xml:space="preserve">Кроме задолженности по налогам, перед бюджетом имеется задолженность по платежам за пользование муниципальным имуществом в сумме </w:t>
      </w:r>
      <w:r>
        <w:rPr>
          <w:sz w:val="24"/>
          <w:szCs w:val="24"/>
        </w:rPr>
        <w:t>15 892,3</w:t>
      </w:r>
      <w:r w:rsidRPr="000A5145">
        <w:rPr>
          <w:sz w:val="24"/>
          <w:szCs w:val="24"/>
        </w:rPr>
        <w:t xml:space="preserve"> тыс. рублей, из которой 1</w:t>
      </w:r>
      <w:r>
        <w:rPr>
          <w:sz w:val="24"/>
          <w:szCs w:val="24"/>
        </w:rPr>
        <w:t>2 749,4</w:t>
      </w:r>
      <w:r w:rsidRPr="000A5145">
        <w:rPr>
          <w:sz w:val="24"/>
          <w:szCs w:val="24"/>
        </w:rPr>
        <w:t xml:space="preserve"> тыс. рублей или </w:t>
      </w:r>
      <w:r>
        <w:rPr>
          <w:sz w:val="24"/>
          <w:szCs w:val="24"/>
        </w:rPr>
        <w:t>80,2</w:t>
      </w:r>
      <w:r w:rsidRPr="000A5145">
        <w:rPr>
          <w:sz w:val="24"/>
          <w:szCs w:val="24"/>
        </w:rPr>
        <w:t>% общей суммы приходится на задолженность по арендной плате за пользование земельными участками.</w:t>
      </w:r>
    </w:p>
    <w:p w14:paraId="145FC8CB" w14:textId="2AE2BA83" w:rsidR="00807CFD" w:rsidRPr="000A5145" w:rsidRDefault="00807CFD" w:rsidP="00807CFD">
      <w:pPr>
        <w:spacing w:after="0"/>
        <w:ind w:firstLine="709"/>
        <w:jc w:val="both"/>
        <w:rPr>
          <w:rFonts w:eastAsia="Times New Roman"/>
          <w:sz w:val="24"/>
          <w:szCs w:val="24"/>
          <w:lang w:eastAsia="ru-RU"/>
        </w:rPr>
      </w:pPr>
      <w:r w:rsidRPr="000A5145">
        <w:rPr>
          <w:rFonts w:eastAsia="Times New Roman"/>
          <w:sz w:val="24"/>
          <w:szCs w:val="24"/>
          <w:lang w:eastAsia="ru-RU"/>
        </w:rPr>
        <w:t>На безвозмездные поступления в структуре доходов местного бюджета по итогам исполнения в 202</w:t>
      </w:r>
      <w:r>
        <w:rPr>
          <w:rFonts w:eastAsia="Times New Roman"/>
          <w:sz w:val="24"/>
          <w:szCs w:val="24"/>
          <w:lang w:eastAsia="ru-RU"/>
        </w:rPr>
        <w:t>2</w:t>
      </w:r>
      <w:r w:rsidRPr="000A5145">
        <w:rPr>
          <w:rFonts w:eastAsia="Times New Roman"/>
          <w:sz w:val="24"/>
          <w:szCs w:val="24"/>
          <w:lang w:eastAsia="ru-RU"/>
        </w:rPr>
        <w:t xml:space="preserve"> </w:t>
      </w:r>
      <w:r w:rsidRPr="007C42B1">
        <w:rPr>
          <w:rFonts w:eastAsia="Times New Roman"/>
          <w:sz w:val="24"/>
          <w:szCs w:val="24"/>
          <w:lang w:eastAsia="ru-RU"/>
        </w:rPr>
        <w:t>году пришлось 71,9% от общего объема доходов, что составило 2 553 281,4 тыс. рублей</w:t>
      </w:r>
      <w:r w:rsidR="003022E8" w:rsidRPr="007C42B1">
        <w:rPr>
          <w:rFonts w:eastAsia="Times New Roman"/>
          <w:sz w:val="24"/>
          <w:szCs w:val="24"/>
          <w:lang w:eastAsia="ru-RU"/>
        </w:rPr>
        <w:t xml:space="preserve">, это в 1,9 раза </w:t>
      </w:r>
      <w:r w:rsidR="000E7D11" w:rsidRPr="007C42B1">
        <w:rPr>
          <w:rFonts w:eastAsia="Times New Roman"/>
          <w:sz w:val="24"/>
          <w:szCs w:val="24"/>
          <w:lang w:eastAsia="ru-RU"/>
        </w:rPr>
        <w:t>б</w:t>
      </w:r>
      <w:r w:rsidR="003022E8" w:rsidRPr="007C42B1">
        <w:rPr>
          <w:rFonts w:eastAsia="Times New Roman"/>
          <w:sz w:val="24"/>
          <w:szCs w:val="24"/>
          <w:lang w:eastAsia="ru-RU"/>
        </w:rPr>
        <w:t>ольше</w:t>
      </w:r>
      <w:r w:rsidR="000E7D11" w:rsidRPr="007C42B1">
        <w:rPr>
          <w:rFonts w:eastAsia="Times New Roman"/>
          <w:sz w:val="24"/>
          <w:szCs w:val="24"/>
          <w:lang w:eastAsia="ru-RU"/>
        </w:rPr>
        <w:t xml:space="preserve"> объема поступлений 2021 года</w:t>
      </w:r>
      <w:r w:rsidRPr="007C42B1">
        <w:rPr>
          <w:rFonts w:eastAsia="Times New Roman"/>
          <w:sz w:val="24"/>
          <w:szCs w:val="24"/>
          <w:lang w:eastAsia="ru-RU"/>
        </w:rPr>
        <w:t>.</w:t>
      </w:r>
      <w:r w:rsidRPr="000A5145">
        <w:rPr>
          <w:rFonts w:eastAsia="Times New Roman"/>
          <w:sz w:val="24"/>
          <w:szCs w:val="24"/>
          <w:lang w:eastAsia="ru-RU"/>
        </w:rPr>
        <w:t xml:space="preserve"> Плановые назначения исполнены на 9</w:t>
      </w:r>
      <w:r>
        <w:rPr>
          <w:rFonts w:eastAsia="Times New Roman"/>
          <w:sz w:val="24"/>
          <w:szCs w:val="24"/>
          <w:lang w:eastAsia="ru-RU"/>
        </w:rPr>
        <w:t>1,5</w:t>
      </w:r>
      <w:r w:rsidRPr="000A5145">
        <w:rPr>
          <w:rFonts w:eastAsia="Times New Roman"/>
          <w:sz w:val="24"/>
          <w:szCs w:val="24"/>
          <w:lang w:eastAsia="ru-RU"/>
        </w:rPr>
        <w:t>% с</w:t>
      </w:r>
      <w:r>
        <w:rPr>
          <w:rFonts w:eastAsia="Times New Roman"/>
          <w:sz w:val="24"/>
          <w:szCs w:val="24"/>
          <w:lang w:eastAsia="ru-RU"/>
        </w:rPr>
        <w:t xml:space="preserve"> ростом</w:t>
      </w:r>
      <w:r w:rsidRPr="000A5145">
        <w:rPr>
          <w:rFonts w:eastAsia="Times New Roman"/>
          <w:sz w:val="24"/>
          <w:szCs w:val="24"/>
          <w:lang w:eastAsia="ru-RU"/>
        </w:rPr>
        <w:t xml:space="preserve"> на </w:t>
      </w:r>
      <w:r>
        <w:rPr>
          <w:rFonts w:eastAsia="Times New Roman"/>
          <w:sz w:val="24"/>
          <w:szCs w:val="24"/>
          <w:lang w:eastAsia="ru-RU"/>
        </w:rPr>
        <w:t>92,3</w:t>
      </w:r>
      <w:r w:rsidRPr="000A5145">
        <w:rPr>
          <w:rFonts w:eastAsia="Times New Roman"/>
          <w:sz w:val="24"/>
          <w:szCs w:val="24"/>
          <w:lang w:eastAsia="ru-RU"/>
        </w:rPr>
        <w:t>%</w:t>
      </w:r>
      <w:r w:rsidR="007C42B1">
        <w:rPr>
          <w:rFonts w:eastAsia="Times New Roman"/>
          <w:sz w:val="24"/>
          <w:szCs w:val="24"/>
          <w:lang w:eastAsia="ru-RU"/>
        </w:rPr>
        <w:t>.</w:t>
      </w:r>
      <w:r w:rsidRPr="000A5145">
        <w:rPr>
          <w:rFonts w:eastAsia="Times New Roman"/>
          <w:sz w:val="24"/>
          <w:szCs w:val="24"/>
          <w:lang w:eastAsia="ru-RU"/>
        </w:rPr>
        <w:t xml:space="preserve"> </w:t>
      </w:r>
    </w:p>
    <w:p w14:paraId="39A6E319" w14:textId="77777777" w:rsidR="00807CFD" w:rsidRPr="000A5145" w:rsidRDefault="00807CFD" w:rsidP="00807CFD">
      <w:pPr>
        <w:spacing w:after="0"/>
        <w:ind w:firstLine="709"/>
        <w:jc w:val="right"/>
        <w:rPr>
          <w:rFonts w:eastAsia="Times New Roman"/>
          <w:sz w:val="24"/>
          <w:szCs w:val="24"/>
          <w:lang w:eastAsia="ru-RU"/>
        </w:rPr>
      </w:pPr>
      <w:r w:rsidRPr="000A5145">
        <w:rPr>
          <w:rFonts w:eastAsia="Times New Roman"/>
          <w:sz w:val="24"/>
          <w:szCs w:val="24"/>
          <w:lang w:eastAsia="ru-RU"/>
        </w:rPr>
        <w:t>Таблица № 6</w:t>
      </w:r>
    </w:p>
    <w:p w14:paraId="5262F745" w14:textId="77777777" w:rsidR="00807CFD" w:rsidRPr="000A5145" w:rsidRDefault="00807CFD" w:rsidP="00807CFD">
      <w:pPr>
        <w:spacing w:after="0"/>
        <w:ind w:firstLine="709"/>
        <w:jc w:val="right"/>
        <w:rPr>
          <w:rFonts w:eastAsia="Times New Roman"/>
          <w:sz w:val="24"/>
          <w:szCs w:val="24"/>
          <w:lang w:eastAsia="ru-RU"/>
        </w:rPr>
      </w:pPr>
      <w:r w:rsidRPr="000A5145">
        <w:rPr>
          <w:rFonts w:eastAsia="Times New Roman"/>
          <w:sz w:val="24"/>
          <w:szCs w:val="24"/>
          <w:lang w:eastAsia="ru-RU"/>
        </w:rPr>
        <w:t>(тыс. рублей)</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1560"/>
        <w:gridCol w:w="1559"/>
        <w:gridCol w:w="1376"/>
        <w:gridCol w:w="1347"/>
      </w:tblGrid>
      <w:tr w:rsidR="00807CFD" w:rsidRPr="000A5145" w14:paraId="7C216443" w14:textId="77777777" w:rsidTr="00114CF8">
        <w:trPr>
          <w:trHeight w:val="315"/>
        </w:trPr>
        <w:tc>
          <w:tcPr>
            <w:tcW w:w="3509" w:type="dxa"/>
            <w:shd w:val="clear" w:color="000000" w:fill="FFFFFF"/>
          </w:tcPr>
          <w:p w14:paraId="39B4ECF5" w14:textId="77777777" w:rsidR="00807CFD" w:rsidRPr="000A5145" w:rsidRDefault="00807CFD" w:rsidP="00114CF8">
            <w:pPr>
              <w:spacing w:after="0" w:line="240" w:lineRule="auto"/>
              <w:jc w:val="center"/>
              <w:rPr>
                <w:rFonts w:eastAsia="Times New Roman"/>
                <w:color w:val="000000"/>
                <w:sz w:val="22"/>
                <w:szCs w:val="22"/>
                <w:lang w:eastAsia="ru-RU"/>
              </w:rPr>
            </w:pPr>
            <w:r w:rsidRPr="000A5145">
              <w:rPr>
                <w:rFonts w:eastAsia="Times New Roman"/>
                <w:sz w:val="22"/>
                <w:szCs w:val="22"/>
                <w:lang w:eastAsia="ru-RU"/>
              </w:rPr>
              <w:t>Наименование доходов</w:t>
            </w:r>
          </w:p>
        </w:tc>
        <w:tc>
          <w:tcPr>
            <w:tcW w:w="1560" w:type="dxa"/>
            <w:tcBorders>
              <w:top w:val="single" w:sz="4" w:space="0" w:color="auto"/>
              <w:left w:val="nil"/>
              <w:bottom w:val="single" w:sz="4" w:space="0" w:color="auto"/>
              <w:right w:val="single" w:sz="4" w:space="0" w:color="auto"/>
            </w:tcBorders>
            <w:shd w:val="clear" w:color="auto" w:fill="auto"/>
            <w:noWrap/>
          </w:tcPr>
          <w:p w14:paraId="6CF33324"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Утверждено решением Собрания МО от 09.12.2021</w:t>
            </w:r>
          </w:p>
          <w:p w14:paraId="48FDD880"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 xml:space="preserve"> № 186 (в ред. от 08.12.2022 № 238)</w:t>
            </w:r>
          </w:p>
        </w:tc>
        <w:tc>
          <w:tcPr>
            <w:tcW w:w="1559" w:type="dxa"/>
            <w:tcBorders>
              <w:top w:val="single" w:sz="4" w:space="0" w:color="auto"/>
              <w:left w:val="nil"/>
              <w:bottom w:val="single" w:sz="4" w:space="0" w:color="auto"/>
              <w:right w:val="single" w:sz="4" w:space="0" w:color="auto"/>
            </w:tcBorders>
            <w:shd w:val="clear" w:color="auto" w:fill="auto"/>
            <w:noWrap/>
          </w:tcPr>
          <w:p w14:paraId="4D677A0B"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Исполнение за 2022 год</w:t>
            </w:r>
          </w:p>
        </w:tc>
        <w:tc>
          <w:tcPr>
            <w:tcW w:w="1376" w:type="dxa"/>
          </w:tcPr>
          <w:p w14:paraId="15C1E625"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Процент исполнения, %</w:t>
            </w:r>
          </w:p>
        </w:tc>
        <w:tc>
          <w:tcPr>
            <w:tcW w:w="1347" w:type="dxa"/>
            <w:shd w:val="clear" w:color="auto" w:fill="auto"/>
            <w:noWrap/>
          </w:tcPr>
          <w:p w14:paraId="4AA6CD5E"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Отклонение (гр.3 - гр.2)</w:t>
            </w:r>
          </w:p>
        </w:tc>
      </w:tr>
      <w:tr w:rsidR="00807CFD" w:rsidRPr="000A5145" w14:paraId="545D4676" w14:textId="77777777" w:rsidTr="00114CF8">
        <w:trPr>
          <w:trHeight w:val="315"/>
        </w:trPr>
        <w:tc>
          <w:tcPr>
            <w:tcW w:w="3509" w:type="dxa"/>
            <w:shd w:val="clear" w:color="000000" w:fill="FFFFFF"/>
            <w:vAlign w:val="center"/>
          </w:tcPr>
          <w:p w14:paraId="28106BBB"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1</w:t>
            </w:r>
          </w:p>
        </w:tc>
        <w:tc>
          <w:tcPr>
            <w:tcW w:w="1560" w:type="dxa"/>
            <w:shd w:val="clear" w:color="auto" w:fill="auto"/>
            <w:noWrap/>
            <w:vAlign w:val="center"/>
          </w:tcPr>
          <w:p w14:paraId="1901B57C"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2</w:t>
            </w:r>
          </w:p>
        </w:tc>
        <w:tc>
          <w:tcPr>
            <w:tcW w:w="1559" w:type="dxa"/>
            <w:shd w:val="clear" w:color="auto" w:fill="auto"/>
            <w:noWrap/>
            <w:vAlign w:val="center"/>
          </w:tcPr>
          <w:p w14:paraId="719C13A3"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3</w:t>
            </w:r>
          </w:p>
        </w:tc>
        <w:tc>
          <w:tcPr>
            <w:tcW w:w="1376" w:type="dxa"/>
            <w:vAlign w:val="center"/>
          </w:tcPr>
          <w:p w14:paraId="0BAA39E5"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4</w:t>
            </w:r>
          </w:p>
        </w:tc>
        <w:tc>
          <w:tcPr>
            <w:tcW w:w="1347" w:type="dxa"/>
            <w:shd w:val="clear" w:color="auto" w:fill="auto"/>
            <w:noWrap/>
            <w:vAlign w:val="center"/>
          </w:tcPr>
          <w:p w14:paraId="1C7BCC67" w14:textId="77777777" w:rsidR="00807CFD" w:rsidRPr="000A5145" w:rsidRDefault="00807CFD" w:rsidP="00114CF8">
            <w:pPr>
              <w:spacing w:after="0" w:line="240" w:lineRule="auto"/>
              <w:jc w:val="center"/>
              <w:rPr>
                <w:rFonts w:eastAsia="Times New Roman"/>
                <w:sz w:val="22"/>
                <w:szCs w:val="22"/>
                <w:lang w:eastAsia="ru-RU"/>
              </w:rPr>
            </w:pPr>
            <w:r w:rsidRPr="000A5145">
              <w:rPr>
                <w:rFonts w:eastAsia="Times New Roman"/>
                <w:sz w:val="22"/>
                <w:szCs w:val="22"/>
                <w:lang w:eastAsia="ru-RU"/>
              </w:rPr>
              <w:t>5</w:t>
            </w:r>
          </w:p>
        </w:tc>
      </w:tr>
      <w:tr w:rsidR="00807CFD" w:rsidRPr="000A5145" w14:paraId="64310C35" w14:textId="77777777" w:rsidTr="00114CF8">
        <w:trPr>
          <w:trHeight w:val="315"/>
        </w:trPr>
        <w:tc>
          <w:tcPr>
            <w:tcW w:w="3509" w:type="dxa"/>
            <w:shd w:val="clear" w:color="000000" w:fill="FFFFFF"/>
            <w:vAlign w:val="bottom"/>
            <w:hideMark/>
          </w:tcPr>
          <w:p w14:paraId="1964FBCE" w14:textId="77777777" w:rsidR="00807CFD" w:rsidRPr="000A5145" w:rsidRDefault="00807CFD" w:rsidP="00114CF8">
            <w:pPr>
              <w:spacing w:after="0" w:line="240" w:lineRule="auto"/>
              <w:jc w:val="both"/>
              <w:rPr>
                <w:rFonts w:eastAsia="Times New Roman"/>
                <w:color w:val="000000"/>
                <w:sz w:val="22"/>
                <w:szCs w:val="22"/>
                <w:lang w:eastAsia="ru-RU"/>
              </w:rPr>
            </w:pPr>
            <w:r w:rsidRPr="000A5145">
              <w:rPr>
                <w:rFonts w:eastAsia="Times New Roman"/>
                <w:color w:val="000000"/>
                <w:sz w:val="22"/>
                <w:szCs w:val="22"/>
                <w:lang w:eastAsia="ru-RU"/>
              </w:rPr>
              <w:t xml:space="preserve">Безвозмездные поступления </w:t>
            </w:r>
          </w:p>
        </w:tc>
        <w:tc>
          <w:tcPr>
            <w:tcW w:w="1560" w:type="dxa"/>
            <w:shd w:val="clear" w:color="auto" w:fill="auto"/>
            <w:noWrap/>
          </w:tcPr>
          <w:p w14:paraId="521CC6A1" w14:textId="77777777" w:rsidR="00807CFD" w:rsidRPr="000A5145"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2 790 029,4</w:t>
            </w:r>
          </w:p>
        </w:tc>
        <w:tc>
          <w:tcPr>
            <w:tcW w:w="1559" w:type="dxa"/>
            <w:shd w:val="clear" w:color="auto" w:fill="auto"/>
            <w:noWrap/>
          </w:tcPr>
          <w:p w14:paraId="34FD028E" w14:textId="77777777" w:rsidR="00807CFD" w:rsidRPr="000A5145"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2 553 281,4</w:t>
            </w:r>
          </w:p>
        </w:tc>
        <w:tc>
          <w:tcPr>
            <w:tcW w:w="1376" w:type="dxa"/>
          </w:tcPr>
          <w:p w14:paraId="6957C2EC"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91,5</w:t>
            </w:r>
          </w:p>
        </w:tc>
        <w:tc>
          <w:tcPr>
            <w:tcW w:w="1347" w:type="dxa"/>
            <w:shd w:val="clear" w:color="auto" w:fill="auto"/>
            <w:noWrap/>
          </w:tcPr>
          <w:p w14:paraId="66DDC08F"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-236 748,0</w:t>
            </w:r>
          </w:p>
        </w:tc>
      </w:tr>
      <w:tr w:rsidR="00807CFD" w:rsidRPr="000A5145" w14:paraId="2CAB3429" w14:textId="77777777" w:rsidTr="00C84C21">
        <w:trPr>
          <w:trHeight w:val="698"/>
        </w:trPr>
        <w:tc>
          <w:tcPr>
            <w:tcW w:w="3509" w:type="dxa"/>
            <w:shd w:val="clear" w:color="000000" w:fill="FFFFFF"/>
            <w:hideMark/>
          </w:tcPr>
          <w:p w14:paraId="48AE3A6D" w14:textId="7F0397E9" w:rsidR="00807CFD" w:rsidRPr="000A5145" w:rsidRDefault="00807CFD" w:rsidP="00C84C21">
            <w:pPr>
              <w:spacing w:after="0" w:line="240" w:lineRule="auto"/>
              <w:jc w:val="both"/>
              <w:rPr>
                <w:rFonts w:eastAsia="Times New Roman"/>
                <w:color w:val="000000"/>
                <w:sz w:val="22"/>
                <w:szCs w:val="22"/>
                <w:lang w:eastAsia="ru-RU"/>
              </w:rPr>
            </w:pPr>
            <w:r w:rsidRPr="000A5145">
              <w:rPr>
                <w:rFonts w:eastAsia="Times New Roman"/>
                <w:color w:val="000000"/>
                <w:sz w:val="22"/>
                <w:szCs w:val="22"/>
                <w:lang w:eastAsia="ru-RU"/>
              </w:rPr>
              <w:t xml:space="preserve">Безвозмездные поступления от других бюджетов бюджетной системы </w:t>
            </w:r>
            <w:r w:rsidR="00C84C21">
              <w:rPr>
                <w:rFonts w:eastAsia="Times New Roman"/>
                <w:color w:val="000000"/>
                <w:sz w:val="22"/>
                <w:szCs w:val="22"/>
                <w:lang w:eastAsia="ru-RU"/>
              </w:rPr>
              <w:t>Р</w:t>
            </w:r>
            <w:r w:rsidRPr="000A5145">
              <w:rPr>
                <w:rFonts w:eastAsia="Times New Roman"/>
                <w:color w:val="000000"/>
                <w:sz w:val="22"/>
                <w:szCs w:val="22"/>
                <w:lang w:eastAsia="ru-RU"/>
              </w:rPr>
              <w:t xml:space="preserve">оссийской </w:t>
            </w:r>
            <w:r w:rsidR="00C84C21">
              <w:rPr>
                <w:rFonts w:eastAsia="Times New Roman"/>
                <w:color w:val="000000"/>
                <w:sz w:val="22"/>
                <w:szCs w:val="22"/>
                <w:lang w:eastAsia="ru-RU"/>
              </w:rPr>
              <w:t>Ф</w:t>
            </w:r>
            <w:r w:rsidRPr="000A5145">
              <w:rPr>
                <w:rFonts w:eastAsia="Times New Roman"/>
                <w:color w:val="000000"/>
                <w:sz w:val="22"/>
                <w:szCs w:val="22"/>
                <w:lang w:eastAsia="ru-RU"/>
              </w:rPr>
              <w:t>едерации</w:t>
            </w:r>
          </w:p>
        </w:tc>
        <w:tc>
          <w:tcPr>
            <w:tcW w:w="1560" w:type="dxa"/>
            <w:shd w:val="clear" w:color="auto" w:fill="auto"/>
            <w:noWrap/>
          </w:tcPr>
          <w:p w14:paraId="5F043406" w14:textId="77777777" w:rsidR="00807CFD" w:rsidRPr="000A5145"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2 790 623,3</w:t>
            </w:r>
          </w:p>
        </w:tc>
        <w:tc>
          <w:tcPr>
            <w:tcW w:w="1559" w:type="dxa"/>
            <w:shd w:val="clear" w:color="auto" w:fill="auto"/>
            <w:noWrap/>
          </w:tcPr>
          <w:p w14:paraId="3F4CAE82" w14:textId="77777777" w:rsidR="00807CFD" w:rsidRPr="000A5145"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2 553 691,4</w:t>
            </w:r>
          </w:p>
        </w:tc>
        <w:tc>
          <w:tcPr>
            <w:tcW w:w="1376" w:type="dxa"/>
          </w:tcPr>
          <w:p w14:paraId="7BCF9361"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91,5</w:t>
            </w:r>
          </w:p>
        </w:tc>
        <w:tc>
          <w:tcPr>
            <w:tcW w:w="1347" w:type="dxa"/>
            <w:shd w:val="clear" w:color="auto" w:fill="auto"/>
            <w:noWrap/>
          </w:tcPr>
          <w:p w14:paraId="6555EE7E"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-236 931,9</w:t>
            </w:r>
          </w:p>
        </w:tc>
      </w:tr>
      <w:tr w:rsidR="00807CFD" w:rsidRPr="000A5145" w14:paraId="5C2CF5D4" w14:textId="77777777" w:rsidTr="00114CF8">
        <w:trPr>
          <w:trHeight w:val="630"/>
        </w:trPr>
        <w:tc>
          <w:tcPr>
            <w:tcW w:w="3509" w:type="dxa"/>
            <w:shd w:val="clear" w:color="auto" w:fill="auto"/>
            <w:hideMark/>
          </w:tcPr>
          <w:p w14:paraId="3EFCE14F" w14:textId="77777777" w:rsidR="00807CFD" w:rsidRPr="000A5145" w:rsidRDefault="00807CFD" w:rsidP="00114CF8">
            <w:pPr>
              <w:spacing w:after="0" w:line="240" w:lineRule="auto"/>
              <w:jc w:val="both"/>
              <w:rPr>
                <w:rFonts w:eastAsia="Times New Roman"/>
                <w:color w:val="000000"/>
                <w:sz w:val="22"/>
                <w:szCs w:val="22"/>
                <w:lang w:eastAsia="ru-RU"/>
              </w:rPr>
            </w:pPr>
            <w:r w:rsidRPr="000A5145">
              <w:rPr>
                <w:rFonts w:eastAsia="Times New Roman"/>
                <w:color w:val="000000"/>
                <w:sz w:val="22"/>
                <w:szCs w:val="22"/>
                <w:lang w:eastAsia="ru-RU"/>
              </w:rPr>
              <w:t>Дотации бюджетам субъектов Российской Федерации и муниципальных образований</w:t>
            </w:r>
          </w:p>
        </w:tc>
        <w:tc>
          <w:tcPr>
            <w:tcW w:w="1560" w:type="dxa"/>
            <w:shd w:val="clear" w:color="auto" w:fill="auto"/>
            <w:noWrap/>
          </w:tcPr>
          <w:p w14:paraId="065C7A6E" w14:textId="77777777" w:rsidR="00807CFD" w:rsidRPr="000A5145"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116 933,7</w:t>
            </w:r>
          </w:p>
        </w:tc>
        <w:tc>
          <w:tcPr>
            <w:tcW w:w="1559" w:type="dxa"/>
            <w:shd w:val="clear" w:color="auto" w:fill="auto"/>
            <w:noWrap/>
          </w:tcPr>
          <w:p w14:paraId="24D18290" w14:textId="77777777" w:rsidR="00807CFD" w:rsidRPr="000A5145" w:rsidRDefault="00807CFD" w:rsidP="00114CF8">
            <w:pPr>
              <w:spacing w:after="0" w:line="240" w:lineRule="auto"/>
              <w:jc w:val="right"/>
              <w:rPr>
                <w:rFonts w:ascii="Times New Roman CYR" w:eastAsia="Times New Roman" w:hAnsi="Times New Roman CYR" w:cs="Times New Roman CYR"/>
                <w:sz w:val="22"/>
                <w:szCs w:val="22"/>
                <w:lang w:eastAsia="ru-RU"/>
              </w:rPr>
            </w:pPr>
            <w:r>
              <w:rPr>
                <w:rFonts w:ascii="Times New Roman CYR" w:eastAsia="Times New Roman" w:hAnsi="Times New Roman CYR" w:cs="Times New Roman CYR"/>
                <w:sz w:val="22"/>
                <w:szCs w:val="22"/>
                <w:lang w:eastAsia="ru-RU"/>
              </w:rPr>
              <w:t>174 033,7</w:t>
            </w:r>
          </w:p>
        </w:tc>
        <w:tc>
          <w:tcPr>
            <w:tcW w:w="1376" w:type="dxa"/>
          </w:tcPr>
          <w:p w14:paraId="148A956C"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148,8</w:t>
            </w:r>
          </w:p>
        </w:tc>
        <w:tc>
          <w:tcPr>
            <w:tcW w:w="1347" w:type="dxa"/>
            <w:shd w:val="clear" w:color="auto" w:fill="auto"/>
            <w:noWrap/>
          </w:tcPr>
          <w:p w14:paraId="2393122C"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+57 100,0</w:t>
            </w:r>
          </w:p>
        </w:tc>
      </w:tr>
      <w:tr w:rsidR="00807CFD" w:rsidRPr="000A5145" w14:paraId="3AF6037F" w14:textId="77777777" w:rsidTr="00114CF8">
        <w:trPr>
          <w:trHeight w:val="247"/>
        </w:trPr>
        <w:tc>
          <w:tcPr>
            <w:tcW w:w="3509" w:type="dxa"/>
            <w:shd w:val="clear" w:color="auto" w:fill="auto"/>
            <w:hideMark/>
          </w:tcPr>
          <w:p w14:paraId="43DFA9AC" w14:textId="77777777" w:rsidR="00807CFD" w:rsidRPr="000A5145" w:rsidRDefault="00807CFD" w:rsidP="00114CF8">
            <w:pPr>
              <w:spacing w:after="0" w:line="240" w:lineRule="auto"/>
              <w:jc w:val="both"/>
              <w:rPr>
                <w:rFonts w:eastAsia="Times New Roman"/>
                <w:color w:val="000000"/>
                <w:sz w:val="22"/>
                <w:szCs w:val="22"/>
                <w:lang w:eastAsia="ru-RU"/>
              </w:rPr>
            </w:pPr>
            <w:r w:rsidRPr="000A5145">
              <w:rPr>
                <w:rFonts w:eastAsia="Times New Roman"/>
                <w:color w:val="000000"/>
                <w:sz w:val="22"/>
                <w:szCs w:val="22"/>
                <w:lang w:eastAsia="ru-RU"/>
              </w:rPr>
              <w:t>Субсидии бюджетам субъектов Российской Федерации и муниципальных образований (межбюджетные субсидии)</w:t>
            </w:r>
          </w:p>
        </w:tc>
        <w:tc>
          <w:tcPr>
            <w:tcW w:w="1560" w:type="dxa"/>
            <w:shd w:val="clear" w:color="auto" w:fill="auto"/>
            <w:noWrap/>
          </w:tcPr>
          <w:p w14:paraId="767CF549"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1 958 142,9</w:t>
            </w:r>
          </w:p>
        </w:tc>
        <w:tc>
          <w:tcPr>
            <w:tcW w:w="1559" w:type="dxa"/>
            <w:shd w:val="clear" w:color="auto" w:fill="auto"/>
            <w:noWrap/>
          </w:tcPr>
          <w:p w14:paraId="32DAEE80"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1 674 497,3</w:t>
            </w:r>
          </w:p>
        </w:tc>
        <w:tc>
          <w:tcPr>
            <w:tcW w:w="1376" w:type="dxa"/>
          </w:tcPr>
          <w:p w14:paraId="13FC7D71"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85,5</w:t>
            </w:r>
          </w:p>
        </w:tc>
        <w:tc>
          <w:tcPr>
            <w:tcW w:w="1347" w:type="dxa"/>
            <w:shd w:val="clear" w:color="auto" w:fill="auto"/>
            <w:noWrap/>
          </w:tcPr>
          <w:p w14:paraId="586522D4"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-283 645,6</w:t>
            </w:r>
          </w:p>
        </w:tc>
      </w:tr>
      <w:tr w:rsidR="00807CFD" w:rsidRPr="000A5145" w14:paraId="5B53DB90" w14:textId="77777777" w:rsidTr="00114CF8">
        <w:trPr>
          <w:trHeight w:val="630"/>
        </w:trPr>
        <w:tc>
          <w:tcPr>
            <w:tcW w:w="3509" w:type="dxa"/>
            <w:shd w:val="clear" w:color="auto" w:fill="auto"/>
            <w:hideMark/>
          </w:tcPr>
          <w:p w14:paraId="0AF0E8DF" w14:textId="77777777" w:rsidR="00807CFD" w:rsidRPr="000A5145" w:rsidRDefault="00807CFD" w:rsidP="00114CF8">
            <w:pPr>
              <w:spacing w:after="0" w:line="240" w:lineRule="auto"/>
              <w:jc w:val="both"/>
              <w:rPr>
                <w:rFonts w:eastAsia="Times New Roman"/>
                <w:color w:val="000000"/>
                <w:sz w:val="22"/>
                <w:szCs w:val="22"/>
                <w:lang w:eastAsia="ru-RU"/>
              </w:rPr>
            </w:pPr>
            <w:r w:rsidRPr="000A5145">
              <w:rPr>
                <w:rFonts w:eastAsia="Times New Roman"/>
                <w:color w:val="000000"/>
                <w:sz w:val="22"/>
                <w:szCs w:val="22"/>
                <w:lang w:eastAsia="ru-RU"/>
              </w:rPr>
              <w:t>Субвенции бюджетам субъектов Российской Федерации и муниципальных образований</w:t>
            </w:r>
          </w:p>
        </w:tc>
        <w:tc>
          <w:tcPr>
            <w:tcW w:w="1560" w:type="dxa"/>
            <w:shd w:val="clear" w:color="auto" w:fill="auto"/>
            <w:noWrap/>
          </w:tcPr>
          <w:p w14:paraId="57225C4C"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121 483,8</w:t>
            </w:r>
          </w:p>
        </w:tc>
        <w:tc>
          <w:tcPr>
            <w:tcW w:w="1559" w:type="dxa"/>
            <w:shd w:val="clear" w:color="auto" w:fill="auto"/>
            <w:noWrap/>
          </w:tcPr>
          <w:p w14:paraId="5C3BACAB"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113 147,4</w:t>
            </w:r>
          </w:p>
        </w:tc>
        <w:tc>
          <w:tcPr>
            <w:tcW w:w="1376" w:type="dxa"/>
          </w:tcPr>
          <w:p w14:paraId="785C0CE3"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93,1</w:t>
            </w:r>
          </w:p>
        </w:tc>
        <w:tc>
          <w:tcPr>
            <w:tcW w:w="1347" w:type="dxa"/>
            <w:shd w:val="clear" w:color="auto" w:fill="auto"/>
            <w:noWrap/>
          </w:tcPr>
          <w:p w14:paraId="7E674876"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-8 336,4</w:t>
            </w:r>
          </w:p>
        </w:tc>
      </w:tr>
      <w:tr w:rsidR="00807CFD" w:rsidRPr="000A5145" w14:paraId="6B5EF52D" w14:textId="77777777" w:rsidTr="00114CF8">
        <w:trPr>
          <w:trHeight w:val="315"/>
        </w:trPr>
        <w:tc>
          <w:tcPr>
            <w:tcW w:w="3509" w:type="dxa"/>
            <w:shd w:val="clear" w:color="auto" w:fill="auto"/>
            <w:hideMark/>
          </w:tcPr>
          <w:p w14:paraId="3B1B1787" w14:textId="77777777" w:rsidR="00807CFD" w:rsidRPr="000A5145" w:rsidRDefault="00807CFD" w:rsidP="00114CF8">
            <w:pPr>
              <w:spacing w:after="0" w:line="240" w:lineRule="auto"/>
              <w:jc w:val="both"/>
              <w:rPr>
                <w:rFonts w:eastAsia="Times New Roman"/>
                <w:sz w:val="22"/>
                <w:szCs w:val="22"/>
                <w:lang w:eastAsia="ru-RU"/>
              </w:rPr>
            </w:pPr>
            <w:r w:rsidRPr="000A5145">
              <w:rPr>
                <w:rFonts w:eastAsia="Times New Roman"/>
                <w:sz w:val="22"/>
                <w:szCs w:val="22"/>
                <w:lang w:eastAsia="ru-RU"/>
              </w:rPr>
              <w:t>Иные межбюджетные трансферты</w:t>
            </w:r>
          </w:p>
        </w:tc>
        <w:tc>
          <w:tcPr>
            <w:tcW w:w="1560" w:type="dxa"/>
            <w:shd w:val="clear" w:color="auto" w:fill="auto"/>
            <w:noWrap/>
          </w:tcPr>
          <w:p w14:paraId="19626552"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594 062,9</w:t>
            </w:r>
          </w:p>
        </w:tc>
        <w:tc>
          <w:tcPr>
            <w:tcW w:w="1559" w:type="dxa"/>
            <w:shd w:val="clear" w:color="auto" w:fill="auto"/>
            <w:noWrap/>
          </w:tcPr>
          <w:p w14:paraId="6ED5B501"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592 013,0</w:t>
            </w:r>
          </w:p>
        </w:tc>
        <w:tc>
          <w:tcPr>
            <w:tcW w:w="1376" w:type="dxa"/>
          </w:tcPr>
          <w:p w14:paraId="178DECBD"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99,7</w:t>
            </w:r>
          </w:p>
        </w:tc>
        <w:tc>
          <w:tcPr>
            <w:tcW w:w="1347" w:type="dxa"/>
            <w:shd w:val="clear" w:color="auto" w:fill="auto"/>
            <w:noWrap/>
          </w:tcPr>
          <w:p w14:paraId="3ABFCE6D"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-2 049,9</w:t>
            </w:r>
          </w:p>
        </w:tc>
      </w:tr>
      <w:tr w:rsidR="00807CFD" w:rsidRPr="000A5145" w14:paraId="21BF8609" w14:textId="77777777" w:rsidTr="00114CF8">
        <w:trPr>
          <w:trHeight w:val="315"/>
        </w:trPr>
        <w:tc>
          <w:tcPr>
            <w:tcW w:w="3509" w:type="dxa"/>
            <w:shd w:val="clear" w:color="auto" w:fill="auto"/>
            <w:hideMark/>
          </w:tcPr>
          <w:p w14:paraId="34F0A76D" w14:textId="77777777" w:rsidR="00807CFD" w:rsidRPr="000A5145" w:rsidRDefault="00807CFD" w:rsidP="00114CF8">
            <w:pPr>
              <w:spacing w:after="0" w:line="240" w:lineRule="auto"/>
              <w:jc w:val="both"/>
              <w:rPr>
                <w:rFonts w:eastAsia="Times New Roman"/>
                <w:sz w:val="22"/>
                <w:szCs w:val="22"/>
                <w:lang w:eastAsia="ru-RU"/>
              </w:rPr>
            </w:pPr>
            <w:r w:rsidRPr="000A5145">
              <w:rPr>
                <w:rFonts w:eastAsia="Times New Roman"/>
                <w:sz w:val="22"/>
                <w:szCs w:val="22"/>
                <w:lang w:eastAsia="ru-RU"/>
              </w:rPr>
              <w:t>Прочие безвозмездные поступления</w:t>
            </w:r>
          </w:p>
        </w:tc>
        <w:tc>
          <w:tcPr>
            <w:tcW w:w="1560" w:type="dxa"/>
            <w:shd w:val="clear" w:color="auto" w:fill="auto"/>
            <w:noWrap/>
          </w:tcPr>
          <w:p w14:paraId="0F53BF9E" w14:textId="77777777" w:rsidR="00807CFD" w:rsidRPr="000A5145" w:rsidRDefault="00807CFD" w:rsidP="00114CF8">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290,0</w:t>
            </w:r>
          </w:p>
        </w:tc>
        <w:tc>
          <w:tcPr>
            <w:tcW w:w="1559" w:type="dxa"/>
            <w:shd w:val="clear" w:color="auto" w:fill="auto"/>
            <w:noWrap/>
          </w:tcPr>
          <w:p w14:paraId="1AEABAA9"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465,0</w:t>
            </w:r>
          </w:p>
        </w:tc>
        <w:tc>
          <w:tcPr>
            <w:tcW w:w="1376" w:type="dxa"/>
          </w:tcPr>
          <w:p w14:paraId="3A07A9F4"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160,3</w:t>
            </w:r>
          </w:p>
        </w:tc>
        <w:tc>
          <w:tcPr>
            <w:tcW w:w="1347" w:type="dxa"/>
            <w:shd w:val="clear" w:color="auto" w:fill="auto"/>
            <w:noWrap/>
          </w:tcPr>
          <w:p w14:paraId="530FD732"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+175,0</w:t>
            </w:r>
          </w:p>
        </w:tc>
      </w:tr>
      <w:tr w:rsidR="00807CFD" w:rsidRPr="000A5145" w14:paraId="2F11BA94" w14:textId="77777777" w:rsidTr="00C84C21">
        <w:trPr>
          <w:trHeight w:val="2063"/>
        </w:trPr>
        <w:tc>
          <w:tcPr>
            <w:tcW w:w="3509" w:type="dxa"/>
            <w:shd w:val="clear" w:color="auto" w:fill="auto"/>
            <w:hideMark/>
          </w:tcPr>
          <w:p w14:paraId="4B85DE30" w14:textId="77777777" w:rsidR="00807CFD" w:rsidRPr="000A5145" w:rsidRDefault="00807CFD" w:rsidP="00114CF8">
            <w:pPr>
              <w:spacing w:after="0" w:line="240" w:lineRule="auto"/>
              <w:jc w:val="both"/>
              <w:rPr>
                <w:rFonts w:eastAsia="Times New Roman"/>
                <w:sz w:val="22"/>
                <w:szCs w:val="22"/>
                <w:lang w:eastAsia="ru-RU"/>
              </w:rPr>
            </w:pPr>
            <w:r w:rsidRPr="000A5145">
              <w:rPr>
                <w:rFonts w:eastAsia="Times New Roman"/>
                <w:sz w:val="22"/>
                <w:szCs w:val="22"/>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560" w:type="dxa"/>
            <w:shd w:val="clear" w:color="auto" w:fill="auto"/>
            <w:noWrap/>
          </w:tcPr>
          <w:p w14:paraId="69A9A5E3" w14:textId="77777777" w:rsidR="00807CFD" w:rsidRPr="000A5145" w:rsidRDefault="00807CFD" w:rsidP="00114CF8">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83 703,8</w:t>
            </w:r>
          </w:p>
        </w:tc>
        <w:tc>
          <w:tcPr>
            <w:tcW w:w="1559" w:type="dxa"/>
            <w:shd w:val="clear" w:color="auto" w:fill="auto"/>
            <w:noWrap/>
          </w:tcPr>
          <w:p w14:paraId="2C4DD620"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83 712,7</w:t>
            </w:r>
          </w:p>
        </w:tc>
        <w:tc>
          <w:tcPr>
            <w:tcW w:w="1376" w:type="dxa"/>
          </w:tcPr>
          <w:p w14:paraId="411C493D"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100,0</w:t>
            </w:r>
          </w:p>
        </w:tc>
        <w:tc>
          <w:tcPr>
            <w:tcW w:w="1347" w:type="dxa"/>
            <w:shd w:val="clear" w:color="auto" w:fill="auto"/>
            <w:noWrap/>
          </w:tcPr>
          <w:p w14:paraId="75328B2A"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+8,9</w:t>
            </w:r>
          </w:p>
        </w:tc>
      </w:tr>
      <w:tr w:rsidR="00807CFD" w:rsidRPr="000A5145" w14:paraId="39DB39D2" w14:textId="77777777" w:rsidTr="00C84C21">
        <w:trPr>
          <w:trHeight w:val="972"/>
        </w:trPr>
        <w:tc>
          <w:tcPr>
            <w:tcW w:w="3509" w:type="dxa"/>
            <w:shd w:val="clear" w:color="auto" w:fill="auto"/>
            <w:hideMark/>
          </w:tcPr>
          <w:p w14:paraId="562F7E08" w14:textId="77777777" w:rsidR="00807CFD" w:rsidRPr="000A5145" w:rsidRDefault="00807CFD" w:rsidP="00114CF8">
            <w:pPr>
              <w:spacing w:after="0" w:line="240" w:lineRule="auto"/>
              <w:jc w:val="both"/>
              <w:rPr>
                <w:rFonts w:eastAsia="Times New Roman"/>
                <w:sz w:val="22"/>
                <w:szCs w:val="22"/>
                <w:lang w:eastAsia="ru-RU"/>
              </w:rPr>
            </w:pPr>
            <w:r w:rsidRPr="000A5145">
              <w:rPr>
                <w:rFonts w:eastAsia="Times New Roman"/>
                <w:sz w:val="22"/>
                <w:szCs w:val="22"/>
                <w:lang w:eastAsia="ru-RU"/>
              </w:rPr>
              <w:t>Возврат остатков субсидий, субвенций и иных межбюджетных трансфертов, имеющих целевое назначение, прошлых лет</w:t>
            </w:r>
          </w:p>
        </w:tc>
        <w:tc>
          <w:tcPr>
            <w:tcW w:w="1560" w:type="dxa"/>
            <w:shd w:val="clear" w:color="auto" w:fill="auto"/>
            <w:noWrap/>
          </w:tcPr>
          <w:p w14:paraId="7702D092" w14:textId="77777777" w:rsidR="00807CFD" w:rsidRPr="000A5145" w:rsidRDefault="00807CFD" w:rsidP="00114CF8">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-84 587,7</w:t>
            </w:r>
          </w:p>
        </w:tc>
        <w:tc>
          <w:tcPr>
            <w:tcW w:w="1559" w:type="dxa"/>
            <w:shd w:val="clear" w:color="auto" w:fill="auto"/>
            <w:noWrap/>
          </w:tcPr>
          <w:p w14:paraId="42085ECF"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-84 587,7</w:t>
            </w:r>
          </w:p>
        </w:tc>
        <w:tc>
          <w:tcPr>
            <w:tcW w:w="1376" w:type="dxa"/>
          </w:tcPr>
          <w:p w14:paraId="562A0915"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100,0</w:t>
            </w:r>
          </w:p>
        </w:tc>
        <w:tc>
          <w:tcPr>
            <w:tcW w:w="1347" w:type="dxa"/>
            <w:shd w:val="clear" w:color="auto" w:fill="auto"/>
            <w:noWrap/>
          </w:tcPr>
          <w:p w14:paraId="25AB5B53" w14:textId="77777777" w:rsidR="00807CFD" w:rsidRPr="000A5145" w:rsidRDefault="00807CFD" w:rsidP="00114CF8">
            <w:pPr>
              <w:spacing w:after="0" w:line="240" w:lineRule="auto"/>
              <w:jc w:val="right"/>
              <w:rPr>
                <w:rFonts w:eastAsia="Times New Roman"/>
                <w:sz w:val="22"/>
                <w:szCs w:val="22"/>
                <w:lang w:eastAsia="ru-RU"/>
              </w:rPr>
            </w:pPr>
            <w:r>
              <w:rPr>
                <w:rFonts w:eastAsia="Times New Roman"/>
                <w:sz w:val="22"/>
                <w:szCs w:val="22"/>
                <w:lang w:eastAsia="ru-RU"/>
              </w:rPr>
              <w:t>0,0</w:t>
            </w:r>
          </w:p>
        </w:tc>
      </w:tr>
    </w:tbl>
    <w:p w14:paraId="2A460FBF" w14:textId="77777777" w:rsidR="00807CFD" w:rsidRPr="000A5145" w:rsidRDefault="00807CFD" w:rsidP="00807CFD">
      <w:pPr>
        <w:spacing w:after="0"/>
        <w:ind w:firstLine="709"/>
        <w:jc w:val="both"/>
        <w:rPr>
          <w:rFonts w:eastAsia="Times New Roman"/>
          <w:sz w:val="24"/>
          <w:szCs w:val="24"/>
          <w:lang w:eastAsia="ru-RU"/>
        </w:rPr>
      </w:pPr>
    </w:p>
    <w:p w14:paraId="5CD6DFC9" w14:textId="77777777" w:rsidR="00807CFD" w:rsidRPr="000A5145" w:rsidRDefault="00807CFD" w:rsidP="00807CFD">
      <w:pPr>
        <w:spacing w:after="0"/>
        <w:ind w:firstLine="709"/>
        <w:jc w:val="both"/>
        <w:rPr>
          <w:rFonts w:eastAsia="Times New Roman"/>
          <w:sz w:val="24"/>
          <w:szCs w:val="24"/>
          <w:lang w:eastAsia="ru-RU"/>
        </w:rPr>
      </w:pPr>
      <w:r w:rsidRPr="000A5145">
        <w:rPr>
          <w:rFonts w:eastAsia="Times New Roman"/>
          <w:sz w:val="24"/>
          <w:szCs w:val="24"/>
          <w:lang w:eastAsia="ru-RU"/>
        </w:rPr>
        <w:lastRenderedPageBreak/>
        <w:t xml:space="preserve">Безвозмездные поступления от других бюджетов бюджетной системы РФ в отчетном периоде зачислены в бюджет муниципального образования в объеме </w:t>
      </w:r>
      <w:r>
        <w:rPr>
          <w:rFonts w:eastAsia="Times New Roman"/>
          <w:sz w:val="24"/>
          <w:szCs w:val="24"/>
          <w:lang w:eastAsia="ru-RU"/>
        </w:rPr>
        <w:t>2 553 691,4</w:t>
      </w:r>
      <w:r w:rsidRPr="000A5145">
        <w:rPr>
          <w:rFonts w:eastAsia="Times New Roman"/>
          <w:sz w:val="24"/>
          <w:szCs w:val="24"/>
          <w:lang w:eastAsia="ru-RU"/>
        </w:rPr>
        <w:t xml:space="preserve"> тыс. рублей, из которых </w:t>
      </w:r>
      <w:r>
        <w:rPr>
          <w:rFonts w:eastAsia="Times New Roman"/>
          <w:sz w:val="24"/>
          <w:szCs w:val="24"/>
          <w:lang w:eastAsia="ru-RU"/>
        </w:rPr>
        <w:t>705 160,4</w:t>
      </w:r>
      <w:r w:rsidRPr="000A5145">
        <w:rPr>
          <w:rFonts w:eastAsia="Times New Roman"/>
          <w:sz w:val="24"/>
          <w:szCs w:val="24"/>
          <w:lang w:eastAsia="ru-RU"/>
        </w:rPr>
        <w:t xml:space="preserve"> тыс. рублей поступили в виде субвенций и иных межбюджетных трансфертов на исполнение муниципальным образованием государственных полномочий РФ и Сахалинской области, </w:t>
      </w:r>
      <w:r>
        <w:rPr>
          <w:rFonts w:eastAsia="Times New Roman"/>
          <w:sz w:val="24"/>
          <w:szCs w:val="24"/>
          <w:lang w:eastAsia="ru-RU"/>
        </w:rPr>
        <w:t>1 848 531,0</w:t>
      </w:r>
      <w:r w:rsidRPr="000A5145">
        <w:rPr>
          <w:rFonts w:eastAsia="Times New Roman"/>
          <w:sz w:val="24"/>
          <w:szCs w:val="24"/>
          <w:lang w:eastAsia="ru-RU"/>
        </w:rPr>
        <w:t xml:space="preserve"> тыс. рублей – в виде дотаций и целевых субсидий на решение вопросов местного значения. Плановые назначения по поступлению безвозмездных из вышестоящих бюджетов исполнены на 9</w:t>
      </w:r>
      <w:r>
        <w:rPr>
          <w:rFonts w:eastAsia="Times New Roman"/>
          <w:sz w:val="24"/>
          <w:szCs w:val="24"/>
          <w:lang w:eastAsia="ru-RU"/>
        </w:rPr>
        <w:t>1,5</w:t>
      </w:r>
      <w:r w:rsidRPr="000A5145">
        <w:rPr>
          <w:rFonts w:eastAsia="Times New Roman"/>
          <w:sz w:val="24"/>
          <w:szCs w:val="24"/>
          <w:lang w:eastAsia="ru-RU"/>
        </w:rPr>
        <w:t>%.</w:t>
      </w:r>
    </w:p>
    <w:p w14:paraId="3A541436" w14:textId="3E675808" w:rsidR="00807CFD" w:rsidRPr="00AC67B1" w:rsidRDefault="00C84C21" w:rsidP="00807CFD">
      <w:pPr>
        <w:autoSpaceDE w:val="0"/>
        <w:autoSpaceDN w:val="0"/>
        <w:adjustRightInd w:val="0"/>
        <w:spacing w:after="0"/>
        <w:ind w:firstLine="709"/>
        <w:jc w:val="both"/>
        <w:rPr>
          <w:rFonts w:eastAsia="Times New Roman"/>
          <w:sz w:val="24"/>
          <w:szCs w:val="24"/>
          <w:lang w:eastAsia="ru-RU"/>
        </w:rPr>
      </w:pPr>
      <w:r>
        <w:rPr>
          <w:rFonts w:eastAsia="Times New Roman"/>
          <w:sz w:val="24"/>
          <w:szCs w:val="24"/>
          <w:lang w:eastAsia="ru-RU"/>
        </w:rPr>
        <w:t>Объем</w:t>
      </w:r>
      <w:r w:rsidR="00807CFD" w:rsidRPr="000A5145">
        <w:rPr>
          <w:rFonts w:eastAsia="Times New Roman"/>
          <w:sz w:val="24"/>
          <w:szCs w:val="24"/>
          <w:lang w:eastAsia="ru-RU"/>
        </w:rPr>
        <w:t xml:space="preserve"> прочи</w:t>
      </w:r>
      <w:r>
        <w:rPr>
          <w:rFonts w:eastAsia="Times New Roman"/>
          <w:sz w:val="24"/>
          <w:szCs w:val="24"/>
          <w:lang w:eastAsia="ru-RU"/>
        </w:rPr>
        <w:t>х безвозмездных</w:t>
      </w:r>
      <w:r w:rsidR="00807CFD" w:rsidRPr="000A5145">
        <w:rPr>
          <w:rFonts w:eastAsia="Times New Roman"/>
          <w:sz w:val="24"/>
          <w:szCs w:val="24"/>
          <w:lang w:eastAsia="ru-RU"/>
        </w:rPr>
        <w:t xml:space="preserve"> поступлени</w:t>
      </w:r>
      <w:r>
        <w:rPr>
          <w:rFonts w:eastAsia="Times New Roman"/>
          <w:sz w:val="24"/>
          <w:szCs w:val="24"/>
          <w:lang w:eastAsia="ru-RU"/>
        </w:rPr>
        <w:t>й</w:t>
      </w:r>
      <w:r w:rsidR="00807CFD" w:rsidRPr="000A5145">
        <w:rPr>
          <w:rFonts w:eastAsia="Times New Roman"/>
          <w:sz w:val="24"/>
          <w:szCs w:val="24"/>
          <w:lang w:eastAsia="ru-RU"/>
        </w:rPr>
        <w:t xml:space="preserve"> </w:t>
      </w:r>
      <w:r w:rsidR="00E20BA6">
        <w:rPr>
          <w:rFonts w:eastAsia="Times New Roman"/>
          <w:sz w:val="24"/>
          <w:szCs w:val="24"/>
          <w:lang w:eastAsia="ru-RU"/>
        </w:rPr>
        <w:t>в отчетном году составил</w:t>
      </w:r>
      <w:r>
        <w:rPr>
          <w:rFonts w:eastAsia="Times New Roman"/>
          <w:sz w:val="24"/>
          <w:szCs w:val="24"/>
          <w:lang w:eastAsia="ru-RU"/>
        </w:rPr>
        <w:t xml:space="preserve"> </w:t>
      </w:r>
      <w:r w:rsidR="00807CFD">
        <w:rPr>
          <w:rFonts w:eastAsia="Times New Roman"/>
          <w:sz w:val="24"/>
          <w:szCs w:val="24"/>
          <w:lang w:eastAsia="ru-RU"/>
        </w:rPr>
        <w:t>465,0</w:t>
      </w:r>
      <w:r w:rsidR="00807CFD" w:rsidRPr="000A5145">
        <w:rPr>
          <w:rFonts w:eastAsia="Times New Roman"/>
          <w:sz w:val="24"/>
          <w:szCs w:val="24"/>
          <w:lang w:eastAsia="ru-RU"/>
        </w:rPr>
        <w:t xml:space="preserve"> тыс. рублей</w:t>
      </w:r>
      <w:r w:rsidR="00807CFD">
        <w:rPr>
          <w:rFonts w:eastAsia="Times New Roman"/>
          <w:sz w:val="24"/>
          <w:szCs w:val="24"/>
          <w:lang w:eastAsia="ru-RU"/>
        </w:rPr>
        <w:t xml:space="preserve">, </w:t>
      </w:r>
      <w:r>
        <w:rPr>
          <w:rFonts w:eastAsia="Times New Roman"/>
          <w:sz w:val="24"/>
          <w:szCs w:val="24"/>
          <w:lang w:eastAsia="ru-RU"/>
        </w:rPr>
        <w:t>в том числе</w:t>
      </w:r>
      <w:r w:rsidR="00807CFD">
        <w:rPr>
          <w:rFonts w:eastAsia="Times New Roman"/>
          <w:sz w:val="24"/>
          <w:szCs w:val="24"/>
          <w:lang w:eastAsia="ru-RU"/>
        </w:rPr>
        <w:t>:</w:t>
      </w:r>
      <w:r w:rsidR="00807CFD" w:rsidRPr="000A5145">
        <w:rPr>
          <w:rFonts w:eastAsia="Times New Roman"/>
          <w:sz w:val="24"/>
          <w:szCs w:val="24"/>
          <w:lang w:eastAsia="ru-RU"/>
        </w:rPr>
        <w:t xml:space="preserve"> </w:t>
      </w:r>
      <w:r w:rsidR="00807CFD">
        <w:rPr>
          <w:rFonts w:eastAsia="Times New Roman"/>
          <w:sz w:val="24"/>
          <w:szCs w:val="24"/>
          <w:lang w:eastAsia="ru-RU"/>
        </w:rPr>
        <w:t xml:space="preserve">50,0 тыс. рублей </w:t>
      </w:r>
      <w:r w:rsidR="00807CFD" w:rsidRPr="000A5145">
        <w:rPr>
          <w:rFonts w:eastAsia="Times New Roman"/>
          <w:sz w:val="24"/>
          <w:szCs w:val="24"/>
          <w:lang w:eastAsia="ru-RU"/>
        </w:rPr>
        <w:t>в виде пожертвования</w:t>
      </w:r>
      <w:r w:rsidR="00E955B4">
        <w:rPr>
          <w:rFonts w:eastAsia="Times New Roman"/>
          <w:sz w:val="24"/>
          <w:szCs w:val="24"/>
          <w:lang w:eastAsia="ru-RU"/>
        </w:rPr>
        <w:t xml:space="preserve"> для чествования</w:t>
      </w:r>
      <w:r w:rsidR="00807CFD" w:rsidRPr="000A5145">
        <w:rPr>
          <w:rFonts w:eastAsia="Times New Roman"/>
          <w:sz w:val="24"/>
          <w:szCs w:val="24"/>
          <w:lang w:eastAsia="ru-RU"/>
        </w:rPr>
        <w:t xml:space="preserve"> Ветеран</w:t>
      </w:r>
      <w:r w:rsidR="00E955B4">
        <w:rPr>
          <w:rFonts w:eastAsia="Times New Roman"/>
          <w:sz w:val="24"/>
          <w:szCs w:val="24"/>
          <w:lang w:eastAsia="ru-RU"/>
        </w:rPr>
        <w:t>ов</w:t>
      </w:r>
      <w:r w:rsidR="00807CFD" w:rsidRPr="000A5145">
        <w:rPr>
          <w:rFonts w:eastAsia="Times New Roman"/>
          <w:sz w:val="24"/>
          <w:szCs w:val="24"/>
          <w:lang w:eastAsia="ru-RU"/>
        </w:rPr>
        <w:t xml:space="preserve"> Великой Отечественной войны </w:t>
      </w:r>
      <w:r w:rsidR="00807CFD" w:rsidRPr="00B8116B">
        <w:rPr>
          <w:rFonts w:eastAsia="Times New Roman"/>
          <w:sz w:val="24"/>
          <w:szCs w:val="24"/>
          <w:lang w:eastAsia="ru-RU"/>
        </w:rPr>
        <w:t xml:space="preserve">в честь празднования Дня Победы от ООО </w:t>
      </w:r>
      <w:r w:rsidR="005C20FE">
        <w:rPr>
          <w:rFonts w:eastAsia="Times New Roman"/>
          <w:sz w:val="24"/>
          <w:szCs w:val="24"/>
          <w:lang w:eastAsia="ru-RU"/>
        </w:rPr>
        <w:t>«</w:t>
      </w:r>
      <w:r w:rsidR="00807CFD" w:rsidRPr="00B8116B">
        <w:rPr>
          <w:rFonts w:eastAsia="Times New Roman"/>
          <w:sz w:val="24"/>
          <w:szCs w:val="24"/>
          <w:lang w:eastAsia="ru-RU"/>
        </w:rPr>
        <w:t>Газпром Добыча Шельф</w:t>
      </w:r>
      <w:r w:rsidR="005C20FE">
        <w:rPr>
          <w:rFonts w:eastAsia="Times New Roman"/>
          <w:sz w:val="24"/>
          <w:szCs w:val="24"/>
          <w:lang w:eastAsia="ru-RU"/>
        </w:rPr>
        <w:t>»</w:t>
      </w:r>
      <w:r w:rsidR="00807CFD" w:rsidRPr="00B8116B">
        <w:rPr>
          <w:rFonts w:eastAsia="Times New Roman"/>
          <w:sz w:val="24"/>
          <w:szCs w:val="24"/>
          <w:lang w:eastAsia="ru-RU"/>
        </w:rPr>
        <w:t xml:space="preserve"> г. Южно-Сахалинск, 240,0 тыс. рублей на </w:t>
      </w:r>
      <w:r w:rsidR="00807CFD">
        <w:rPr>
          <w:rFonts w:eastAsia="Times New Roman"/>
          <w:sz w:val="24"/>
          <w:szCs w:val="24"/>
          <w:lang w:eastAsia="ru-RU"/>
        </w:rPr>
        <w:t>п</w:t>
      </w:r>
      <w:r w:rsidR="00807CFD" w:rsidRPr="00B8116B">
        <w:rPr>
          <w:rFonts w:eastAsia="Times New Roman"/>
          <w:sz w:val="24"/>
          <w:szCs w:val="24"/>
          <w:lang w:eastAsia="ru-RU"/>
        </w:rPr>
        <w:t>оставк</w:t>
      </w:r>
      <w:r w:rsidR="00807CFD">
        <w:rPr>
          <w:rFonts w:eastAsia="Times New Roman"/>
          <w:sz w:val="24"/>
          <w:szCs w:val="24"/>
          <w:lang w:eastAsia="ru-RU"/>
        </w:rPr>
        <w:t>у</w:t>
      </w:r>
      <w:r w:rsidR="00807CFD" w:rsidRPr="00B8116B">
        <w:rPr>
          <w:rFonts w:eastAsia="Times New Roman"/>
          <w:sz w:val="24"/>
          <w:szCs w:val="24"/>
          <w:lang w:eastAsia="ru-RU"/>
        </w:rPr>
        <w:t xml:space="preserve"> 4-х зарядных станций для электромобилей от ОАО </w:t>
      </w:r>
      <w:r w:rsidR="005C20FE">
        <w:rPr>
          <w:rFonts w:eastAsia="Times New Roman"/>
          <w:sz w:val="24"/>
          <w:szCs w:val="24"/>
          <w:lang w:eastAsia="ru-RU"/>
        </w:rPr>
        <w:t>«</w:t>
      </w:r>
      <w:proofErr w:type="spellStart"/>
      <w:r w:rsidR="00807CFD" w:rsidRPr="00B8116B">
        <w:rPr>
          <w:rFonts w:eastAsia="Times New Roman"/>
          <w:sz w:val="24"/>
          <w:szCs w:val="24"/>
          <w:lang w:eastAsia="ru-RU"/>
        </w:rPr>
        <w:t>Ногликская</w:t>
      </w:r>
      <w:proofErr w:type="spellEnd"/>
      <w:r w:rsidR="00807CFD" w:rsidRPr="00B8116B">
        <w:rPr>
          <w:rFonts w:eastAsia="Times New Roman"/>
          <w:sz w:val="24"/>
          <w:szCs w:val="24"/>
          <w:lang w:eastAsia="ru-RU"/>
        </w:rPr>
        <w:t xml:space="preserve"> газовая электрическая станция</w:t>
      </w:r>
      <w:r w:rsidR="005C20FE">
        <w:rPr>
          <w:rFonts w:eastAsia="Times New Roman"/>
          <w:sz w:val="24"/>
          <w:szCs w:val="24"/>
          <w:lang w:eastAsia="ru-RU"/>
        </w:rPr>
        <w:t>»</w:t>
      </w:r>
      <w:r w:rsidR="00807CFD" w:rsidRPr="00B8116B">
        <w:rPr>
          <w:rFonts w:eastAsia="Times New Roman"/>
          <w:sz w:val="24"/>
          <w:szCs w:val="24"/>
          <w:lang w:eastAsia="ru-RU"/>
        </w:rPr>
        <w:t>, 175,0 тыс. рублей на новогодние подарки детям военнослужащих, участвующих в</w:t>
      </w:r>
      <w:r w:rsidR="00E955B4">
        <w:rPr>
          <w:rFonts w:eastAsia="Times New Roman"/>
          <w:sz w:val="24"/>
          <w:szCs w:val="24"/>
          <w:lang w:eastAsia="ru-RU"/>
        </w:rPr>
        <w:t xml:space="preserve"> специальной военной операции,</w:t>
      </w:r>
      <w:r w:rsidR="00807CFD" w:rsidRPr="00B8116B">
        <w:rPr>
          <w:rFonts w:eastAsia="Times New Roman"/>
          <w:sz w:val="24"/>
          <w:szCs w:val="24"/>
          <w:lang w:eastAsia="ru-RU"/>
        </w:rPr>
        <w:t xml:space="preserve"> от ООО </w:t>
      </w:r>
      <w:r w:rsidR="005C20FE">
        <w:rPr>
          <w:rFonts w:eastAsia="Times New Roman"/>
          <w:sz w:val="24"/>
          <w:szCs w:val="24"/>
          <w:lang w:eastAsia="ru-RU"/>
        </w:rPr>
        <w:t>«</w:t>
      </w:r>
      <w:r w:rsidR="00807CFD" w:rsidRPr="00B8116B">
        <w:rPr>
          <w:rFonts w:eastAsia="Times New Roman"/>
          <w:sz w:val="24"/>
          <w:szCs w:val="24"/>
          <w:lang w:eastAsia="ru-RU"/>
        </w:rPr>
        <w:t>ННК-</w:t>
      </w:r>
      <w:proofErr w:type="spellStart"/>
      <w:r w:rsidR="00807CFD" w:rsidRPr="00B8116B">
        <w:rPr>
          <w:rFonts w:eastAsia="Times New Roman"/>
          <w:sz w:val="24"/>
          <w:szCs w:val="24"/>
          <w:lang w:eastAsia="ru-RU"/>
        </w:rPr>
        <w:t>Сахалинморнефтегаз</w:t>
      </w:r>
      <w:proofErr w:type="spellEnd"/>
      <w:r w:rsidR="005C20FE">
        <w:rPr>
          <w:rFonts w:eastAsia="Times New Roman"/>
          <w:sz w:val="24"/>
          <w:szCs w:val="24"/>
          <w:lang w:eastAsia="ru-RU"/>
        </w:rPr>
        <w:t>»</w:t>
      </w:r>
      <w:r w:rsidR="00807CFD" w:rsidRPr="00B8116B">
        <w:rPr>
          <w:rFonts w:eastAsia="Times New Roman"/>
          <w:sz w:val="24"/>
          <w:szCs w:val="24"/>
          <w:lang w:eastAsia="ru-RU"/>
        </w:rPr>
        <w:t xml:space="preserve"> и АО </w:t>
      </w:r>
      <w:r w:rsidR="005C20FE">
        <w:rPr>
          <w:rFonts w:eastAsia="Times New Roman"/>
          <w:sz w:val="24"/>
          <w:szCs w:val="24"/>
          <w:lang w:eastAsia="ru-RU"/>
        </w:rPr>
        <w:t>«</w:t>
      </w:r>
      <w:proofErr w:type="spellStart"/>
      <w:r w:rsidR="00807CFD" w:rsidRPr="00B8116B">
        <w:rPr>
          <w:rFonts w:eastAsia="Times New Roman"/>
          <w:sz w:val="24"/>
          <w:szCs w:val="24"/>
          <w:lang w:eastAsia="ru-RU"/>
        </w:rPr>
        <w:t>Тесли</w:t>
      </w:r>
      <w:proofErr w:type="spellEnd"/>
      <w:r w:rsidR="005C20FE">
        <w:rPr>
          <w:rFonts w:eastAsia="Times New Roman"/>
          <w:sz w:val="24"/>
          <w:szCs w:val="24"/>
          <w:lang w:eastAsia="ru-RU"/>
        </w:rPr>
        <w:t>»</w:t>
      </w:r>
      <w:r w:rsidR="00807CFD" w:rsidRPr="00B8116B">
        <w:rPr>
          <w:rFonts w:eastAsia="Times New Roman"/>
          <w:sz w:val="24"/>
          <w:szCs w:val="24"/>
          <w:lang w:eastAsia="ru-RU"/>
        </w:rPr>
        <w:t>.</w:t>
      </w:r>
      <w:r w:rsidR="00807CFD" w:rsidRPr="00AC67B1">
        <w:rPr>
          <w:rFonts w:eastAsia="Times New Roman"/>
          <w:sz w:val="24"/>
          <w:szCs w:val="24"/>
          <w:lang w:eastAsia="ru-RU"/>
        </w:rPr>
        <w:t xml:space="preserve"> </w:t>
      </w:r>
    </w:p>
    <w:p w14:paraId="04C32F63" w14:textId="77777777" w:rsidR="0044741F" w:rsidRPr="00F552E6" w:rsidRDefault="0044741F" w:rsidP="0044741F">
      <w:pPr>
        <w:spacing w:after="0"/>
        <w:jc w:val="center"/>
        <w:rPr>
          <w:sz w:val="24"/>
          <w:szCs w:val="24"/>
        </w:rPr>
      </w:pPr>
    </w:p>
    <w:p w14:paraId="4EFD9D57" w14:textId="77777777" w:rsidR="00CD2452" w:rsidRPr="00F552E6" w:rsidRDefault="00CD2452" w:rsidP="0044741F">
      <w:pPr>
        <w:spacing w:after="0"/>
        <w:jc w:val="center"/>
        <w:rPr>
          <w:sz w:val="24"/>
          <w:szCs w:val="24"/>
        </w:rPr>
      </w:pPr>
      <w:r w:rsidRPr="00F552E6">
        <w:rPr>
          <w:sz w:val="24"/>
          <w:szCs w:val="24"/>
        </w:rPr>
        <w:t>Расходы местного бюджета</w:t>
      </w:r>
    </w:p>
    <w:p w14:paraId="7289EB2B" w14:textId="77777777" w:rsidR="00CD2452" w:rsidRPr="00F552E6" w:rsidRDefault="00CD2452" w:rsidP="0044741F">
      <w:pPr>
        <w:spacing w:after="0"/>
        <w:jc w:val="center"/>
        <w:rPr>
          <w:sz w:val="24"/>
          <w:szCs w:val="24"/>
        </w:rPr>
      </w:pPr>
    </w:p>
    <w:p w14:paraId="2DB92856" w14:textId="0354860C" w:rsidR="00814335" w:rsidRDefault="00CD2452" w:rsidP="0044741F">
      <w:pPr>
        <w:spacing w:after="0"/>
        <w:ind w:firstLine="709"/>
        <w:jc w:val="both"/>
        <w:rPr>
          <w:sz w:val="24"/>
          <w:szCs w:val="24"/>
        </w:rPr>
      </w:pPr>
      <w:r w:rsidRPr="00F552E6">
        <w:rPr>
          <w:sz w:val="24"/>
          <w:szCs w:val="24"/>
        </w:rPr>
        <w:t>Бюджет муниципального образования по расходам исполнен на 9</w:t>
      </w:r>
      <w:r w:rsidR="00D549AC">
        <w:rPr>
          <w:sz w:val="24"/>
          <w:szCs w:val="24"/>
        </w:rPr>
        <w:t>4</w:t>
      </w:r>
      <w:r w:rsidR="001578AB">
        <w:rPr>
          <w:sz w:val="24"/>
          <w:szCs w:val="24"/>
        </w:rPr>
        <w:t>,</w:t>
      </w:r>
      <w:r w:rsidR="00D549AC">
        <w:rPr>
          <w:sz w:val="24"/>
          <w:szCs w:val="24"/>
        </w:rPr>
        <w:t>4</w:t>
      </w:r>
      <w:r w:rsidRPr="00F552E6">
        <w:rPr>
          <w:sz w:val="24"/>
          <w:szCs w:val="24"/>
        </w:rPr>
        <w:t xml:space="preserve">%, при плановых назначениях </w:t>
      </w:r>
      <w:r w:rsidR="00B31BBC" w:rsidRPr="00F552E6">
        <w:rPr>
          <w:sz w:val="24"/>
          <w:szCs w:val="24"/>
        </w:rPr>
        <w:t xml:space="preserve">в сумме </w:t>
      </w:r>
      <w:r w:rsidR="00D549AC">
        <w:rPr>
          <w:sz w:val="24"/>
          <w:szCs w:val="24"/>
        </w:rPr>
        <w:t xml:space="preserve">3 703 475,6 </w:t>
      </w:r>
      <w:r w:rsidRPr="00F552E6">
        <w:rPr>
          <w:sz w:val="24"/>
          <w:szCs w:val="24"/>
        </w:rPr>
        <w:t xml:space="preserve">тыс. рублей исполнение составило </w:t>
      </w:r>
      <w:r w:rsidR="00D549AC">
        <w:rPr>
          <w:sz w:val="24"/>
          <w:szCs w:val="24"/>
        </w:rPr>
        <w:t>3 494 688,0</w:t>
      </w:r>
      <w:r w:rsidR="00B31BBC" w:rsidRPr="00F552E6">
        <w:rPr>
          <w:sz w:val="24"/>
          <w:szCs w:val="24"/>
        </w:rPr>
        <w:t xml:space="preserve"> </w:t>
      </w:r>
      <w:r w:rsidRPr="00814335">
        <w:rPr>
          <w:sz w:val="24"/>
          <w:szCs w:val="24"/>
        </w:rPr>
        <w:t xml:space="preserve">тыс. рублей. </w:t>
      </w:r>
      <w:r w:rsidR="00814335" w:rsidRPr="00814335">
        <w:rPr>
          <w:sz w:val="24"/>
          <w:szCs w:val="24"/>
        </w:rPr>
        <w:t>Р</w:t>
      </w:r>
      <w:r w:rsidR="00A86901" w:rsidRPr="00814335">
        <w:rPr>
          <w:sz w:val="24"/>
          <w:szCs w:val="24"/>
        </w:rPr>
        <w:t>еализаци</w:t>
      </w:r>
      <w:r w:rsidR="00814335" w:rsidRPr="00814335">
        <w:rPr>
          <w:sz w:val="24"/>
          <w:szCs w:val="24"/>
        </w:rPr>
        <w:t>я</w:t>
      </w:r>
      <w:r w:rsidR="00A86901" w:rsidRPr="00814335">
        <w:rPr>
          <w:sz w:val="24"/>
          <w:szCs w:val="24"/>
        </w:rPr>
        <w:t xml:space="preserve"> </w:t>
      </w:r>
      <w:r w:rsidR="00EA4F6E">
        <w:rPr>
          <w:sz w:val="24"/>
          <w:szCs w:val="24"/>
        </w:rPr>
        <w:t xml:space="preserve">16 </w:t>
      </w:r>
      <w:r w:rsidR="00A86901" w:rsidRPr="00814335">
        <w:rPr>
          <w:sz w:val="24"/>
          <w:szCs w:val="24"/>
        </w:rPr>
        <w:t xml:space="preserve">муниципальных программ </w:t>
      </w:r>
      <w:r w:rsidR="00814335" w:rsidRPr="00814335">
        <w:rPr>
          <w:sz w:val="24"/>
          <w:szCs w:val="24"/>
        </w:rPr>
        <w:t xml:space="preserve">обеспечена </w:t>
      </w:r>
      <w:r w:rsidR="00077BFC">
        <w:rPr>
          <w:sz w:val="24"/>
          <w:szCs w:val="24"/>
        </w:rPr>
        <w:t xml:space="preserve">бюджетным </w:t>
      </w:r>
      <w:r w:rsidR="00A86901" w:rsidRPr="00814335">
        <w:rPr>
          <w:sz w:val="24"/>
          <w:szCs w:val="24"/>
        </w:rPr>
        <w:t>финансирование</w:t>
      </w:r>
      <w:r w:rsidR="00814335" w:rsidRPr="00814335">
        <w:rPr>
          <w:sz w:val="24"/>
          <w:szCs w:val="24"/>
        </w:rPr>
        <w:t>м</w:t>
      </w:r>
      <w:r w:rsidR="00077BFC">
        <w:rPr>
          <w:sz w:val="24"/>
          <w:szCs w:val="24"/>
        </w:rPr>
        <w:t xml:space="preserve"> в </w:t>
      </w:r>
      <w:r w:rsidR="00A86901" w:rsidRPr="00814335">
        <w:rPr>
          <w:sz w:val="24"/>
          <w:szCs w:val="24"/>
        </w:rPr>
        <w:t>сумме 3 319 970,7 тыс. рублей, что составило 95</w:t>
      </w:r>
      <w:r w:rsidRPr="00814335">
        <w:rPr>
          <w:sz w:val="24"/>
          <w:szCs w:val="24"/>
        </w:rPr>
        <w:t xml:space="preserve">% </w:t>
      </w:r>
      <w:r w:rsidR="00A86901" w:rsidRPr="00814335">
        <w:rPr>
          <w:sz w:val="24"/>
          <w:szCs w:val="24"/>
        </w:rPr>
        <w:t>от общего объема</w:t>
      </w:r>
      <w:r w:rsidR="00A86901">
        <w:rPr>
          <w:sz w:val="24"/>
          <w:szCs w:val="24"/>
        </w:rPr>
        <w:t xml:space="preserve"> произведенных </w:t>
      </w:r>
      <w:r w:rsidRPr="00F552E6">
        <w:rPr>
          <w:sz w:val="24"/>
          <w:szCs w:val="24"/>
        </w:rPr>
        <w:t xml:space="preserve">расходов местного </w:t>
      </w:r>
      <w:r w:rsidR="00A86901">
        <w:rPr>
          <w:sz w:val="24"/>
          <w:szCs w:val="24"/>
        </w:rPr>
        <w:t>бюджета</w:t>
      </w:r>
      <w:r w:rsidRPr="00AD4ED2">
        <w:rPr>
          <w:sz w:val="24"/>
          <w:szCs w:val="24"/>
        </w:rPr>
        <w:t xml:space="preserve">, </w:t>
      </w:r>
      <w:r w:rsidR="00814335">
        <w:rPr>
          <w:sz w:val="24"/>
          <w:szCs w:val="24"/>
        </w:rPr>
        <w:t>остальные 5% или 174 717,3</w:t>
      </w:r>
      <w:r w:rsidR="00814335" w:rsidRPr="00F552E6">
        <w:rPr>
          <w:sz w:val="24"/>
          <w:szCs w:val="24"/>
        </w:rPr>
        <w:t xml:space="preserve"> тыс. рублей</w:t>
      </w:r>
      <w:r w:rsidR="00814335">
        <w:rPr>
          <w:sz w:val="24"/>
          <w:szCs w:val="24"/>
        </w:rPr>
        <w:t xml:space="preserve"> составили </w:t>
      </w:r>
      <w:r w:rsidRPr="00AD4ED2">
        <w:rPr>
          <w:sz w:val="24"/>
          <w:szCs w:val="24"/>
        </w:rPr>
        <w:t>внепрограммны</w:t>
      </w:r>
      <w:r w:rsidR="00814335">
        <w:rPr>
          <w:sz w:val="24"/>
          <w:szCs w:val="24"/>
        </w:rPr>
        <w:t xml:space="preserve">е </w:t>
      </w:r>
      <w:r w:rsidRPr="00AD4ED2">
        <w:rPr>
          <w:sz w:val="24"/>
          <w:szCs w:val="24"/>
        </w:rPr>
        <w:t>направлени</w:t>
      </w:r>
      <w:r w:rsidR="00814335">
        <w:rPr>
          <w:sz w:val="24"/>
          <w:szCs w:val="24"/>
        </w:rPr>
        <w:t>я расходов</w:t>
      </w:r>
      <w:r w:rsidRPr="00F552E6">
        <w:rPr>
          <w:sz w:val="24"/>
          <w:szCs w:val="24"/>
        </w:rPr>
        <w:t>.</w:t>
      </w:r>
    </w:p>
    <w:p w14:paraId="68105450" w14:textId="77777777" w:rsidR="00CD2452" w:rsidRPr="00F552E6" w:rsidRDefault="00CD2452" w:rsidP="0044741F">
      <w:pPr>
        <w:spacing w:after="0"/>
        <w:ind w:firstLine="709"/>
        <w:jc w:val="right"/>
        <w:rPr>
          <w:sz w:val="24"/>
          <w:szCs w:val="24"/>
        </w:rPr>
      </w:pPr>
      <w:r w:rsidRPr="00F552E6">
        <w:rPr>
          <w:sz w:val="24"/>
          <w:szCs w:val="24"/>
        </w:rPr>
        <w:t>Таблица № 7</w:t>
      </w:r>
    </w:p>
    <w:p w14:paraId="557F7640" w14:textId="77777777" w:rsidR="00CD2452" w:rsidRPr="00F552E6" w:rsidRDefault="00CD2452" w:rsidP="00CD2452">
      <w:pPr>
        <w:spacing w:after="0" w:line="259" w:lineRule="auto"/>
        <w:ind w:firstLine="709"/>
        <w:jc w:val="right"/>
        <w:rPr>
          <w:sz w:val="24"/>
          <w:szCs w:val="24"/>
        </w:rPr>
      </w:pPr>
      <w:r w:rsidRPr="00F552E6">
        <w:rPr>
          <w:sz w:val="24"/>
          <w:szCs w:val="24"/>
        </w:rPr>
        <w:t>(тыс. рублей)</w:t>
      </w:r>
    </w:p>
    <w:tbl>
      <w:tblPr>
        <w:tblW w:w="9351" w:type="dxa"/>
        <w:tblInd w:w="113" w:type="dxa"/>
        <w:tblLayout w:type="fixed"/>
        <w:tblLook w:val="04A0" w:firstRow="1" w:lastRow="0" w:firstColumn="1" w:lastColumn="0" w:noHBand="0" w:noVBand="1"/>
      </w:tblPr>
      <w:tblGrid>
        <w:gridCol w:w="704"/>
        <w:gridCol w:w="3260"/>
        <w:gridCol w:w="1560"/>
        <w:gridCol w:w="1417"/>
        <w:gridCol w:w="1134"/>
        <w:gridCol w:w="1276"/>
      </w:tblGrid>
      <w:tr w:rsidR="00CD2452" w:rsidRPr="00F552E6" w14:paraId="77987BE8" w14:textId="77777777" w:rsidTr="00EA4F6E">
        <w:trPr>
          <w:trHeight w:val="2778"/>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5E85264"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 п/п</w:t>
            </w:r>
          </w:p>
        </w:tc>
        <w:tc>
          <w:tcPr>
            <w:tcW w:w="3260" w:type="dxa"/>
            <w:tcBorders>
              <w:top w:val="single" w:sz="4" w:space="0" w:color="auto"/>
              <w:left w:val="nil"/>
              <w:bottom w:val="single" w:sz="4" w:space="0" w:color="auto"/>
              <w:right w:val="single" w:sz="4" w:space="0" w:color="auto"/>
            </w:tcBorders>
            <w:shd w:val="clear" w:color="000000" w:fill="FFFFFF"/>
            <w:hideMark/>
          </w:tcPr>
          <w:p w14:paraId="0CAD7157" w14:textId="77777777" w:rsidR="00CD2452" w:rsidRPr="00F552E6" w:rsidRDefault="00CD2452" w:rsidP="00FB01F1">
            <w:pPr>
              <w:jc w:val="center"/>
              <w:rPr>
                <w:sz w:val="22"/>
                <w:szCs w:val="22"/>
              </w:rPr>
            </w:pPr>
            <w:r w:rsidRPr="00F552E6">
              <w:rPr>
                <w:sz w:val="22"/>
                <w:szCs w:val="22"/>
              </w:rPr>
              <w:t>Наименование мероприятий</w:t>
            </w:r>
          </w:p>
        </w:tc>
        <w:tc>
          <w:tcPr>
            <w:tcW w:w="1560" w:type="dxa"/>
            <w:tcBorders>
              <w:top w:val="single" w:sz="4" w:space="0" w:color="auto"/>
              <w:left w:val="nil"/>
              <w:bottom w:val="single" w:sz="4" w:space="0" w:color="auto"/>
              <w:right w:val="single" w:sz="4" w:space="0" w:color="auto"/>
            </w:tcBorders>
            <w:shd w:val="clear" w:color="000000" w:fill="FFFFFF"/>
            <w:hideMark/>
          </w:tcPr>
          <w:p w14:paraId="74E1D41E" w14:textId="6BC51CB9" w:rsidR="00814335" w:rsidRPr="0093737B" w:rsidRDefault="00CD2452" w:rsidP="00814335">
            <w:pPr>
              <w:contextualSpacing/>
              <w:jc w:val="center"/>
              <w:rPr>
                <w:rFonts w:eastAsia="Times New Roman"/>
                <w:sz w:val="22"/>
                <w:szCs w:val="22"/>
                <w:lang w:eastAsia="ru-RU"/>
              </w:rPr>
            </w:pPr>
            <w:r w:rsidRPr="00F552E6">
              <w:rPr>
                <w:rFonts w:eastAsia="Times New Roman"/>
                <w:sz w:val="22"/>
                <w:szCs w:val="22"/>
                <w:lang w:eastAsia="ru-RU"/>
              </w:rPr>
              <w:t>Плановые назначения на 20</w:t>
            </w:r>
            <w:r w:rsidR="00195FAF" w:rsidRPr="00F552E6">
              <w:rPr>
                <w:rFonts w:eastAsia="Times New Roman"/>
                <w:sz w:val="22"/>
                <w:szCs w:val="22"/>
                <w:lang w:eastAsia="ru-RU"/>
              </w:rPr>
              <w:t>2</w:t>
            </w:r>
            <w:r w:rsidR="00814335">
              <w:rPr>
                <w:rFonts w:eastAsia="Times New Roman"/>
                <w:sz w:val="22"/>
                <w:szCs w:val="22"/>
                <w:lang w:eastAsia="ru-RU"/>
              </w:rPr>
              <w:t>2</w:t>
            </w:r>
            <w:r w:rsidRPr="00F552E6">
              <w:rPr>
                <w:rFonts w:eastAsia="Times New Roman"/>
                <w:sz w:val="22"/>
                <w:szCs w:val="22"/>
                <w:lang w:eastAsia="ru-RU"/>
              </w:rPr>
              <w:t xml:space="preserve"> год согласно сводной бюджетной росписи (СБР) по состоянию на 31.12.20</w:t>
            </w:r>
            <w:r w:rsidR="00195FAF" w:rsidRPr="00F552E6">
              <w:rPr>
                <w:rFonts w:eastAsia="Times New Roman"/>
                <w:sz w:val="22"/>
                <w:szCs w:val="22"/>
                <w:lang w:eastAsia="ru-RU"/>
              </w:rPr>
              <w:t>2</w:t>
            </w:r>
            <w:r w:rsidR="00814335">
              <w:rPr>
                <w:rFonts w:eastAsia="Times New Roman"/>
                <w:sz w:val="22"/>
                <w:szCs w:val="22"/>
                <w:lang w:eastAsia="ru-RU"/>
              </w:rPr>
              <w:t>2</w:t>
            </w:r>
          </w:p>
        </w:tc>
        <w:tc>
          <w:tcPr>
            <w:tcW w:w="1417" w:type="dxa"/>
            <w:tcBorders>
              <w:top w:val="single" w:sz="4" w:space="0" w:color="auto"/>
              <w:left w:val="nil"/>
              <w:bottom w:val="single" w:sz="4" w:space="0" w:color="auto"/>
              <w:right w:val="single" w:sz="4" w:space="0" w:color="auto"/>
            </w:tcBorders>
            <w:shd w:val="clear" w:color="000000" w:fill="FFFFFF"/>
            <w:hideMark/>
          </w:tcPr>
          <w:p w14:paraId="169387F9" w14:textId="087CC4F9" w:rsidR="00CD2452" w:rsidRPr="00F552E6" w:rsidRDefault="00CD2452" w:rsidP="00FB01F1">
            <w:pPr>
              <w:jc w:val="center"/>
              <w:rPr>
                <w:sz w:val="22"/>
                <w:szCs w:val="22"/>
              </w:rPr>
            </w:pPr>
            <w:r w:rsidRPr="00F552E6">
              <w:rPr>
                <w:sz w:val="22"/>
                <w:szCs w:val="22"/>
              </w:rPr>
              <w:t>Исполнение за 20</w:t>
            </w:r>
            <w:r w:rsidR="004D188F">
              <w:rPr>
                <w:sz w:val="22"/>
                <w:szCs w:val="22"/>
              </w:rPr>
              <w:t>2</w:t>
            </w:r>
            <w:r w:rsidR="00814335">
              <w:rPr>
                <w:sz w:val="22"/>
                <w:szCs w:val="22"/>
              </w:rPr>
              <w:t>2</w:t>
            </w:r>
            <w:r w:rsidRPr="00F552E6">
              <w:rPr>
                <w:sz w:val="22"/>
                <w:szCs w:val="22"/>
              </w:rPr>
              <w:t xml:space="preserve"> год</w:t>
            </w:r>
          </w:p>
          <w:p w14:paraId="34D425B6" w14:textId="77777777" w:rsidR="00CD2452" w:rsidRPr="00F552E6" w:rsidRDefault="00CD2452" w:rsidP="00FB01F1">
            <w:pPr>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hideMark/>
          </w:tcPr>
          <w:p w14:paraId="49B7912E" w14:textId="77777777" w:rsidR="00CD2452" w:rsidRPr="00F552E6" w:rsidRDefault="00CD2452" w:rsidP="00FB01F1">
            <w:pPr>
              <w:jc w:val="center"/>
              <w:rPr>
                <w:sz w:val="22"/>
                <w:szCs w:val="22"/>
              </w:rPr>
            </w:pPr>
            <w:r w:rsidRPr="00F552E6">
              <w:rPr>
                <w:sz w:val="22"/>
                <w:szCs w:val="22"/>
              </w:rPr>
              <w:t>Процент исполнения, %</w:t>
            </w:r>
          </w:p>
        </w:tc>
        <w:tc>
          <w:tcPr>
            <w:tcW w:w="1276" w:type="dxa"/>
            <w:tcBorders>
              <w:top w:val="single" w:sz="4" w:space="0" w:color="auto"/>
              <w:left w:val="nil"/>
              <w:bottom w:val="single" w:sz="4" w:space="0" w:color="auto"/>
              <w:right w:val="single" w:sz="4" w:space="0" w:color="auto"/>
            </w:tcBorders>
            <w:shd w:val="clear" w:color="auto" w:fill="auto"/>
            <w:hideMark/>
          </w:tcPr>
          <w:p w14:paraId="2249784A" w14:textId="77777777" w:rsidR="00CD2452" w:rsidRPr="00F552E6" w:rsidRDefault="00CD2452" w:rsidP="00FB01F1">
            <w:pPr>
              <w:jc w:val="center"/>
              <w:rPr>
                <w:sz w:val="22"/>
                <w:szCs w:val="22"/>
              </w:rPr>
            </w:pPr>
            <w:r w:rsidRPr="00F552E6">
              <w:rPr>
                <w:sz w:val="22"/>
                <w:szCs w:val="22"/>
              </w:rPr>
              <w:t>Отклонение (гр.4-гр.3)</w:t>
            </w:r>
          </w:p>
        </w:tc>
      </w:tr>
      <w:tr w:rsidR="00CD2452" w:rsidRPr="00F552E6" w14:paraId="4C5B8666" w14:textId="77777777" w:rsidTr="00C83657">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D668FF" w14:textId="77777777" w:rsidR="00CD2452" w:rsidRPr="00F552E6" w:rsidRDefault="00CD2452" w:rsidP="0093737B">
            <w:pPr>
              <w:spacing w:after="0" w:line="240" w:lineRule="auto"/>
              <w:jc w:val="center"/>
              <w:rPr>
                <w:rFonts w:eastAsia="Times New Roman"/>
                <w:sz w:val="22"/>
                <w:szCs w:val="22"/>
                <w:lang w:eastAsia="ru-RU"/>
              </w:rPr>
            </w:pPr>
            <w:r w:rsidRPr="00F552E6">
              <w:rPr>
                <w:rFonts w:eastAsia="Times New Roman"/>
                <w:sz w:val="22"/>
                <w:szCs w:val="22"/>
                <w:lang w:eastAsia="ru-RU"/>
              </w:rPr>
              <w:t>1</w:t>
            </w:r>
          </w:p>
        </w:tc>
        <w:tc>
          <w:tcPr>
            <w:tcW w:w="3260" w:type="dxa"/>
            <w:tcBorders>
              <w:top w:val="nil"/>
              <w:left w:val="nil"/>
              <w:bottom w:val="single" w:sz="4" w:space="0" w:color="auto"/>
              <w:right w:val="single" w:sz="4" w:space="0" w:color="auto"/>
            </w:tcBorders>
            <w:shd w:val="clear" w:color="000000" w:fill="FFFFFF"/>
            <w:noWrap/>
            <w:vAlign w:val="center"/>
            <w:hideMark/>
          </w:tcPr>
          <w:p w14:paraId="4F86BFE6" w14:textId="77777777" w:rsidR="00CD2452" w:rsidRPr="00F552E6" w:rsidRDefault="00CD2452" w:rsidP="0093737B">
            <w:pPr>
              <w:spacing w:after="0" w:line="240" w:lineRule="auto"/>
              <w:jc w:val="center"/>
              <w:rPr>
                <w:rFonts w:eastAsia="Times New Roman"/>
                <w:sz w:val="22"/>
                <w:szCs w:val="22"/>
                <w:lang w:eastAsia="ru-RU"/>
              </w:rPr>
            </w:pPr>
            <w:r w:rsidRPr="00F552E6">
              <w:rPr>
                <w:rFonts w:eastAsia="Times New Roman"/>
                <w:sz w:val="22"/>
                <w:szCs w:val="22"/>
                <w:lang w:eastAsia="ru-RU"/>
              </w:rPr>
              <w:t>2</w:t>
            </w:r>
          </w:p>
        </w:tc>
        <w:tc>
          <w:tcPr>
            <w:tcW w:w="1560" w:type="dxa"/>
            <w:tcBorders>
              <w:top w:val="nil"/>
              <w:left w:val="nil"/>
              <w:bottom w:val="single" w:sz="4" w:space="0" w:color="auto"/>
              <w:right w:val="single" w:sz="4" w:space="0" w:color="auto"/>
            </w:tcBorders>
            <w:shd w:val="clear" w:color="000000" w:fill="FFFFFF"/>
            <w:noWrap/>
            <w:vAlign w:val="center"/>
            <w:hideMark/>
          </w:tcPr>
          <w:p w14:paraId="7F7CBC68" w14:textId="77777777" w:rsidR="00CD2452" w:rsidRPr="00F552E6" w:rsidRDefault="00CD2452" w:rsidP="0093737B">
            <w:pPr>
              <w:spacing w:after="0" w:line="240" w:lineRule="auto"/>
              <w:jc w:val="center"/>
              <w:rPr>
                <w:rFonts w:eastAsia="Times New Roman"/>
                <w:sz w:val="22"/>
                <w:szCs w:val="22"/>
                <w:lang w:eastAsia="ru-RU"/>
              </w:rPr>
            </w:pPr>
            <w:r w:rsidRPr="00F552E6">
              <w:rPr>
                <w:rFonts w:eastAsia="Times New Roman"/>
                <w:sz w:val="22"/>
                <w:szCs w:val="22"/>
                <w:lang w:eastAsia="ru-RU"/>
              </w:rPr>
              <w:t>3</w:t>
            </w:r>
          </w:p>
        </w:tc>
        <w:tc>
          <w:tcPr>
            <w:tcW w:w="1417" w:type="dxa"/>
            <w:tcBorders>
              <w:top w:val="nil"/>
              <w:left w:val="nil"/>
              <w:bottom w:val="single" w:sz="4" w:space="0" w:color="auto"/>
              <w:right w:val="single" w:sz="4" w:space="0" w:color="auto"/>
            </w:tcBorders>
            <w:shd w:val="clear" w:color="000000" w:fill="FFFFFF"/>
            <w:noWrap/>
            <w:vAlign w:val="center"/>
            <w:hideMark/>
          </w:tcPr>
          <w:p w14:paraId="6F54EA86" w14:textId="77777777" w:rsidR="00CD2452" w:rsidRPr="00F552E6" w:rsidRDefault="00CD2452" w:rsidP="0093737B">
            <w:pPr>
              <w:spacing w:after="0" w:line="240" w:lineRule="auto"/>
              <w:jc w:val="center"/>
              <w:rPr>
                <w:rFonts w:eastAsia="Times New Roman"/>
                <w:sz w:val="22"/>
                <w:szCs w:val="22"/>
                <w:lang w:eastAsia="ru-RU"/>
              </w:rPr>
            </w:pPr>
            <w:r w:rsidRPr="00F552E6">
              <w:rPr>
                <w:rFonts w:eastAsia="Times New Roman"/>
                <w:sz w:val="22"/>
                <w:szCs w:val="22"/>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27B6038D" w14:textId="77777777" w:rsidR="00CD2452" w:rsidRPr="00F552E6" w:rsidRDefault="00CD2452" w:rsidP="0093737B">
            <w:pPr>
              <w:spacing w:after="0" w:line="240" w:lineRule="auto"/>
              <w:jc w:val="center"/>
              <w:rPr>
                <w:rFonts w:eastAsia="Times New Roman"/>
                <w:sz w:val="22"/>
                <w:szCs w:val="22"/>
                <w:lang w:eastAsia="ru-RU"/>
              </w:rPr>
            </w:pPr>
            <w:r w:rsidRPr="00F552E6">
              <w:rPr>
                <w:rFonts w:eastAsia="Times New Roman"/>
                <w:sz w:val="22"/>
                <w:szCs w:val="22"/>
                <w:lang w:eastAsia="ru-RU"/>
              </w:rPr>
              <w:t>5</w:t>
            </w:r>
          </w:p>
        </w:tc>
        <w:tc>
          <w:tcPr>
            <w:tcW w:w="1276" w:type="dxa"/>
            <w:tcBorders>
              <w:top w:val="nil"/>
              <w:left w:val="nil"/>
              <w:bottom w:val="single" w:sz="4" w:space="0" w:color="auto"/>
              <w:right w:val="single" w:sz="4" w:space="0" w:color="auto"/>
            </w:tcBorders>
            <w:shd w:val="clear" w:color="auto" w:fill="auto"/>
            <w:noWrap/>
            <w:vAlign w:val="center"/>
            <w:hideMark/>
          </w:tcPr>
          <w:p w14:paraId="0CB30F38" w14:textId="77777777" w:rsidR="00CD2452" w:rsidRPr="00F552E6" w:rsidRDefault="00CD2452"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6</w:t>
            </w:r>
          </w:p>
        </w:tc>
      </w:tr>
      <w:tr w:rsidR="00AD4ED2" w:rsidRPr="00AD4ED2" w14:paraId="28EE32E9" w14:textId="77777777" w:rsidTr="00C83657">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E3FD397" w14:textId="77777777" w:rsidR="00CD2452" w:rsidRPr="00AD4ED2" w:rsidRDefault="00CD2452" w:rsidP="00FB01F1">
            <w:pPr>
              <w:spacing w:after="0" w:line="240" w:lineRule="auto"/>
              <w:jc w:val="center"/>
              <w:rPr>
                <w:rFonts w:eastAsia="Times New Roman"/>
                <w:sz w:val="22"/>
                <w:szCs w:val="22"/>
                <w:lang w:eastAsia="ru-RU"/>
              </w:rPr>
            </w:pPr>
            <w:r w:rsidRPr="00AD4ED2">
              <w:rPr>
                <w:rFonts w:eastAsia="Times New Roman"/>
                <w:sz w:val="22"/>
                <w:szCs w:val="22"/>
                <w:lang w:eastAsia="ru-RU"/>
              </w:rPr>
              <w:t>1.</w:t>
            </w:r>
          </w:p>
        </w:tc>
        <w:tc>
          <w:tcPr>
            <w:tcW w:w="3260" w:type="dxa"/>
            <w:tcBorders>
              <w:top w:val="nil"/>
              <w:left w:val="nil"/>
              <w:bottom w:val="single" w:sz="4" w:space="0" w:color="auto"/>
              <w:right w:val="single" w:sz="4" w:space="0" w:color="auto"/>
            </w:tcBorders>
            <w:shd w:val="clear" w:color="000000" w:fill="FFFFFF"/>
            <w:noWrap/>
            <w:vAlign w:val="center"/>
            <w:hideMark/>
          </w:tcPr>
          <w:p w14:paraId="21A52E36" w14:textId="099EA583" w:rsidR="00CD2452" w:rsidRPr="00AD4ED2" w:rsidRDefault="00CD2452" w:rsidP="0093737B">
            <w:pPr>
              <w:spacing w:after="0" w:line="240" w:lineRule="auto"/>
              <w:rPr>
                <w:rFonts w:eastAsia="Times New Roman"/>
                <w:sz w:val="22"/>
                <w:szCs w:val="22"/>
                <w:lang w:eastAsia="ru-RU"/>
              </w:rPr>
            </w:pPr>
            <w:r w:rsidRPr="00AD4ED2">
              <w:rPr>
                <w:rFonts w:eastAsia="Times New Roman"/>
                <w:sz w:val="22"/>
                <w:szCs w:val="22"/>
                <w:lang w:eastAsia="ru-RU"/>
              </w:rPr>
              <w:t>Муниципальные программы</w:t>
            </w:r>
            <w:r w:rsidR="0093737B" w:rsidRPr="00AD4ED2">
              <w:rPr>
                <w:rFonts w:eastAsia="Times New Roman"/>
                <w:sz w:val="22"/>
                <w:szCs w:val="22"/>
                <w:lang w:eastAsia="ru-RU"/>
              </w:rPr>
              <w:t xml:space="preserve"> </w:t>
            </w:r>
          </w:p>
        </w:tc>
        <w:tc>
          <w:tcPr>
            <w:tcW w:w="1560" w:type="dxa"/>
            <w:tcBorders>
              <w:top w:val="nil"/>
              <w:left w:val="nil"/>
              <w:bottom w:val="single" w:sz="4" w:space="0" w:color="auto"/>
              <w:right w:val="single" w:sz="4" w:space="0" w:color="auto"/>
            </w:tcBorders>
            <w:shd w:val="clear" w:color="000000" w:fill="FFFFFF"/>
            <w:noWrap/>
          </w:tcPr>
          <w:p w14:paraId="58EA85E3" w14:textId="129CD9A0" w:rsidR="00CD2452" w:rsidRPr="00AD4ED2" w:rsidRDefault="00D00A42" w:rsidP="00195FAF">
            <w:pPr>
              <w:spacing w:after="0" w:line="240" w:lineRule="auto"/>
              <w:jc w:val="right"/>
              <w:rPr>
                <w:rFonts w:eastAsia="Times New Roman"/>
                <w:sz w:val="22"/>
                <w:szCs w:val="22"/>
                <w:lang w:eastAsia="ru-RU"/>
              </w:rPr>
            </w:pPr>
            <w:r>
              <w:rPr>
                <w:rFonts w:eastAsia="Times New Roman"/>
                <w:sz w:val="22"/>
                <w:szCs w:val="22"/>
                <w:lang w:eastAsia="ru-RU"/>
              </w:rPr>
              <w:t>3 515 829,2</w:t>
            </w:r>
          </w:p>
        </w:tc>
        <w:tc>
          <w:tcPr>
            <w:tcW w:w="1417" w:type="dxa"/>
            <w:tcBorders>
              <w:top w:val="nil"/>
              <w:left w:val="nil"/>
              <w:bottom w:val="single" w:sz="4" w:space="0" w:color="auto"/>
              <w:right w:val="single" w:sz="4" w:space="0" w:color="auto"/>
            </w:tcBorders>
            <w:shd w:val="clear" w:color="000000" w:fill="FFFFFF"/>
            <w:noWrap/>
          </w:tcPr>
          <w:p w14:paraId="381F3F1D" w14:textId="7C1908FF" w:rsidR="00CD2452" w:rsidRPr="00AD4ED2" w:rsidRDefault="00D00A42" w:rsidP="00AD4ED2">
            <w:pPr>
              <w:spacing w:after="0" w:line="240" w:lineRule="auto"/>
              <w:jc w:val="right"/>
              <w:rPr>
                <w:rFonts w:eastAsia="Times New Roman"/>
                <w:sz w:val="22"/>
                <w:szCs w:val="22"/>
                <w:lang w:eastAsia="ru-RU"/>
              </w:rPr>
            </w:pPr>
            <w:r>
              <w:rPr>
                <w:rFonts w:eastAsia="Times New Roman"/>
                <w:sz w:val="22"/>
                <w:szCs w:val="22"/>
                <w:lang w:eastAsia="ru-RU"/>
              </w:rPr>
              <w:t>3 319 970,7</w:t>
            </w:r>
          </w:p>
        </w:tc>
        <w:tc>
          <w:tcPr>
            <w:tcW w:w="1134" w:type="dxa"/>
            <w:tcBorders>
              <w:top w:val="nil"/>
              <w:left w:val="nil"/>
              <w:bottom w:val="single" w:sz="4" w:space="0" w:color="auto"/>
              <w:right w:val="single" w:sz="4" w:space="0" w:color="auto"/>
            </w:tcBorders>
            <w:shd w:val="clear" w:color="auto" w:fill="auto"/>
            <w:noWrap/>
          </w:tcPr>
          <w:p w14:paraId="21C519B9" w14:textId="677B10E6" w:rsidR="00CD2452" w:rsidRPr="00AD4ED2" w:rsidRDefault="00D00A42" w:rsidP="00195FAF">
            <w:pPr>
              <w:spacing w:after="0" w:line="240" w:lineRule="auto"/>
              <w:jc w:val="right"/>
              <w:rPr>
                <w:rFonts w:eastAsia="Times New Roman"/>
                <w:sz w:val="22"/>
                <w:szCs w:val="22"/>
                <w:lang w:eastAsia="ru-RU"/>
              </w:rPr>
            </w:pPr>
            <w:r>
              <w:rPr>
                <w:rFonts w:eastAsia="Times New Roman"/>
                <w:sz w:val="22"/>
                <w:szCs w:val="22"/>
                <w:lang w:eastAsia="ru-RU"/>
              </w:rPr>
              <w:t>94,4</w:t>
            </w:r>
          </w:p>
        </w:tc>
        <w:tc>
          <w:tcPr>
            <w:tcW w:w="1276" w:type="dxa"/>
            <w:tcBorders>
              <w:top w:val="nil"/>
              <w:left w:val="nil"/>
              <w:bottom w:val="single" w:sz="4" w:space="0" w:color="auto"/>
              <w:right w:val="single" w:sz="4" w:space="0" w:color="auto"/>
            </w:tcBorders>
            <w:shd w:val="clear" w:color="000000" w:fill="FFFFFF"/>
            <w:noWrap/>
          </w:tcPr>
          <w:p w14:paraId="21788E0C" w14:textId="4610D2CB" w:rsidR="00CD2452" w:rsidRPr="00AD4ED2" w:rsidRDefault="00D00A42" w:rsidP="00AD4ED2">
            <w:pPr>
              <w:spacing w:after="0" w:line="240" w:lineRule="auto"/>
              <w:jc w:val="right"/>
              <w:rPr>
                <w:rFonts w:eastAsia="Times New Roman"/>
                <w:sz w:val="22"/>
                <w:szCs w:val="22"/>
                <w:lang w:eastAsia="ru-RU"/>
              </w:rPr>
            </w:pPr>
            <w:r>
              <w:rPr>
                <w:rFonts w:eastAsia="Times New Roman"/>
                <w:sz w:val="22"/>
                <w:szCs w:val="22"/>
                <w:lang w:eastAsia="ru-RU"/>
              </w:rPr>
              <w:t>-195 858,5</w:t>
            </w:r>
          </w:p>
        </w:tc>
      </w:tr>
      <w:tr w:rsidR="00CD2452" w:rsidRPr="00F552E6" w14:paraId="22F71821" w14:textId="77777777" w:rsidTr="00C83657">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523D23C" w14:textId="77777777" w:rsidR="00CD2452" w:rsidRPr="00F552E6" w:rsidRDefault="00CD2452" w:rsidP="00FB01F1">
            <w:pPr>
              <w:spacing w:after="0" w:line="240" w:lineRule="auto"/>
              <w:jc w:val="center"/>
              <w:rPr>
                <w:rFonts w:eastAsia="Times New Roman"/>
                <w:sz w:val="22"/>
                <w:szCs w:val="22"/>
                <w:lang w:eastAsia="ru-RU"/>
              </w:rPr>
            </w:pPr>
            <w:r w:rsidRPr="00F552E6">
              <w:rPr>
                <w:rFonts w:eastAsia="Times New Roman"/>
                <w:sz w:val="22"/>
                <w:szCs w:val="22"/>
                <w:lang w:eastAsia="ru-RU"/>
              </w:rPr>
              <w:t> </w:t>
            </w:r>
          </w:p>
        </w:tc>
        <w:tc>
          <w:tcPr>
            <w:tcW w:w="3260" w:type="dxa"/>
            <w:tcBorders>
              <w:top w:val="nil"/>
              <w:left w:val="nil"/>
              <w:bottom w:val="single" w:sz="4" w:space="0" w:color="auto"/>
              <w:right w:val="single" w:sz="4" w:space="0" w:color="auto"/>
            </w:tcBorders>
            <w:shd w:val="clear" w:color="000000" w:fill="FFFFFF"/>
            <w:noWrap/>
            <w:vAlign w:val="center"/>
            <w:hideMark/>
          </w:tcPr>
          <w:p w14:paraId="5A452D79" w14:textId="77777777" w:rsidR="00CD2452" w:rsidRPr="00F552E6" w:rsidRDefault="00CD2452" w:rsidP="00FB01F1">
            <w:pPr>
              <w:spacing w:after="0" w:line="240" w:lineRule="auto"/>
              <w:rPr>
                <w:rFonts w:eastAsia="Times New Roman"/>
                <w:sz w:val="22"/>
                <w:szCs w:val="22"/>
                <w:lang w:eastAsia="ru-RU"/>
              </w:rPr>
            </w:pPr>
            <w:r w:rsidRPr="00F552E6">
              <w:rPr>
                <w:rFonts w:eastAsia="Times New Roman"/>
                <w:sz w:val="22"/>
                <w:szCs w:val="22"/>
                <w:lang w:eastAsia="ru-RU"/>
              </w:rPr>
              <w:t>в том числе:</w:t>
            </w:r>
          </w:p>
        </w:tc>
        <w:tc>
          <w:tcPr>
            <w:tcW w:w="1560" w:type="dxa"/>
            <w:tcBorders>
              <w:top w:val="nil"/>
              <w:left w:val="nil"/>
              <w:bottom w:val="single" w:sz="4" w:space="0" w:color="auto"/>
              <w:right w:val="single" w:sz="4" w:space="0" w:color="auto"/>
            </w:tcBorders>
            <w:shd w:val="clear" w:color="000000" w:fill="FFFFFF"/>
            <w:noWrap/>
            <w:vAlign w:val="bottom"/>
          </w:tcPr>
          <w:p w14:paraId="2AEE6774" w14:textId="252E39FC" w:rsidR="00CD2452" w:rsidRPr="00F552E6" w:rsidRDefault="00CD2452" w:rsidP="00FB01F1">
            <w:pPr>
              <w:spacing w:after="0" w:line="240" w:lineRule="auto"/>
              <w:jc w:val="center"/>
              <w:rPr>
                <w:rFonts w:eastAsia="Times New Roman"/>
                <w:sz w:val="22"/>
                <w:szCs w:val="22"/>
                <w:lang w:eastAsia="ru-RU"/>
              </w:rPr>
            </w:pPr>
          </w:p>
        </w:tc>
        <w:tc>
          <w:tcPr>
            <w:tcW w:w="1417" w:type="dxa"/>
            <w:tcBorders>
              <w:top w:val="nil"/>
              <w:left w:val="nil"/>
              <w:bottom w:val="single" w:sz="4" w:space="0" w:color="auto"/>
              <w:right w:val="single" w:sz="4" w:space="0" w:color="auto"/>
            </w:tcBorders>
            <w:shd w:val="clear" w:color="000000" w:fill="FFFFFF"/>
            <w:noWrap/>
            <w:vAlign w:val="bottom"/>
          </w:tcPr>
          <w:p w14:paraId="1703A795" w14:textId="452B321C" w:rsidR="00CD2452" w:rsidRPr="00F552E6" w:rsidRDefault="00CD2452" w:rsidP="00FB01F1">
            <w:pPr>
              <w:spacing w:after="0" w:line="240" w:lineRule="auto"/>
              <w:jc w:val="center"/>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vAlign w:val="bottom"/>
          </w:tcPr>
          <w:p w14:paraId="0240BBD3" w14:textId="356D8244" w:rsidR="00CD2452" w:rsidRPr="00F552E6" w:rsidRDefault="00CD2452" w:rsidP="00FB01F1">
            <w:pPr>
              <w:spacing w:after="0" w:line="240" w:lineRule="auto"/>
              <w:jc w:val="center"/>
              <w:rPr>
                <w:rFonts w:eastAsia="Times New Roman"/>
                <w:sz w:val="22"/>
                <w:szCs w:val="22"/>
                <w:lang w:eastAsia="ru-RU"/>
              </w:rPr>
            </w:pPr>
          </w:p>
        </w:tc>
        <w:tc>
          <w:tcPr>
            <w:tcW w:w="1276" w:type="dxa"/>
            <w:tcBorders>
              <w:top w:val="nil"/>
              <w:left w:val="nil"/>
              <w:bottom w:val="single" w:sz="4" w:space="0" w:color="auto"/>
              <w:right w:val="single" w:sz="4" w:space="0" w:color="auto"/>
            </w:tcBorders>
            <w:shd w:val="clear" w:color="auto" w:fill="auto"/>
            <w:noWrap/>
          </w:tcPr>
          <w:p w14:paraId="08724614" w14:textId="3D42596D" w:rsidR="00CD2452" w:rsidRPr="00F552E6" w:rsidRDefault="00CD2452" w:rsidP="00FB01F1">
            <w:pPr>
              <w:spacing w:after="0" w:line="240" w:lineRule="auto"/>
              <w:jc w:val="right"/>
              <w:rPr>
                <w:rFonts w:eastAsia="Times New Roman"/>
                <w:color w:val="000000"/>
                <w:sz w:val="22"/>
                <w:szCs w:val="22"/>
                <w:lang w:eastAsia="ru-RU"/>
              </w:rPr>
            </w:pPr>
          </w:p>
        </w:tc>
      </w:tr>
      <w:tr w:rsidR="0093737B" w:rsidRPr="00F552E6" w14:paraId="0722DC49" w14:textId="77777777" w:rsidTr="00C8365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C65708F"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w:t>
            </w:r>
          </w:p>
        </w:tc>
        <w:tc>
          <w:tcPr>
            <w:tcW w:w="3260" w:type="dxa"/>
            <w:tcBorders>
              <w:top w:val="single" w:sz="4" w:space="0" w:color="auto"/>
              <w:left w:val="single" w:sz="4" w:space="0" w:color="auto"/>
              <w:bottom w:val="single" w:sz="4" w:space="0" w:color="auto"/>
              <w:right w:val="single" w:sz="4" w:space="0" w:color="auto"/>
            </w:tcBorders>
            <w:shd w:val="clear" w:color="000000" w:fill="FFFFFF"/>
            <w:hideMark/>
          </w:tcPr>
          <w:p w14:paraId="5A9C12F3" w14:textId="6EB9794A"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Развитие образования в муниципальном образовании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tcPr>
          <w:p w14:paraId="308FD336" w14:textId="1738F990" w:rsidR="0093737B" w:rsidRPr="0093737B" w:rsidRDefault="00D00A42"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1 656 361,3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tcPr>
          <w:p w14:paraId="18A69DC7" w14:textId="59641C9B" w:rsidR="0093737B" w:rsidRPr="0093737B" w:rsidRDefault="00D00A42"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1 647 310,0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AFFA8FE" w14:textId="70AA43AB" w:rsidR="0093737B" w:rsidRPr="0093737B" w:rsidRDefault="00D00A42"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99,5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AFEBF4" w14:textId="3BC04A96" w:rsidR="0093737B" w:rsidRDefault="00D00A42"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-9 051,3</w:t>
            </w:r>
          </w:p>
          <w:p w14:paraId="4D02FFF9" w14:textId="4DF5C5BE" w:rsidR="00D00A42" w:rsidRPr="0093737B" w:rsidRDefault="00D00A42" w:rsidP="0093737B">
            <w:pPr>
              <w:spacing w:after="0" w:line="240" w:lineRule="auto"/>
              <w:jc w:val="right"/>
              <w:rPr>
                <w:rFonts w:eastAsia="Times New Roman"/>
                <w:color w:val="000000"/>
                <w:sz w:val="22"/>
                <w:szCs w:val="22"/>
                <w:lang w:eastAsia="ru-RU"/>
              </w:rPr>
            </w:pPr>
          </w:p>
        </w:tc>
      </w:tr>
      <w:tr w:rsidR="0093737B" w:rsidRPr="00F552E6" w14:paraId="23649156" w14:textId="77777777" w:rsidTr="00DA115B">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5F69946A" w14:textId="3FFBD8FD"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1.2.</w:t>
            </w:r>
          </w:p>
        </w:tc>
        <w:tc>
          <w:tcPr>
            <w:tcW w:w="3260" w:type="dxa"/>
            <w:tcBorders>
              <w:top w:val="single" w:sz="4" w:space="0" w:color="auto"/>
              <w:left w:val="single" w:sz="4" w:space="0" w:color="auto"/>
              <w:bottom w:val="single" w:sz="4" w:space="0" w:color="auto"/>
              <w:right w:val="single" w:sz="4" w:space="0" w:color="auto"/>
            </w:tcBorders>
            <w:shd w:val="clear" w:color="000000" w:fill="FFFFFF"/>
            <w:hideMark/>
          </w:tcPr>
          <w:p w14:paraId="706F93AD" w14:textId="1C05EB8C"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Развитие физической культуры, спорта и молодежной политики в муниципальном образовании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lastRenderedPageBreak/>
              <w:t>Ногликский</w:t>
            </w:r>
            <w:proofErr w:type="spellEnd"/>
            <w:r w:rsidR="005C20FE">
              <w:rPr>
                <w:rFonts w:eastAsia="Times New Roman"/>
                <w:color w:val="000000"/>
                <w:sz w:val="22"/>
                <w:szCs w:val="22"/>
                <w:lang w:eastAsia="ru-RU"/>
              </w:rPr>
              <w:t>»</w:t>
            </w:r>
          </w:p>
        </w:tc>
        <w:tc>
          <w:tcPr>
            <w:tcW w:w="1560" w:type="dxa"/>
            <w:tcBorders>
              <w:top w:val="single" w:sz="4" w:space="0" w:color="auto"/>
              <w:left w:val="single" w:sz="4" w:space="0" w:color="000000"/>
              <w:bottom w:val="single" w:sz="4" w:space="0" w:color="auto"/>
              <w:right w:val="single" w:sz="4" w:space="0" w:color="000000"/>
            </w:tcBorders>
            <w:shd w:val="clear" w:color="000000" w:fill="FFFFFF"/>
            <w:noWrap/>
          </w:tcPr>
          <w:p w14:paraId="038146A4" w14:textId="275207CC" w:rsidR="0093737B" w:rsidRPr="0093737B" w:rsidRDefault="00C83657"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lastRenderedPageBreak/>
              <w:t>153 207,3</w:t>
            </w:r>
          </w:p>
        </w:tc>
        <w:tc>
          <w:tcPr>
            <w:tcW w:w="1417" w:type="dxa"/>
            <w:tcBorders>
              <w:top w:val="single" w:sz="4" w:space="0" w:color="auto"/>
              <w:left w:val="nil"/>
              <w:bottom w:val="single" w:sz="4" w:space="0" w:color="auto"/>
              <w:right w:val="single" w:sz="4" w:space="0" w:color="000000"/>
            </w:tcBorders>
            <w:shd w:val="clear" w:color="000000" w:fill="FFFFFF"/>
            <w:noWrap/>
          </w:tcPr>
          <w:p w14:paraId="117FBF8C" w14:textId="24CE20A5" w:rsidR="0093737B" w:rsidRPr="0093737B" w:rsidRDefault="00C83657"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137 565,5</w:t>
            </w:r>
          </w:p>
        </w:tc>
        <w:tc>
          <w:tcPr>
            <w:tcW w:w="1134" w:type="dxa"/>
            <w:tcBorders>
              <w:top w:val="single" w:sz="4" w:space="0" w:color="auto"/>
              <w:left w:val="nil"/>
              <w:bottom w:val="single" w:sz="4" w:space="0" w:color="auto"/>
              <w:right w:val="single" w:sz="4" w:space="0" w:color="auto"/>
            </w:tcBorders>
            <w:shd w:val="clear" w:color="auto" w:fill="auto"/>
            <w:noWrap/>
          </w:tcPr>
          <w:p w14:paraId="6CE419A6" w14:textId="12C726F9" w:rsidR="0093737B" w:rsidRPr="0093737B" w:rsidRDefault="00C83657"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89,8</w:t>
            </w:r>
          </w:p>
        </w:tc>
        <w:tc>
          <w:tcPr>
            <w:tcW w:w="1276" w:type="dxa"/>
            <w:tcBorders>
              <w:top w:val="single" w:sz="4" w:space="0" w:color="auto"/>
              <w:left w:val="nil"/>
              <w:bottom w:val="single" w:sz="4" w:space="0" w:color="auto"/>
              <w:right w:val="single" w:sz="4" w:space="0" w:color="auto"/>
            </w:tcBorders>
            <w:shd w:val="clear" w:color="auto" w:fill="auto"/>
          </w:tcPr>
          <w:p w14:paraId="05B8F390" w14:textId="71FDDCC4" w:rsidR="0093737B" w:rsidRPr="0093737B" w:rsidRDefault="00C83657"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-15 641,8</w:t>
            </w:r>
          </w:p>
        </w:tc>
      </w:tr>
      <w:tr w:rsidR="0093737B" w:rsidRPr="00F552E6" w14:paraId="06EDD1D9" w14:textId="77777777" w:rsidTr="00C8365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42868A8"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1.3.</w:t>
            </w:r>
          </w:p>
        </w:tc>
        <w:tc>
          <w:tcPr>
            <w:tcW w:w="3260" w:type="dxa"/>
            <w:tcBorders>
              <w:top w:val="single" w:sz="4" w:space="0" w:color="auto"/>
              <w:left w:val="nil"/>
              <w:bottom w:val="single" w:sz="4" w:space="0" w:color="auto"/>
              <w:right w:val="single" w:sz="4" w:space="0" w:color="auto"/>
            </w:tcBorders>
            <w:shd w:val="clear" w:color="000000" w:fill="FFFFFF"/>
            <w:hideMark/>
          </w:tcPr>
          <w:p w14:paraId="7D43DBC1" w14:textId="09340384"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Развитие культуры в муниципальном образовании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p>
        </w:tc>
        <w:tc>
          <w:tcPr>
            <w:tcW w:w="1560" w:type="dxa"/>
            <w:tcBorders>
              <w:top w:val="single" w:sz="4" w:space="0" w:color="auto"/>
              <w:left w:val="single" w:sz="4" w:space="0" w:color="000000"/>
              <w:bottom w:val="single" w:sz="4" w:space="0" w:color="auto"/>
              <w:right w:val="single" w:sz="4" w:space="0" w:color="000000"/>
            </w:tcBorders>
            <w:shd w:val="clear" w:color="000000" w:fill="FFFFFF"/>
            <w:noWrap/>
          </w:tcPr>
          <w:p w14:paraId="2F527C71" w14:textId="0035F90B" w:rsidR="0093737B" w:rsidRPr="0093737B" w:rsidRDefault="00C83657"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140 946,2</w:t>
            </w:r>
          </w:p>
        </w:tc>
        <w:tc>
          <w:tcPr>
            <w:tcW w:w="1417" w:type="dxa"/>
            <w:tcBorders>
              <w:top w:val="single" w:sz="4" w:space="0" w:color="auto"/>
              <w:left w:val="nil"/>
              <w:bottom w:val="single" w:sz="4" w:space="0" w:color="auto"/>
              <w:right w:val="single" w:sz="4" w:space="0" w:color="000000"/>
            </w:tcBorders>
            <w:shd w:val="clear" w:color="000000" w:fill="FFFFFF"/>
            <w:noWrap/>
          </w:tcPr>
          <w:p w14:paraId="0A7CC250" w14:textId="40E7372B" w:rsidR="0093737B" w:rsidRPr="0093737B" w:rsidRDefault="00C83657"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138 523,2</w:t>
            </w:r>
          </w:p>
        </w:tc>
        <w:tc>
          <w:tcPr>
            <w:tcW w:w="1134" w:type="dxa"/>
            <w:tcBorders>
              <w:top w:val="single" w:sz="4" w:space="0" w:color="auto"/>
              <w:left w:val="nil"/>
              <w:bottom w:val="single" w:sz="4" w:space="0" w:color="auto"/>
              <w:right w:val="single" w:sz="4" w:space="0" w:color="auto"/>
            </w:tcBorders>
            <w:shd w:val="clear" w:color="auto" w:fill="auto"/>
            <w:noWrap/>
          </w:tcPr>
          <w:p w14:paraId="6F372092" w14:textId="013C56B9" w:rsidR="0093737B" w:rsidRPr="0093737B" w:rsidRDefault="00C83657"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98,3</w:t>
            </w:r>
          </w:p>
        </w:tc>
        <w:tc>
          <w:tcPr>
            <w:tcW w:w="1276" w:type="dxa"/>
            <w:tcBorders>
              <w:top w:val="single" w:sz="4" w:space="0" w:color="auto"/>
              <w:left w:val="nil"/>
              <w:bottom w:val="single" w:sz="4" w:space="0" w:color="auto"/>
              <w:right w:val="single" w:sz="4" w:space="0" w:color="auto"/>
            </w:tcBorders>
            <w:shd w:val="clear" w:color="auto" w:fill="auto"/>
          </w:tcPr>
          <w:p w14:paraId="30E97302" w14:textId="1CB30341" w:rsidR="0093737B" w:rsidRPr="0093737B" w:rsidRDefault="00C83657"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-2 423,0</w:t>
            </w:r>
          </w:p>
        </w:tc>
      </w:tr>
      <w:tr w:rsidR="0093737B" w:rsidRPr="00F552E6" w14:paraId="633D5E9F" w14:textId="77777777" w:rsidTr="00C83657">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C981532"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1.4.</w:t>
            </w:r>
          </w:p>
        </w:tc>
        <w:tc>
          <w:tcPr>
            <w:tcW w:w="3260" w:type="dxa"/>
            <w:tcBorders>
              <w:top w:val="single" w:sz="4" w:space="0" w:color="auto"/>
              <w:left w:val="nil"/>
              <w:bottom w:val="single" w:sz="4" w:space="0" w:color="auto"/>
              <w:right w:val="single" w:sz="4" w:space="0" w:color="auto"/>
            </w:tcBorders>
            <w:shd w:val="clear" w:color="000000" w:fill="FFFFFF"/>
            <w:hideMark/>
          </w:tcPr>
          <w:p w14:paraId="2172152E" w14:textId="4FE2E205"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Обеспечение населения муниципального образования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r w:rsidRPr="00F552E6">
              <w:rPr>
                <w:rFonts w:eastAsia="Times New Roman"/>
                <w:color w:val="000000"/>
                <w:sz w:val="22"/>
                <w:szCs w:val="22"/>
                <w:lang w:eastAsia="ru-RU"/>
              </w:rPr>
              <w:t xml:space="preserve"> качественным жильем</w:t>
            </w:r>
            <w:r w:rsidR="005C20FE">
              <w:rPr>
                <w:rFonts w:eastAsia="Times New Roman"/>
                <w:color w:val="000000"/>
                <w:sz w:val="22"/>
                <w:szCs w:val="22"/>
                <w:lang w:eastAsia="ru-RU"/>
              </w:rPr>
              <w:t>»</w:t>
            </w:r>
          </w:p>
        </w:tc>
        <w:tc>
          <w:tcPr>
            <w:tcW w:w="1560" w:type="dxa"/>
            <w:tcBorders>
              <w:top w:val="single" w:sz="4" w:space="0" w:color="auto"/>
              <w:left w:val="single" w:sz="4" w:space="0" w:color="000000"/>
              <w:bottom w:val="single" w:sz="4" w:space="0" w:color="000000"/>
              <w:right w:val="single" w:sz="4" w:space="0" w:color="000000"/>
            </w:tcBorders>
            <w:shd w:val="clear" w:color="000000" w:fill="FFFFFF"/>
            <w:noWrap/>
          </w:tcPr>
          <w:p w14:paraId="30A33C7C" w14:textId="38406EB9" w:rsidR="0093737B" w:rsidRPr="0093737B" w:rsidRDefault="00C83657"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508 188,6</w:t>
            </w:r>
          </w:p>
        </w:tc>
        <w:tc>
          <w:tcPr>
            <w:tcW w:w="1417" w:type="dxa"/>
            <w:tcBorders>
              <w:top w:val="single" w:sz="4" w:space="0" w:color="auto"/>
              <w:left w:val="nil"/>
              <w:bottom w:val="single" w:sz="4" w:space="0" w:color="000000"/>
              <w:right w:val="single" w:sz="4" w:space="0" w:color="000000"/>
            </w:tcBorders>
            <w:shd w:val="clear" w:color="000000" w:fill="FFFFFF"/>
            <w:noWrap/>
          </w:tcPr>
          <w:p w14:paraId="0154326C" w14:textId="7FC2F224" w:rsidR="0093737B" w:rsidRPr="0093737B" w:rsidRDefault="00C83657"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448 175,5</w:t>
            </w:r>
          </w:p>
        </w:tc>
        <w:tc>
          <w:tcPr>
            <w:tcW w:w="1134" w:type="dxa"/>
            <w:tcBorders>
              <w:top w:val="single" w:sz="4" w:space="0" w:color="auto"/>
              <w:left w:val="nil"/>
              <w:bottom w:val="single" w:sz="4" w:space="0" w:color="auto"/>
              <w:right w:val="single" w:sz="4" w:space="0" w:color="auto"/>
            </w:tcBorders>
            <w:shd w:val="clear" w:color="auto" w:fill="auto"/>
            <w:noWrap/>
          </w:tcPr>
          <w:p w14:paraId="161F16C1" w14:textId="74D04264" w:rsidR="0093737B" w:rsidRPr="0093737B" w:rsidRDefault="00C83657"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88,2</w:t>
            </w:r>
          </w:p>
        </w:tc>
        <w:tc>
          <w:tcPr>
            <w:tcW w:w="1276" w:type="dxa"/>
            <w:tcBorders>
              <w:top w:val="single" w:sz="4" w:space="0" w:color="auto"/>
              <w:left w:val="nil"/>
              <w:bottom w:val="single" w:sz="4" w:space="0" w:color="auto"/>
              <w:right w:val="single" w:sz="4" w:space="0" w:color="auto"/>
            </w:tcBorders>
            <w:shd w:val="clear" w:color="auto" w:fill="auto"/>
          </w:tcPr>
          <w:p w14:paraId="41B8A276" w14:textId="18CFE6FB" w:rsidR="0093737B" w:rsidRPr="0093737B" w:rsidRDefault="00C83657"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-60 013,1</w:t>
            </w:r>
          </w:p>
        </w:tc>
      </w:tr>
      <w:tr w:rsidR="0093737B" w:rsidRPr="00F552E6" w14:paraId="49A33119" w14:textId="77777777" w:rsidTr="00C83657">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463E283"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1.5.</w:t>
            </w:r>
          </w:p>
        </w:tc>
        <w:tc>
          <w:tcPr>
            <w:tcW w:w="3260" w:type="dxa"/>
            <w:tcBorders>
              <w:top w:val="single" w:sz="4" w:space="0" w:color="auto"/>
              <w:left w:val="single" w:sz="4" w:space="0" w:color="auto"/>
              <w:bottom w:val="single" w:sz="4" w:space="0" w:color="auto"/>
              <w:right w:val="single" w:sz="4" w:space="0" w:color="auto"/>
            </w:tcBorders>
            <w:shd w:val="clear" w:color="000000" w:fill="FFFFFF"/>
            <w:hideMark/>
          </w:tcPr>
          <w:p w14:paraId="46F592E2" w14:textId="026DA5EE"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Обеспечение населения муниципального образования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r w:rsidRPr="00F552E6">
              <w:rPr>
                <w:rFonts w:eastAsia="Times New Roman"/>
                <w:color w:val="000000"/>
                <w:sz w:val="22"/>
                <w:szCs w:val="22"/>
                <w:lang w:eastAsia="ru-RU"/>
              </w:rPr>
              <w:t xml:space="preserve"> качественными услугами жилищно-коммунального хозяйства</w:t>
            </w:r>
            <w:r w:rsidR="005C20FE">
              <w:rPr>
                <w:rFonts w:eastAsia="Times New Roman"/>
                <w:color w:val="000000"/>
                <w:sz w:val="22"/>
                <w:szCs w:val="22"/>
                <w:lang w:eastAsia="ru-RU"/>
              </w:rPr>
              <w:t>»</w:t>
            </w:r>
          </w:p>
        </w:tc>
        <w:tc>
          <w:tcPr>
            <w:tcW w:w="1560" w:type="dxa"/>
            <w:tcBorders>
              <w:top w:val="nil"/>
              <w:left w:val="single" w:sz="4" w:space="0" w:color="000000"/>
              <w:bottom w:val="single" w:sz="4" w:space="0" w:color="000000"/>
              <w:right w:val="single" w:sz="4" w:space="0" w:color="000000"/>
            </w:tcBorders>
            <w:shd w:val="clear" w:color="000000" w:fill="FFFFFF"/>
            <w:noWrap/>
          </w:tcPr>
          <w:p w14:paraId="5610B307" w14:textId="2D7B8E34"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452 735,3</w:t>
            </w:r>
          </w:p>
        </w:tc>
        <w:tc>
          <w:tcPr>
            <w:tcW w:w="1417" w:type="dxa"/>
            <w:tcBorders>
              <w:top w:val="nil"/>
              <w:left w:val="nil"/>
              <w:bottom w:val="single" w:sz="4" w:space="0" w:color="000000"/>
              <w:right w:val="single" w:sz="4" w:space="0" w:color="000000"/>
            </w:tcBorders>
            <w:shd w:val="clear" w:color="000000" w:fill="FFFFFF"/>
            <w:noWrap/>
          </w:tcPr>
          <w:p w14:paraId="59B105F5" w14:textId="61E748F5"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430 063,5</w:t>
            </w:r>
          </w:p>
        </w:tc>
        <w:tc>
          <w:tcPr>
            <w:tcW w:w="1134" w:type="dxa"/>
            <w:tcBorders>
              <w:top w:val="nil"/>
              <w:left w:val="nil"/>
              <w:bottom w:val="single" w:sz="4" w:space="0" w:color="auto"/>
              <w:right w:val="single" w:sz="4" w:space="0" w:color="auto"/>
            </w:tcBorders>
            <w:shd w:val="clear" w:color="auto" w:fill="auto"/>
            <w:noWrap/>
          </w:tcPr>
          <w:p w14:paraId="773E6FDA" w14:textId="00E6CA3B"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95,0</w:t>
            </w:r>
          </w:p>
        </w:tc>
        <w:tc>
          <w:tcPr>
            <w:tcW w:w="1276" w:type="dxa"/>
            <w:tcBorders>
              <w:top w:val="nil"/>
              <w:left w:val="nil"/>
              <w:bottom w:val="single" w:sz="4" w:space="0" w:color="auto"/>
              <w:right w:val="single" w:sz="4" w:space="0" w:color="auto"/>
            </w:tcBorders>
            <w:shd w:val="clear" w:color="auto" w:fill="auto"/>
          </w:tcPr>
          <w:p w14:paraId="3155F4F5" w14:textId="7B8C88D5"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-22 671,8</w:t>
            </w:r>
          </w:p>
        </w:tc>
      </w:tr>
      <w:tr w:rsidR="0093737B" w:rsidRPr="00F552E6" w14:paraId="1C9264F9" w14:textId="77777777" w:rsidTr="00C8365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49F5A9C"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1.6.</w:t>
            </w:r>
          </w:p>
        </w:tc>
        <w:tc>
          <w:tcPr>
            <w:tcW w:w="3260" w:type="dxa"/>
            <w:tcBorders>
              <w:top w:val="single" w:sz="4" w:space="0" w:color="auto"/>
              <w:left w:val="nil"/>
              <w:bottom w:val="single" w:sz="4" w:space="0" w:color="auto"/>
              <w:right w:val="single" w:sz="4" w:space="0" w:color="auto"/>
            </w:tcBorders>
            <w:shd w:val="clear" w:color="000000" w:fill="FFFFFF"/>
            <w:hideMark/>
          </w:tcPr>
          <w:p w14:paraId="4063D3EF" w14:textId="172A862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Газификация муниципального образования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p>
        </w:tc>
        <w:tc>
          <w:tcPr>
            <w:tcW w:w="1560" w:type="dxa"/>
            <w:tcBorders>
              <w:top w:val="nil"/>
              <w:left w:val="single" w:sz="4" w:space="0" w:color="000000"/>
              <w:bottom w:val="single" w:sz="4" w:space="0" w:color="000000"/>
              <w:right w:val="single" w:sz="4" w:space="0" w:color="000000"/>
            </w:tcBorders>
            <w:shd w:val="clear" w:color="000000" w:fill="FFFFFF"/>
            <w:noWrap/>
          </w:tcPr>
          <w:p w14:paraId="50C659AE" w14:textId="7391E2F7"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2 125,5</w:t>
            </w:r>
          </w:p>
        </w:tc>
        <w:tc>
          <w:tcPr>
            <w:tcW w:w="1417" w:type="dxa"/>
            <w:tcBorders>
              <w:top w:val="nil"/>
              <w:left w:val="nil"/>
              <w:bottom w:val="single" w:sz="4" w:space="0" w:color="000000"/>
              <w:right w:val="single" w:sz="4" w:space="0" w:color="000000"/>
            </w:tcBorders>
            <w:shd w:val="clear" w:color="000000" w:fill="FFFFFF"/>
            <w:noWrap/>
          </w:tcPr>
          <w:p w14:paraId="646B4A97" w14:textId="00D145F5"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2 125,4</w:t>
            </w:r>
          </w:p>
        </w:tc>
        <w:tc>
          <w:tcPr>
            <w:tcW w:w="1134" w:type="dxa"/>
            <w:tcBorders>
              <w:top w:val="nil"/>
              <w:left w:val="nil"/>
              <w:bottom w:val="single" w:sz="4" w:space="0" w:color="auto"/>
              <w:right w:val="single" w:sz="4" w:space="0" w:color="auto"/>
            </w:tcBorders>
            <w:shd w:val="clear" w:color="auto" w:fill="auto"/>
            <w:noWrap/>
          </w:tcPr>
          <w:p w14:paraId="03196FA8" w14:textId="77758524"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100,0</w:t>
            </w:r>
          </w:p>
        </w:tc>
        <w:tc>
          <w:tcPr>
            <w:tcW w:w="1276" w:type="dxa"/>
            <w:tcBorders>
              <w:top w:val="nil"/>
              <w:left w:val="nil"/>
              <w:bottom w:val="single" w:sz="4" w:space="0" w:color="auto"/>
              <w:right w:val="single" w:sz="4" w:space="0" w:color="auto"/>
            </w:tcBorders>
            <w:shd w:val="clear" w:color="auto" w:fill="auto"/>
          </w:tcPr>
          <w:p w14:paraId="01DD299F" w14:textId="7281BEAC"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0,1</w:t>
            </w:r>
          </w:p>
        </w:tc>
      </w:tr>
      <w:tr w:rsidR="0093737B" w:rsidRPr="00F552E6" w14:paraId="488752BC" w14:textId="77777777" w:rsidTr="00C83657">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7387560"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1.7.</w:t>
            </w:r>
          </w:p>
        </w:tc>
        <w:tc>
          <w:tcPr>
            <w:tcW w:w="3260" w:type="dxa"/>
            <w:tcBorders>
              <w:top w:val="single" w:sz="4" w:space="0" w:color="auto"/>
              <w:left w:val="single" w:sz="4" w:space="0" w:color="auto"/>
              <w:bottom w:val="single" w:sz="4" w:space="0" w:color="auto"/>
              <w:right w:val="single" w:sz="4" w:space="0" w:color="auto"/>
            </w:tcBorders>
            <w:shd w:val="clear" w:color="000000" w:fill="FFFFFF"/>
            <w:hideMark/>
          </w:tcPr>
          <w:p w14:paraId="0BFBBCAB" w14:textId="2E0CA1A3"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Обеспечение безопасности жизнедеятельности населения в муниципальном образовании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p>
        </w:tc>
        <w:tc>
          <w:tcPr>
            <w:tcW w:w="1560" w:type="dxa"/>
            <w:tcBorders>
              <w:top w:val="nil"/>
              <w:left w:val="single" w:sz="4" w:space="0" w:color="000000"/>
              <w:bottom w:val="single" w:sz="4" w:space="0" w:color="000000"/>
              <w:right w:val="single" w:sz="4" w:space="0" w:color="000000"/>
            </w:tcBorders>
            <w:shd w:val="clear" w:color="000000" w:fill="FFFFFF"/>
            <w:noWrap/>
          </w:tcPr>
          <w:p w14:paraId="5381A8F6" w14:textId="4D6D29FF"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17 277,2</w:t>
            </w:r>
          </w:p>
        </w:tc>
        <w:tc>
          <w:tcPr>
            <w:tcW w:w="1417" w:type="dxa"/>
            <w:tcBorders>
              <w:top w:val="nil"/>
              <w:left w:val="nil"/>
              <w:bottom w:val="single" w:sz="4" w:space="0" w:color="000000"/>
              <w:right w:val="single" w:sz="4" w:space="0" w:color="000000"/>
            </w:tcBorders>
            <w:shd w:val="clear" w:color="000000" w:fill="FFFFFF"/>
            <w:noWrap/>
          </w:tcPr>
          <w:p w14:paraId="303BD217" w14:textId="591626F2"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16 867,7</w:t>
            </w:r>
          </w:p>
        </w:tc>
        <w:tc>
          <w:tcPr>
            <w:tcW w:w="1134" w:type="dxa"/>
            <w:tcBorders>
              <w:top w:val="nil"/>
              <w:left w:val="nil"/>
              <w:bottom w:val="single" w:sz="4" w:space="0" w:color="auto"/>
              <w:right w:val="single" w:sz="4" w:space="0" w:color="auto"/>
            </w:tcBorders>
            <w:shd w:val="clear" w:color="auto" w:fill="auto"/>
            <w:noWrap/>
          </w:tcPr>
          <w:p w14:paraId="01F78557" w14:textId="41E0EE9A"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 xml:space="preserve"> 97,6</w:t>
            </w:r>
          </w:p>
        </w:tc>
        <w:tc>
          <w:tcPr>
            <w:tcW w:w="1276" w:type="dxa"/>
            <w:tcBorders>
              <w:top w:val="nil"/>
              <w:left w:val="nil"/>
              <w:bottom w:val="single" w:sz="4" w:space="0" w:color="auto"/>
              <w:right w:val="single" w:sz="4" w:space="0" w:color="auto"/>
            </w:tcBorders>
            <w:shd w:val="clear" w:color="auto" w:fill="auto"/>
          </w:tcPr>
          <w:p w14:paraId="0FC30AF0" w14:textId="6D2E57DE"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409,5</w:t>
            </w:r>
          </w:p>
        </w:tc>
      </w:tr>
      <w:tr w:rsidR="0093737B" w:rsidRPr="00F552E6" w14:paraId="768A139D" w14:textId="77777777" w:rsidTr="00C83657">
        <w:trPr>
          <w:trHeight w:val="169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A7DD3F6"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1.8.</w:t>
            </w:r>
          </w:p>
        </w:tc>
        <w:tc>
          <w:tcPr>
            <w:tcW w:w="3260" w:type="dxa"/>
            <w:tcBorders>
              <w:top w:val="single" w:sz="4" w:space="0" w:color="auto"/>
              <w:left w:val="nil"/>
              <w:bottom w:val="single" w:sz="4" w:space="0" w:color="auto"/>
              <w:right w:val="single" w:sz="4" w:space="0" w:color="auto"/>
            </w:tcBorders>
            <w:shd w:val="clear" w:color="000000" w:fill="FFFFFF"/>
            <w:hideMark/>
          </w:tcPr>
          <w:p w14:paraId="183939CB" w14:textId="76D30429"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Комплексные меры противодействия злоупотреблению наркотикам и их незаконному обороту в муниципальном образовании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p>
        </w:tc>
        <w:tc>
          <w:tcPr>
            <w:tcW w:w="1560" w:type="dxa"/>
            <w:tcBorders>
              <w:top w:val="nil"/>
              <w:left w:val="single" w:sz="4" w:space="0" w:color="000000"/>
              <w:bottom w:val="single" w:sz="4" w:space="0" w:color="000000"/>
              <w:right w:val="single" w:sz="4" w:space="0" w:color="000000"/>
            </w:tcBorders>
            <w:shd w:val="clear" w:color="000000" w:fill="FFFFFF"/>
            <w:noWrap/>
          </w:tcPr>
          <w:p w14:paraId="666AE7C7" w14:textId="25EDDC42"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140,9</w:t>
            </w:r>
          </w:p>
        </w:tc>
        <w:tc>
          <w:tcPr>
            <w:tcW w:w="1417" w:type="dxa"/>
            <w:tcBorders>
              <w:top w:val="nil"/>
              <w:left w:val="nil"/>
              <w:bottom w:val="single" w:sz="4" w:space="0" w:color="000000"/>
              <w:right w:val="single" w:sz="4" w:space="0" w:color="000000"/>
            </w:tcBorders>
            <w:shd w:val="clear" w:color="000000" w:fill="FFFFFF"/>
            <w:noWrap/>
          </w:tcPr>
          <w:p w14:paraId="2E4A9EA0" w14:textId="31278627" w:rsidR="0093737B" w:rsidRPr="0093737B" w:rsidRDefault="00A9388F" w:rsidP="00AD4ED2">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64,9</w:t>
            </w:r>
          </w:p>
        </w:tc>
        <w:tc>
          <w:tcPr>
            <w:tcW w:w="1134" w:type="dxa"/>
            <w:tcBorders>
              <w:top w:val="nil"/>
              <w:left w:val="nil"/>
              <w:bottom w:val="single" w:sz="4" w:space="0" w:color="auto"/>
              <w:right w:val="single" w:sz="4" w:space="0" w:color="auto"/>
            </w:tcBorders>
            <w:shd w:val="clear" w:color="auto" w:fill="auto"/>
            <w:noWrap/>
          </w:tcPr>
          <w:p w14:paraId="7FB43816" w14:textId="54524628"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46,0</w:t>
            </w:r>
          </w:p>
        </w:tc>
        <w:tc>
          <w:tcPr>
            <w:tcW w:w="1276" w:type="dxa"/>
            <w:tcBorders>
              <w:top w:val="nil"/>
              <w:left w:val="nil"/>
              <w:bottom w:val="single" w:sz="4" w:space="0" w:color="auto"/>
              <w:right w:val="single" w:sz="4" w:space="0" w:color="auto"/>
            </w:tcBorders>
            <w:shd w:val="clear" w:color="auto" w:fill="auto"/>
          </w:tcPr>
          <w:p w14:paraId="3FD8ADA3" w14:textId="735A4B03" w:rsidR="0093737B" w:rsidRPr="0093737B" w:rsidRDefault="00A9388F" w:rsidP="00AD4ED2">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-76,0</w:t>
            </w:r>
          </w:p>
        </w:tc>
      </w:tr>
      <w:tr w:rsidR="0093737B" w:rsidRPr="00F552E6" w14:paraId="3A456936" w14:textId="77777777" w:rsidTr="00C83657">
        <w:trPr>
          <w:trHeight w:val="900"/>
        </w:trPr>
        <w:tc>
          <w:tcPr>
            <w:tcW w:w="704" w:type="dxa"/>
            <w:tcBorders>
              <w:top w:val="nil"/>
              <w:left w:val="single" w:sz="4" w:space="0" w:color="auto"/>
              <w:bottom w:val="single" w:sz="4" w:space="0" w:color="auto"/>
              <w:right w:val="single" w:sz="4" w:space="0" w:color="auto"/>
            </w:tcBorders>
            <w:shd w:val="clear" w:color="auto" w:fill="auto"/>
            <w:noWrap/>
            <w:hideMark/>
          </w:tcPr>
          <w:p w14:paraId="2A1F603A"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1.9.</w:t>
            </w:r>
          </w:p>
        </w:tc>
        <w:tc>
          <w:tcPr>
            <w:tcW w:w="3260" w:type="dxa"/>
            <w:tcBorders>
              <w:top w:val="nil"/>
              <w:left w:val="nil"/>
              <w:bottom w:val="single" w:sz="4" w:space="0" w:color="auto"/>
              <w:right w:val="single" w:sz="4" w:space="0" w:color="auto"/>
            </w:tcBorders>
            <w:shd w:val="clear" w:color="000000" w:fill="FFFFFF"/>
            <w:hideMark/>
          </w:tcPr>
          <w:p w14:paraId="10BB6405" w14:textId="21E5766D"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Стимулирование экономической активности в муниципальном образовании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p>
        </w:tc>
        <w:tc>
          <w:tcPr>
            <w:tcW w:w="1560" w:type="dxa"/>
            <w:tcBorders>
              <w:top w:val="nil"/>
              <w:left w:val="single" w:sz="4" w:space="0" w:color="000000"/>
              <w:bottom w:val="single" w:sz="4" w:space="0" w:color="000000"/>
              <w:right w:val="single" w:sz="4" w:space="0" w:color="000000"/>
            </w:tcBorders>
            <w:shd w:val="clear" w:color="000000" w:fill="FFFFFF"/>
            <w:noWrap/>
          </w:tcPr>
          <w:p w14:paraId="7FF8CA36" w14:textId="1DAC2423"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39 704,6</w:t>
            </w:r>
          </w:p>
        </w:tc>
        <w:tc>
          <w:tcPr>
            <w:tcW w:w="1417" w:type="dxa"/>
            <w:tcBorders>
              <w:top w:val="nil"/>
              <w:left w:val="nil"/>
              <w:bottom w:val="single" w:sz="4" w:space="0" w:color="000000"/>
              <w:right w:val="single" w:sz="4" w:space="0" w:color="000000"/>
            </w:tcBorders>
            <w:shd w:val="clear" w:color="000000" w:fill="FFFFFF"/>
            <w:noWrap/>
          </w:tcPr>
          <w:p w14:paraId="067274E1" w14:textId="6FF31327"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39110,9</w:t>
            </w:r>
          </w:p>
        </w:tc>
        <w:tc>
          <w:tcPr>
            <w:tcW w:w="1134" w:type="dxa"/>
            <w:tcBorders>
              <w:top w:val="nil"/>
              <w:left w:val="nil"/>
              <w:bottom w:val="single" w:sz="4" w:space="0" w:color="auto"/>
              <w:right w:val="single" w:sz="4" w:space="0" w:color="auto"/>
            </w:tcBorders>
            <w:shd w:val="clear" w:color="auto" w:fill="auto"/>
            <w:noWrap/>
          </w:tcPr>
          <w:p w14:paraId="6FFA8792" w14:textId="5B32A119"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98,5</w:t>
            </w:r>
          </w:p>
        </w:tc>
        <w:tc>
          <w:tcPr>
            <w:tcW w:w="1276" w:type="dxa"/>
            <w:tcBorders>
              <w:top w:val="nil"/>
              <w:left w:val="nil"/>
              <w:bottom w:val="single" w:sz="4" w:space="0" w:color="auto"/>
              <w:right w:val="single" w:sz="4" w:space="0" w:color="auto"/>
            </w:tcBorders>
            <w:shd w:val="clear" w:color="auto" w:fill="auto"/>
          </w:tcPr>
          <w:p w14:paraId="792FCFD7" w14:textId="405B2582"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-593,7</w:t>
            </w:r>
          </w:p>
        </w:tc>
      </w:tr>
      <w:tr w:rsidR="0093737B" w:rsidRPr="00F552E6" w14:paraId="219D3232" w14:textId="77777777" w:rsidTr="00C83657">
        <w:trPr>
          <w:trHeight w:val="1200"/>
        </w:trPr>
        <w:tc>
          <w:tcPr>
            <w:tcW w:w="704" w:type="dxa"/>
            <w:tcBorders>
              <w:top w:val="nil"/>
              <w:left w:val="single" w:sz="4" w:space="0" w:color="auto"/>
              <w:bottom w:val="single" w:sz="4" w:space="0" w:color="auto"/>
              <w:right w:val="single" w:sz="4" w:space="0" w:color="auto"/>
            </w:tcBorders>
            <w:shd w:val="clear" w:color="auto" w:fill="auto"/>
            <w:noWrap/>
            <w:hideMark/>
          </w:tcPr>
          <w:p w14:paraId="13E20B12"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1.10.</w:t>
            </w:r>
          </w:p>
        </w:tc>
        <w:tc>
          <w:tcPr>
            <w:tcW w:w="3260" w:type="dxa"/>
            <w:tcBorders>
              <w:top w:val="nil"/>
              <w:left w:val="nil"/>
              <w:bottom w:val="single" w:sz="4" w:space="0" w:color="auto"/>
              <w:right w:val="single" w:sz="4" w:space="0" w:color="auto"/>
            </w:tcBorders>
            <w:shd w:val="clear" w:color="000000" w:fill="FFFFFF"/>
            <w:hideMark/>
          </w:tcPr>
          <w:p w14:paraId="61CF6BD5" w14:textId="671A684F"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Развитие инфраструктуры и благоустройство населенных пунктов муниципального образования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p>
        </w:tc>
        <w:tc>
          <w:tcPr>
            <w:tcW w:w="1560" w:type="dxa"/>
            <w:tcBorders>
              <w:top w:val="nil"/>
              <w:left w:val="single" w:sz="4" w:space="0" w:color="000000"/>
              <w:bottom w:val="single" w:sz="4" w:space="0" w:color="auto"/>
              <w:right w:val="single" w:sz="4" w:space="0" w:color="000000"/>
            </w:tcBorders>
            <w:shd w:val="clear" w:color="000000" w:fill="FFFFFF"/>
            <w:noWrap/>
          </w:tcPr>
          <w:p w14:paraId="6D68B05B" w14:textId="06B22520"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277 444,7</w:t>
            </w:r>
          </w:p>
        </w:tc>
        <w:tc>
          <w:tcPr>
            <w:tcW w:w="1417" w:type="dxa"/>
            <w:tcBorders>
              <w:top w:val="nil"/>
              <w:left w:val="nil"/>
              <w:bottom w:val="single" w:sz="4" w:space="0" w:color="auto"/>
              <w:right w:val="single" w:sz="4" w:space="0" w:color="000000"/>
            </w:tcBorders>
            <w:shd w:val="clear" w:color="000000" w:fill="FFFFFF"/>
            <w:noWrap/>
          </w:tcPr>
          <w:p w14:paraId="64427510" w14:textId="405C43BE"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200 025,8</w:t>
            </w:r>
          </w:p>
        </w:tc>
        <w:tc>
          <w:tcPr>
            <w:tcW w:w="1134" w:type="dxa"/>
            <w:tcBorders>
              <w:top w:val="nil"/>
              <w:left w:val="nil"/>
              <w:bottom w:val="single" w:sz="4" w:space="0" w:color="auto"/>
              <w:right w:val="single" w:sz="4" w:space="0" w:color="auto"/>
            </w:tcBorders>
            <w:shd w:val="clear" w:color="auto" w:fill="auto"/>
            <w:noWrap/>
          </w:tcPr>
          <w:p w14:paraId="6491D721" w14:textId="103865EB"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72,1</w:t>
            </w:r>
          </w:p>
        </w:tc>
        <w:tc>
          <w:tcPr>
            <w:tcW w:w="1276" w:type="dxa"/>
            <w:tcBorders>
              <w:top w:val="nil"/>
              <w:left w:val="nil"/>
              <w:bottom w:val="single" w:sz="4" w:space="0" w:color="auto"/>
              <w:right w:val="single" w:sz="4" w:space="0" w:color="auto"/>
            </w:tcBorders>
            <w:shd w:val="clear" w:color="auto" w:fill="auto"/>
          </w:tcPr>
          <w:p w14:paraId="7F5C851F" w14:textId="77777777" w:rsid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-77 418,9</w:t>
            </w:r>
          </w:p>
          <w:p w14:paraId="49F6F18B" w14:textId="7D45F1DC" w:rsidR="00A9388F" w:rsidRPr="0093737B" w:rsidRDefault="00A9388F" w:rsidP="0093737B">
            <w:pPr>
              <w:spacing w:after="0" w:line="240" w:lineRule="auto"/>
              <w:jc w:val="right"/>
              <w:rPr>
                <w:rFonts w:eastAsia="Times New Roman"/>
                <w:color w:val="000000"/>
                <w:sz w:val="22"/>
                <w:szCs w:val="22"/>
                <w:lang w:eastAsia="ru-RU"/>
              </w:rPr>
            </w:pPr>
          </w:p>
        </w:tc>
      </w:tr>
      <w:tr w:rsidR="0093737B" w:rsidRPr="00F552E6" w14:paraId="4CAD2CD7" w14:textId="77777777" w:rsidTr="00C83657">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69B73B2" w14:textId="1B6BEE60"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1.11.</w:t>
            </w:r>
          </w:p>
        </w:tc>
        <w:tc>
          <w:tcPr>
            <w:tcW w:w="3260" w:type="dxa"/>
            <w:tcBorders>
              <w:top w:val="single" w:sz="4" w:space="0" w:color="auto"/>
              <w:left w:val="single" w:sz="4" w:space="0" w:color="auto"/>
              <w:bottom w:val="single" w:sz="4" w:space="0" w:color="auto"/>
              <w:right w:val="single" w:sz="4" w:space="0" w:color="auto"/>
            </w:tcBorders>
            <w:shd w:val="clear" w:color="000000" w:fill="FFFFFF"/>
            <w:hideMark/>
          </w:tcPr>
          <w:p w14:paraId="34B22ABD" w14:textId="44362F57"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Совершенствование системы муниципального управления в муниципальном образовании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tcPr>
          <w:p w14:paraId="321E5B8B" w14:textId="5D73DB33"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149 422,3</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tcPr>
          <w:p w14:paraId="51AAB6E4" w14:textId="6122E805" w:rsidR="0093737B" w:rsidRPr="0093737B" w:rsidRDefault="00A9388F" w:rsidP="00AD4ED2">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148 179,1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D37290A" w14:textId="132BF73D"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99,2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2E20CC" w14:textId="2CE46B20" w:rsidR="0093737B" w:rsidRPr="0093737B" w:rsidRDefault="00A9388F" w:rsidP="00AD4ED2">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 xml:space="preserve"> - 1 243,2</w:t>
            </w:r>
          </w:p>
        </w:tc>
      </w:tr>
      <w:tr w:rsidR="0093737B" w:rsidRPr="00F552E6" w14:paraId="03C3623D" w14:textId="77777777" w:rsidTr="00C8365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A9E222D"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1.12.</w:t>
            </w:r>
          </w:p>
        </w:tc>
        <w:tc>
          <w:tcPr>
            <w:tcW w:w="3260" w:type="dxa"/>
            <w:tcBorders>
              <w:top w:val="single" w:sz="4" w:space="0" w:color="auto"/>
              <w:left w:val="single" w:sz="4" w:space="0" w:color="auto"/>
              <w:bottom w:val="single" w:sz="4" w:space="0" w:color="auto"/>
              <w:right w:val="single" w:sz="4" w:space="0" w:color="auto"/>
            </w:tcBorders>
            <w:shd w:val="clear" w:color="000000" w:fill="FFFFFF"/>
            <w:hideMark/>
          </w:tcPr>
          <w:p w14:paraId="0F91EBAC" w14:textId="7D045354"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Доступная среда в муниципальном образовании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p>
        </w:tc>
        <w:tc>
          <w:tcPr>
            <w:tcW w:w="1560" w:type="dxa"/>
            <w:tcBorders>
              <w:top w:val="single" w:sz="4" w:space="0" w:color="auto"/>
              <w:left w:val="single" w:sz="4" w:space="0" w:color="000000"/>
              <w:bottom w:val="single" w:sz="4" w:space="0" w:color="000000"/>
              <w:right w:val="single" w:sz="4" w:space="0" w:color="000000"/>
            </w:tcBorders>
            <w:shd w:val="clear" w:color="000000" w:fill="FFFFFF"/>
            <w:noWrap/>
          </w:tcPr>
          <w:p w14:paraId="6C0AD85C" w14:textId="36F3F4DB"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2 122,2</w:t>
            </w:r>
          </w:p>
        </w:tc>
        <w:tc>
          <w:tcPr>
            <w:tcW w:w="1417" w:type="dxa"/>
            <w:tcBorders>
              <w:top w:val="single" w:sz="4" w:space="0" w:color="auto"/>
              <w:left w:val="nil"/>
              <w:bottom w:val="single" w:sz="4" w:space="0" w:color="000000"/>
              <w:right w:val="single" w:sz="4" w:space="0" w:color="000000"/>
            </w:tcBorders>
            <w:shd w:val="clear" w:color="000000" w:fill="FFFFFF"/>
            <w:noWrap/>
          </w:tcPr>
          <w:p w14:paraId="771B2812" w14:textId="2359E118"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2 086,4</w:t>
            </w:r>
          </w:p>
        </w:tc>
        <w:tc>
          <w:tcPr>
            <w:tcW w:w="1134" w:type="dxa"/>
            <w:tcBorders>
              <w:top w:val="single" w:sz="4" w:space="0" w:color="auto"/>
              <w:left w:val="nil"/>
              <w:bottom w:val="single" w:sz="4" w:space="0" w:color="auto"/>
              <w:right w:val="single" w:sz="4" w:space="0" w:color="auto"/>
            </w:tcBorders>
            <w:shd w:val="clear" w:color="auto" w:fill="auto"/>
            <w:noWrap/>
          </w:tcPr>
          <w:p w14:paraId="67DD350B" w14:textId="4A1D0A51"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98,3</w:t>
            </w:r>
          </w:p>
        </w:tc>
        <w:tc>
          <w:tcPr>
            <w:tcW w:w="1276" w:type="dxa"/>
            <w:tcBorders>
              <w:top w:val="single" w:sz="4" w:space="0" w:color="auto"/>
              <w:left w:val="nil"/>
              <w:bottom w:val="single" w:sz="4" w:space="0" w:color="auto"/>
              <w:right w:val="single" w:sz="4" w:space="0" w:color="auto"/>
            </w:tcBorders>
            <w:shd w:val="clear" w:color="auto" w:fill="auto"/>
          </w:tcPr>
          <w:p w14:paraId="2C48E69A" w14:textId="5721B2E5" w:rsidR="0093737B" w:rsidRPr="0093737B" w:rsidRDefault="00A9388F"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-35,8</w:t>
            </w:r>
          </w:p>
        </w:tc>
      </w:tr>
      <w:tr w:rsidR="0093737B" w:rsidRPr="00F552E6" w14:paraId="3504F345" w14:textId="77777777" w:rsidTr="00C83657">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99C6BCA"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1.13.</w:t>
            </w:r>
          </w:p>
        </w:tc>
        <w:tc>
          <w:tcPr>
            <w:tcW w:w="3260" w:type="dxa"/>
            <w:tcBorders>
              <w:top w:val="single" w:sz="4" w:space="0" w:color="auto"/>
              <w:left w:val="nil"/>
              <w:bottom w:val="single" w:sz="4" w:space="0" w:color="auto"/>
              <w:right w:val="single" w:sz="4" w:space="0" w:color="auto"/>
            </w:tcBorders>
            <w:shd w:val="clear" w:color="000000" w:fill="FFFFFF"/>
            <w:hideMark/>
          </w:tcPr>
          <w:p w14:paraId="00E015FA" w14:textId="5CDC24FF"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Управление муниципальными финансами муниципального </w:t>
            </w:r>
            <w:r w:rsidRPr="00F552E6">
              <w:rPr>
                <w:rFonts w:eastAsia="Times New Roman"/>
                <w:color w:val="000000"/>
                <w:sz w:val="22"/>
                <w:szCs w:val="22"/>
                <w:lang w:eastAsia="ru-RU"/>
              </w:rPr>
              <w:lastRenderedPageBreak/>
              <w:t xml:space="preserve">образования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p>
        </w:tc>
        <w:tc>
          <w:tcPr>
            <w:tcW w:w="1560" w:type="dxa"/>
            <w:tcBorders>
              <w:top w:val="nil"/>
              <w:left w:val="single" w:sz="4" w:space="0" w:color="000000"/>
              <w:bottom w:val="single" w:sz="4" w:space="0" w:color="auto"/>
              <w:right w:val="single" w:sz="4" w:space="0" w:color="000000"/>
            </w:tcBorders>
            <w:shd w:val="clear" w:color="000000" w:fill="FFFFFF"/>
            <w:noWrap/>
          </w:tcPr>
          <w:p w14:paraId="2FB7D962" w14:textId="60647458"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lastRenderedPageBreak/>
              <w:t>24 458,9</w:t>
            </w:r>
          </w:p>
        </w:tc>
        <w:tc>
          <w:tcPr>
            <w:tcW w:w="1417" w:type="dxa"/>
            <w:tcBorders>
              <w:top w:val="nil"/>
              <w:left w:val="nil"/>
              <w:bottom w:val="single" w:sz="4" w:space="0" w:color="auto"/>
              <w:right w:val="single" w:sz="4" w:space="0" w:color="000000"/>
            </w:tcBorders>
            <w:shd w:val="clear" w:color="000000" w:fill="FFFFFF"/>
            <w:noWrap/>
          </w:tcPr>
          <w:p w14:paraId="3B1B5BF8" w14:textId="2E7810A0"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24 231,9</w:t>
            </w:r>
          </w:p>
        </w:tc>
        <w:tc>
          <w:tcPr>
            <w:tcW w:w="1134" w:type="dxa"/>
            <w:tcBorders>
              <w:top w:val="nil"/>
              <w:left w:val="nil"/>
              <w:bottom w:val="single" w:sz="4" w:space="0" w:color="auto"/>
              <w:right w:val="single" w:sz="4" w:space="0" w:color="auto"/>
            </w:tcBorders>
            <w:shd w:val="clear" w:color="auto" w:fill="auto"/>
            <w:noWrap/>
          </w:tcPr>
          <w:p w14:paraId="23A4167E" w14:textId="4F22A5B0"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99,1</w:t>
            </w:r>
          </w:p>
        </w:tc>
        <w:tc>
          <w:tcPr>
            <w:tcW w:w="1276" w:type="dxa"/>
            <w:tcBorders>
              <w:top w:val="nil"/>
              <w:left w:val="nil"/>
              <w:bottom w:val="single" w:sz="4" w:space="0" w:color="auto"/>
              <w:right w:val="single" w:sz="4" w:space="0" w:color="auto"/>
            </w:tcBorders>
            <w:shd w:val="clear" w:color="auto" w:fill="auto"/>
          </w:tcPr>
          <w:p w14:paraId="68FFB663" w14:textId="7F3B296D"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-227,0</w:t>
            </w:r>
          </w:p>
        </w:tc>
      </w:tr>
      <w:tr w:rsidR="0093737B" w:rsidRPr="00F552E6" w14:paraId="2E755EDB" w14:textId="77777777" w:rsidTr="00C8365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9F568D9"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1.14.</w:t>
            </w:r>
          </w:p>
        </w:tc>
        <w:tc>
          <w:tcPr>
            <w:tcW w:w="3260" w:type="dxa"/>
            <w:tcBorders>
              <w:top w:val="single" w:sz="4" w:space="0" w:color="auto"/>
              <w:left w:val="nil"/>
              <w:bottom w:val="single" w:sz="4" w:space="0" w:color="auto"/>
              <w:right w:val="single" w:sz="4" w:space="0" w:color="auto"/>
            </w:tcBorders>
            <w:shd w:val="clear" w:color="000000" w:fill="FFFFFF"/>
            <w:hideMark/>
          </w:tcPr>
          <w:p w14:paraId="76C40AF2" w14:textId="66176B95"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Развитие инвестиционного потенциала муниципального образования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p>
        </w:tc>
        <w:tc>
          <w:tcPr>
            <w:tcW w:w="1560" w:type="dxa"/>
            <w:tcBorders>
              <w:top w:val="single" w:sz="4" w:space="0" w:color="auto"/>
              <w:left w:val="single" w:sz="4" w:space="0" w:color="000000"/>
              <w:bottom w:val="single" w:sz="4" w:space="0" w:color="000000"/>
              <w:right w:val="single" w:sz="4" w:space="0" w:color="000000"/>
            </w:tcBorders>
            <w:shd w:val="clear" w:color="000000" w:fill="FFFFFF"/>
            <w:noWrap/>
          </w:tcPr>
          <w:p w14:paraId="59E4D601" w14:textId="45077DE3"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24,0</w:t>
            </w:r>
          </w:p>
        </w:tc>
        <w:tc>
          <w:tcPr>
            <w:tcW w:w="1417" w:type="dxa"/>
            <w:tcBorders>
              <w:top w:val="single" w:sz="4" w:space="0" w:color="auto"/>
              <w:left w:val="nil"/>
              <w:bottom w:val="single" w:sz="4" w:space="0" w:color="000000"/>
              <w:right w:val="single" w:sz="4" w:space="0" w:color="000000"/>
            </w:tcBorders>
            <w:shd w:val="clear" w:color="000000" w:fill="FFFFFF"/>
            <w:noWrap/>
          </w:tcPr>
          <w:p w14:paraId="3AF2DA60" w14:textId="4B7556AA"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24,0</w:t>
            </w:r>
          </w:p>
        </w:tc>
        <w:tc>
          <w:tcPr>
            <w:tcW w:w="1134" w:type="dxa"/>
            <w:tcBorders>
              <w:top w:val="single" w:sz="4" w:space="0" w:color="auto"/>
              <w:left w:val="nil"/>
              <w:bottom w:val="single" w:sz="4" w:space="0" w:color="auto"/>
              <w:right w:val="single" w:sz="4" w:space="0" w:color="auto"/>
            </w:tcBorders>
            <w:shd w:val="clear" w:color="auto" w:fill="auto"/>
            <w:noWrap/>
          </w:tcPr>
          <w:p w14:paraId="11B071F0" w14:textId="6F8A927E"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100,0</w:t>
            </w:r>
          </w:p>
        </w:tc>
        <w:tc>
          <w:tcPr>
            <w:tcW w:w="1276" w:type="dxa"/>
            <w:tcBorders>
              <w:top w:val="single" w:sz="4" w:space="0" w:color="auto"/>
              <w:left w:val="nil"/>
              <w:bottom w:val="single" w:sz="4" w:space="0" w:color="auto"/>
              <w:right w:val="single" w:sz="4" w:space="0" w:color="auto"/>
            </w:tcBorders>
            <w:shd w:val="clear" w:color="auto" w:fill="auto"/>
          </w:tcPr>
          <w:p w14:paraId="390FCE98" w14:textId="3222EAB4"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0,0</w:t>
            </w:r>
          </w:p>
        </w:tc>
      </w:tr>
      <w:tr w:rsidR="0093737B" w:rsidRPr="00F552E6" w14:paraId="2309647A" w14:textId="77777777" w:rsidTr="00C83657">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7C4D5E4"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1.15.</w:t>
            </w:r>
          </w:p>
        </w:tc>
        <w:tc>
          <w:tcPr>
            <w:tcW w:w="3260" w:type="dxa"/>
            <w:tcBorders>
              <w:top w:val="single" w:sz="4" w:space="0" w:color="auto"/>
              <w:left w:val="single" w:sz="4" w:space="0" w:color="auto"/>
              <w:bottom w:val="single" w:sz="4" w:space="0" w:color="auto"/>
              <w:right w:val="single" w:sz="4" w:space="0" w:color="auto"/>
            </w:tcBorders>
            <w:shd w:val="clear" w:color="000000" w:fill="FFFFFF"/>
            <w:hideMark/>
          </w:tcPr>
          <w:p w14:paraId="054E7FF9" w14:textId="1F8DBB63"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Совершенствование системы управления муниципальным имуществом муниципального образования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p>
        </w:tc>
        <w:tc>
          <w:tcPr>
            <w:tcW w:w="1560" w:type="dxa"/>
            <w:tcBorders>
              <w:top w:val="nil"/>
              <w:left w:val="single" w:sz="4" w:space="0" w:color="000000"/>
              <w:bottom w:val="single" w:sz="4" w:space="0" w:color="000000"/>
              <w:right w:val="single" w:sz="4" w:space="0" w:color="000000"/>
            </w:tcBorders>
            <w:shd w:val="clear" w:color="000000" w:fill="FFFFFF"/>
            <w:noWrap/>
          </w:tcPr>
          <w:p w14:paraId="2F901567" w14:textId="1DF2EA70"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26 781,5</w:t>
            </w:r>
          </w:p>
        </w:tc>
        <w:tc>
          <w:tcPr>
            <w:tcW w:w="1417" w:type="dxa"/>
            <w:tcBorders>
              <w:top w:val="nil"/>
              <w:left w:val="nil"/>
              <w:bottom w:val="single" w:sz="4" w:space="0" w:color="000000"/>
              <w:right w:val="single" w:sz="4" w:space="0" w:color="000000"/>
            </w:tcBorders>
            <w:shd w:val="clear" w:color="000000" w:fill="FFFFFF"/>
            <w:noWrap/>
          </w:tcPr>
          <w:p w14:paraId="4591CEC2" w14:textId="70117F2C"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26 569,1</w:t>
            </w:r>
          </w:p>
        </w:tc>
        <w:tc>
          <w:tcPr>
            <w:tcW w:w="1134" w:type="dxa"/>
            <w:tcBorders>
              <w:top w:val="nil"/>
              <w:left w:val="nil"/>
              <w:bottom w:val="single" w:sz="4" w:space="0" w:color="auto"/>
              <w:right w:val="single" w:sz="4" w:space="0" w:color="auto"/>
            </w:tcBorders>
            <w:shd w:val="clear" w:color="auto" w:fill="auto"/>
            <w:noWrap/>
          </w:tcPr>
          <w:p w14:paraId="05B5C71D" w14:textId="6A48BF15"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99,2</w:t>
            </w:r>
          </w:p>
        </w:tc>
        <w:tc>
          <w:tcPr>
            <w:tcW w:w="1276" w:type="dxa"/>
            <w:tcBorders>
              <w:top w:val="nil"/>
              <w:left w:val="nil"/>
              <w:bottom w:val="single" w:sz="4" w:space="0" w:color="auto"/>
              <w:right w:val="single" w:sz="4" w:space="0" w:color="auto"/>
            </w:tcBorders>
            <w:shd w:val="clear" w:color="auto" w:fill="auto"/>
          </w:tcPr>
          <w:p w14:paraId="29A466D3" w14:textId="03D76B77"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-212,4</w:t>
            </w:r>
          </w:p>
        </w:tc>
      </w:tr>
      <w:tr w:rsidR="0093737B" w:rsidRPr="00F552E6" w14:paraId="796C6CA6" w14:textId="77777777" w:rsidTr="00C8365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A605C29" w14:textId="77777777" w:rsidR="0093737B" w:rsidRPr="00F552E6" w:rsidRDefault="0093737B" w:rsidP="0093737B">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1.16.</w:t>
            </w:r>
          </w:p>
        </w:tc>
        <w:tc>
          <w:tcPr>
            <w:tcW w:w="3260" w:type="dxa"/>
            <w:tcBorders>
              <w:top w:val="single" w:sz="4" w:space="0" w:color="auto"/>
              <w:left w:val="nil"/>
              <w:bottom w:val="single" w:sz="4" w:space="0" w:color="auto"/>
              <w:right w:val="single" w:sz="4" w:space="0" w:color="auto"/>
            </w:tcBorders>
            <w:shd w:val="clear" w:color="000000" w:fill="FFFFFF"/>
            <w:hideMark/>
          </w:tcPr>
          <w:p w14:paraId="1DBC6172" w14:textId="376A6824" w:rsidR="0093737B" w:rsidRPr="00F552E6" w:rsidRDefault="0093737B" w:rsidP="0093737B">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Формирование современной городской среды в муниципальном образовании </w:t>
            </w:r>
            <w:r w:rsidR="005C20FE">
              <w:rPr>
                <w:rFonts w:eastAsia="Times New Roman"/>
                <w:color w:val="000000"/>
                <w:sz w:val="22"/>
                <w:szCs w:val="22"/>
                <w:lang w:eastAsia="ru-RU"/>
              </w:rPr>
              <w:t>«</w:t>
            </w:r>
            <w:r w:rsidRPr="00F552E6">
              <w:rPr>
                <w:rFonts w:eastAsia="Times New Roman"/>
                <w:color w:val="000000"/>
                <w:sz w:val="22"/>
                <w:szCs w:val="22"/>
                <w:lang w:eastAsia="ru-RU"/>
              </w:rPr>
              <w:t xml:space="preserve">Городской округ </w:t>
            </w:r>
            <w:proofErr w:type="spellStart"/>
            <w:r w:rsidRPr="00F552E6">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p>
        </w:tc>
        <w:tc>
          <w:tcPr>
            <w:tcW w:w="1560" w:type="dxa"/>
            <w:tcBorders>
              <w:top w:val="nil"/>
              <w:left w:val="single" w:sz="4" w:space="0" w:color="000000"/>
              <w:bottom w:val="single" w:sz="4" w:space="0" w:color="000000"/>
              <w:right w:val="single" w:sz="4" w:space="0" w:color="000000"/>
            </w:tcBorders>
            <w:shd w:val="clear" w:color="000000" w:fill="FFFFFF"/>
            <w:noWrap/>
          </w:tcPr>
          <w:p w14:paraId="5EF31001" w14:textId="5231CED1"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64 888,7</w:t>
            </w:r>
          </w:p>
        </w:tc>
        <w:tc>
          <w:tcPr>
            <w:tcW w:w="1417" w:type="dxa"/>
            <w:tcBorders>
              <w:top w:val="nil"/>
              <w:left w:val="nil"/>
              <w:bottom w:val="single" w:sz="4" w:space="0" w:color="000000"/>
              <w:right w:val="single" w:sz="4" w:space="0" w:color="000000"/>
            </w:tcBorders>
            <w:shd w:val="clear" w:color="000000" w:fill="FFFFFF"/>
            <w:noWrap/>
          </w:tcPr>
          <w:p w14:paraId="2DB9DC0B" w14:textId="4E0EB6EB"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59 047,8</w:t>
            </w:r>
          </w:p>
        </w:tc>
        <w:tc>
          <w:tcPr>
            <w:tcW w:w="1134" w:type="dxa"/>
            <w:tcBorders>
              <w:top w:val="nil"/>
              <w:left w:val="nil"/>
              <w:bottom w:val="single" w:sz="4" w:space="0" w:color="auto"/>
              <w:right w:val="single" w:sz="4" w:space="0" w:color="auto"/>
            </w:tcBorders>
            <w:shd w:val="clear" w:color="auto" w:fill="auto"/>
            <w:noWrap/>
          </w:tcPr>
          <w:p w14:paraId="4E3B5821" w14:textId="093B9FB5"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91,0</w:t>
            </w:r>
          </w:p>
        </w:tc>
        <w:tc>
          <w:tcPr>
            <w:tcW w:w="1276" w:type="dxa"/>
            <w:tcBorders>
              <w:top w:val="nil"/>
              <w:left w:val="nil"/>
              <w:bottom w:val="single" w:sz="4" w:space="0" w:color="auto"/>
              <w:right w:val="single" w:sz="4" w:space="0" w:color="auto"/>
            </w:tcBorders>
            <w:shd w:val="clear" w:color="auto" w:fill="auto"/>
          </w:tcPr>
          <w:p w14:paraId="55B0C46D" w14:textId="3FB641FF" w:rsidR="0093737B" w:rsidRPr="0093737B" w:rsidRDefault="00EA4F6E" w:rsidP="0093737B">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-5 840,9</w:t>
            </w:r>
          </w:p>
        </w:tc>
      </w:tr>
      <w:tr w:rsidR="00CD2452" w:rsidRPr="00AD4ED2" w14:paraId="43723E0B" w14:textId="77777777" w:rsidTr="00C83657">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F912174" w14:textId="77777777" w:rsidR="00CD2452" w:rsidRPr="00AD4ED2" w:rsidRDefault="00CD2452" w:rsidP="00FB01F1">
            <w:pPr>
              <w:spacing w:after="0" w:line="240" w:lineRule="auto"/>
              <w:jc w:val="center"/>
              <w:rPr>
                <w:rFonts w:eastAsia="Times New Roman"/>
                <w:sz w:val="22"/>
                <w:szCs w:val="22"/>
                <w:lang w:eastAsia="ru-RU"/>
              </w:rPr>
            </w:pPr>
            <w:r w:rsidRPr="00AD4ED2">
              <w:rPr>
                <w:rFonts w:eastAsia="Times New Roman"/>
                <w:sz w:val="22"/>
                <w:szCs w:val="22"/>
                <w:lang w:eastAsia="ru-RU"/>
              </w:rPr>
              <w:t>2.</w:t>
            </w:r>
          </w:p>
        </w:tc>
        <w:tc>
          <w:tcPr>
            <w:tcW w:w="3260" w:type="dxa"/>
            <w:tcBorders>
              <w:top w:val="nil"/>
              <w:left w:val="nil"/>
              <w:bottom w:val="single" w:sz="4" w:space="0" w:color="auto"/>
              <w:right w:val="single" w:sz="4" w:space="0" w:color="auto"/>
            </w:tcBorders>
            <w:shd w:val="clear" w:color="000000" w:fill="FFFFFF"/>
            <w:noWrap/>
            <w:vAlign w:val="bottom"/>
            <w:hideMark/>
          </w:tcPr>
          <w:p w14:paraId="0DBD3071" w14:textId="77777777" w:rsidR="00CD2452" w:rsidRPr="00AD4ED2" w:rsidRDefault="00CD2452" w:rsidP="00FB01F1">
            <w:pPr>
              <w:spacing w:after="0" w:line="240" w:lineRule="auto"/>
              <w:jc w:val="both"/>
              <w:rPr>
                <w:rFonts w:eastAsia="Times New Roman"/>
                <w:sz w:val="22"/>
                <w:szCs w:val="22"/>
                <w:lang w:eastAsia="ru-RU"/>
              </w:rPr>
            </w:pPr>
            <w:r w:rsidRPr="00AD4ED2">
              <w:rPr>
                <w:rFonts w:eastAsia="Times New Roman"/>
                <w:sz w:val="22"/>
                <w:szCs w:val="22"/>
                <w:lang w:eastAsia="ru-RU"/>
              </w:rPr>
              <w:t>Внепрограммные направления расходов</w:t>
            </w:r>
          </w:p>
        </w:tc>
        <w:tc>
          <w:tcPr>
            <w:tcW w:w="1560" w:type="dxa"/>
            <w:tcBorders>
              <w:top w:val="nil"/>
              <w:left w:val="nil"/>
              <w:bottom w:val="single" w:sz="4" w:space="0" w:color="auto"/>
              <w:right w:val="single" w:sz="4" w:space="0" w:color="auto"/>
            </w:tcBorders>
            <w:shd w:val="clear" w:color="000000" w:fill="FFFFFF"/>
            <w:noWrap/>
          </w:tcPr>
          <w:p w14:paraId="2DF8159A" w14:textId="618605CB" w:rsidR="00CD2452" w:rsidRPr="00AD4ED2" w:rsidRDefault="00EA4F6E" w:rsidP="00FB01F1">
            <w:pPr>
              <w:spacing w:after="0" w:line="240" w:lineRule="auto"/>
              <w:jc w:val="right"/>
              <w:rPr>
                <w:rFonts w:eastAsia="Times New Roman"/>
                <w:sz w:val="22"/>
                <w:szCs w:val="22"/>
                <w:lang w:eastAsia="ru-RU"/>
              </w:rPr>
            </w:pPr>
            <w:r>
              <w:rPr>
                <w:rFonts w:eastAsia="Times New Roman"/>
                <w:sz w:val="22"/>
                <w:szCs w:val="22"/>
                <w:lang w:eastAsia="ru-RU"/>
              </w:rPr>
              <w:t>187 646,4</w:t>
            </w:r>
          </w:p>
        </w:tc>
        <w:tc>
          <w:tcPr>
            <w:tcW w:w="1417" w:type="dxa"/>
            <w:tcBorders>
              <w:top w:val="nil"/>
              <w:left w:val="nil"/>
              <w:bottom w:val="single" w:sz="4" w:space="0" w:color="auto"/>
              <w:right w:val="single" w:sz="4" w:space="0" w:color="auto"/>
            </w:tcBorders>
            <w:shd w:val="clear" w:color="000000" w:fill="FFFFFF"/>
            <w:noWrap/>
          </w:tcPr>
          <w:p w14:paraId="2161716A" w14:textId="7ACAC88B" w:rsidR="00CD2452" w:rsidRPr="00AD4ED2" w:rsidRDefault="00EA4F6E" w:rsidP="00AD4ED2">
            <w:pPr>
              <w:spacing w:after="0" w:line="240" w:lineRule="auto"/>
              <w:jc w:val="right"/>
              <w:rPr>
                <w:rFonts w:eastAsia="Times New Roman"/>
                <w:sz w:val="22"/>
                <w:szCs w:val="22"/>
                <w:lang w:eastAsia="ru-RU"/>
              </w:rPr>
            </w:pPr>
            <w:r>
              <w:rPr>
                <w:rFonts w:eastAsia="Times New Roman"/>
                <w:sz w:val="22"/>
                <w:szCs w:val="22"/>
                <w:lang w:eastAsia="ru-RU"/>
              </w:rPr>
              <w:t>174 717,3</w:t>
            </w:r>
          </w:p>
        </w:tc>
        <w:tc>
          <w:tcPr>
            <w:tcW w:w="1134" w:type="dxa"/>
            <w:tcBorders>
              <w:top w:val="nil"/>
              <w:left w:val="nil"/>
              <w:bottom w:val="single" w:sz="4" w:space="0" w:color="auto"/>
              <w:right w:val="single" w:sz="4" w:space="0" w:color="auto"/>
            </w:tcBorders>
            <w:shd w:val="clear" w:color="auto" w:fill="auto"/>
            <w:noWrap/>
          </w:tcPr>
          <w:p w14:paraId="3248B963" w14:textId="5CA73B78" w:rsidR="00CD2452" w:rsidRPr="00AD4ED2" w:rsidRDefault="00077BFC" w:rsidP="00FB01F1">
            <w:pPr>
              <w:spacing w:after="0" w:line="240" w:lineRule="auto"/>
              <w:jc w:val="right"/>
              <w:rPr>
                <w:rFonts w:eastAsia="Times New Roman"/>
                <w:sz w:val="22"/>
                <w:szCs w:val="22"/>
                <w:lang w:eastAsia="ru-RU"/>
              </w:rPr>
            </w:pPr>
            <w:r>
              <w:rPr>
                <w:rFonts w:eastAsia="Times New Roman"/>
                <w:sz w:val="22"/>
                <w:szCs w:val="22"/>
                <w:lang w:eastAsia="ru-RU"/>
              </w:rPr>
              <w:t>93,1</w:t>
            </w:r>
          </w:p>
        </w:tc>
        <w:tc>
          <w:tcPr>
            <w:tcW w:w="1276" w:type="dxa"/>
            <w:tcBorders>
              <w:top w:val="nil"/>
              <w:left w:val="nil"/>
              <w:bottom w:val="single" w:sz="4" w:space="0" w:color="auto"/>
              <w:right w:val="single" w:sz="4" w:space="0" w:color="auto"/>
            </w:tcBorders>
            <w:shd w:val="clear" w:color="auto" w:fill="auto"/>
          </w:tcPr>
          <w:p w14:paraId="2AFCE88D" w14:textId="32CBEE00" w:rsidR="00CD2452" w:rsidRPr="00AD4ED2" w:rsidRDefault="00077BFC" w:rsidP="00FB01F1">
            <w:pPr>
              <w:spacing w:after="0" w:line="240" w:lineRule="auto"/>
              <w:jc w:val="right"/>
              <w:rPr>
                <w:rFonts w:eastAsia="Times New Roman"/>
                <w:sz w:val="22"/>
                <w:szCs w:val="22"/>
                <w:lang w:eastAsia="ru-RU"/>
              </w:rPr>
            </w:pPr>
            <w:r>
              <w:rPr>
                <w:rFonts w:eastAsia="Times New Roman"/>
                <w:sz w:val="22"/>
                <w:szCs w:val="22"/>
                <w:lang w:eastAsia="ru-RU"/>
              </w:rPr>
              <w:t>-12 929,1</w:t>
            </w:r>
          </w:p>
        </w:tc>
      </w:tr>
      <w:tr w:rsidR="00CD2452" w:rsidRPr="00F552E6" w14:paraId="17E75BE0" w14:textId="77777777" w:rsidTr="00C83657">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0C2F727"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 </w:t>
            </w:r>
          </w:p>
        </w:tc>
        <w:tc>
          <w:tcPr>
            <w:tcW w:w="3260" w:type="dxa"/>
            <w:tcBorders>
              <w:top w:val="nil"/>
              <w:left w:val="nil"/>
              <w:bottom w:val="single" w:sz="4" w:space="0" w:color="auto"/>
              <w:right w:val="single" w:sz="4" w:space="0" w:color="auto"/>
            </w:tcBorders>
            <w:shd w:val="clear" w:color="000000" w:fill="FFFFFF"/>
            <w:noWrap/>
            <w:vAlign w:val="bottom"/>
            <w:hideMark/>
          </w:tcPr>
          <w:p w14:paraId="22904DC4"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Всего</w:t>
            </w:r>
            <w:r w:rsidR="00F400EE" w:rsidRPr="00F552E6">
              <w:rPr>
                <w:rFonts w:eastAsia="Times New Roman"/>
                <w:color w:val="000000"/>
                <w:sz w:val="22"/>
                <w:szCs w:val="22"/>
                <w:lang w:eastAsia="ru-RU"/>
              </w:rPr>
              <w:t xml:space="preserve"> расходов</w:t>
            </w:r>
          </w:p>
        </w:tc>
        <w:tc>
          <w:tcPr>
            <w:tcW w:w="1560" w:type="dxa"/>
            <w:tcBorders>
              <w:top w:val="nil"/>
              <w:left w:val="nil"/>
              <w:bottom w:val="single" w:sz="4" w:space="0" w:color="auto"/>
              <w:right w:val="single" w:sz="4" w:space="0" w:color="auto"/>
            </w:tcBorders>
            <w:shd w:val="clear" w:color="000000" w:fill="FFFFFF"/>
            <w:noWrap/>
          </w:tcPr>
          <w:p w14:paraId="15040D55" w14:textId="37AC276E" w:rsidR="00CD2452" w:rsidRPr="00F552E6" w:rsidRDefault="00EA4F6E" w:rsidP="00FB01F1">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3 703 475,6</w:t>
            </w:r>
          </w:p>
        </w:tc>
        <w:tc>
          <w:tcPr>
            <w:tcW w:w="1417" w:type="dxa"/>
            <w:tcBorders>
              <w:top w:val="nil"/>
              <w:left w:val="nil"/>
              <w:bottom w:val="single" w:sz="4" w:space="0" w:color="auto"/>
              <w:right w:val="single" w:sz="4" w:space="0" w:color="auto"/>
            </w:tcBorders>
            <w:shd w:val="clear" w:color="000000" w:fill="FFFFFF"/>
            <w:noWrap/>
          </w:tcPr>
          <w:p w14:paraId="57802109" w14:textId="3B78DE09" w:rsidR="00CD2452" w:rsidRPr="00F552E6" w:rsidRDefault="00EA4F6E" w:rsidP="00AD4ED2">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3 494 688,0</w:t>
            </w:r>
          </w:p>
        </w:tc>
        <w:tc>
          <w:tcPr>
            <w:tcW w:w="1134" w:type="dxa"/>
            <w:tcBorders>
              <w:top w:val="nil"/>
              <w:left w:val="nil"/>
              <w:bottom w:val="single" w:sz="4" w:space="0" w:color="auto"/>
              <w:right w:val="single" w:sz="4" w:space="0" w:color="auto"/>
            </w:tcBorders>
            <w:shd w:val="clear" w:color="auto" w:fill="auto"/>
            <w:noWrap/>
          </w:tcPr>
          <w:p w14:paraId="69804815" w14:textId="54764B58" w:rsidR="00CD2452" w:rsidRPr="00F552E6" w:rsidRDefault="00077BFC" w:rsidP="00FB01F1">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94,4</w:t>
            </w:r>
          </w:p>
        </w:tc>
        <w:tc>
          <w:tcPr>
            <w:tcW w:w="1276" w:type="dxa"/>
            <w:tcBorders>
              <w:top w:val="nil"/>
              <w:left w:val="nil"/>
              <w:bottom w:val="single" w:sz="4" w:space="0" w:color="auto"/>
              <w:right w:val="single" w:sz="4" w:space="0" w:color="auto"/>
            </w:tcBorders>
            <w:shd w:val="clear" w:color="auto" w:fill="auto"/>
          </w:tcPr>
          <w:p w14:paraId="795A4A75" w14:textId="497B3163" w:rsidR="00CD2452" w:rsidRPr="00F552E6" w:rsidRDefault="00EA4F6E" w:rsidP="00FB01F1">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-208 787,6</w:t>
            </w:r>
          </w:p>
        </w:tc>
      </w:tr>
    </w:tbl>
    <w:p w14:paraId="21BC4D1C" w14:textId="77777777" w:rsidR="0044741F" w:rsidRPr="00F552E6" w:rsidRDefault="0044741F" w:rsidP="007B20C7">
      <w:pPr>
        <w:spacing w:after="0"/>
        <w:jc w:val="center"/>
        <w:rPr>
          <w:sz w:val="24"/>
          <w:szCs w:val="24"/>
        </w:rPr>
      </w:pPr>
    </w:p>
    <w:p w14:paraId="140D871F" w14:textId="4F5B16EA" w:rsidR="00F24D60" w:rsidRPr="00ED2248" w:rsidRDefault="00F24D60" w:rsidP="00F24D60">
      <w:pPr>
        <w:spacing w:after="0"/>
        <w:jc w:val="center"/>
        <w:rPr>
          <w:sz w:val="24"/>
          <w:szCs w:val="24"/>
        </w:rPr>
      </w:pPr>
      <w:r w:rsidRPr="00ED2248">
        <w:rPr>
          <w:sz w:val="24"/>
          <w:szCs w:val="24"/>
        </w:rPr>
        <w:t xml:space="preserve">Муниципальная программа </w:t>
      </w:r>
      <w:r w:rsidR="005C20FE">
        <w:rPr>
          <w:sz w:val="24"/>
          <w:szCs w:val="24"/>
        </w:rPr>
        <w:t>«</w:t>
      </w:r>
      <w:r w:rsidRPr="00ED2248">
        <w:rPr>
          <w:sz w:val="24"/>
          <w:szCs w:val="24"/>
        </w:rPr>
        <w:t>Развитие образования в муниципальном</w:t>
      </w:r>
    </w:p>
    <w:p w14:paraId="66057378" w14:textId="707C1356" w:rsidR="00F24D60" w:rsidRPr="00ED2248" w:rsidRDefault="00F24D60" w:rsidP="00F24D60">
      <w:pPr>
        <w:spacing w:after="0"/>
        <w:jc w:val="center"/>
        <w:rPr>
          <w:sz w:val="24"/>
          <w:szCs w:val="24"/>
        </w:rPr>
      </w:pPr>
      <w:r w:rsidRPr="00ED2248">
        <w:rPr>
          <w:sz w:val="24"/>
          <w:szCs w:val="24"/>
        </w:rPr>
        <w:t xml:space="preserve"> образовании </w:t>
      </w:r>
      <w:r w:rsidR="005C20FE">
        <w:rPr>
          <w:sz w:val="24"/>
          <w:szCs w:val="24"/>
        </w:rPr>
        <w:t>«</w:t>
      </w:r>
      <w:r w:rsidRPr="00ED2248">
        <w:rPr>
          <w:sz w:val="24"/>
          <w:szCs w:val="24"/>
        </w:rPr>
        <w:t xml:space="preserve">Городской округ </w:t>
      </w:r>
      <w:proofErr w:type="spellStart"/>
      <w:r w:rsidRPr="00ED2248">
        <w:rPr>
          <w:sz w:val="24"/>
          <w:szCs w:val="24"/>
        </w:rPr>
        <w:t>Ногликский</w:t>
      </w:r>
      <w:proofErr w:type="spellEnd"/>
      <w:r w:rsidR="005C20FE">
        <w:rPr>
          <w:sz w:val="24"/>
          <w:szCs w:val="24"/>
        </w:rPr>
        <w:t>»</w:t>
      </w:r>
    </w:p>
    <w:p w14:paraId="7A2BC02C" w14:textId="77777777" w:rsidR="00F24D60" w:rsidRPr="00ED2248" w:rsidRDefault="00F24D60" w:rsidP="00F24D60">
      <w:pPr>
        <w:spacing w:after="0"/>
        <w:ind w:firstLine="567"/>
        <w:jc w:val="center"/>
        <w:rPr>
          <w:sz w:val="24"/>
          <w:szCs w:val="24"/>
        </w:rPr>
      </w:pPr>
    </w:p>
    <w:p w14:paraId="7B78424E" w14:textId="4B96C0ED" w:rsidR="00F24D60" w:rsidRPr="00ED2248" w:rsidRDefault="00F24D60" w:rsidP="00F24D60">
      <w:pPr>
        <w:spacing w:after="0"/>
        <w:ind w:firstLine="709"/>
        <w:jc w:val="both"/>
        <w:rPr>
          <w:sz w:val="24"/>
          <w:szCs w:val="24"/>
        </w:rPr>
      </w:pPr>
      <w:r w:rsidRPr="00ED2248">
        <w:rPr>
          <w:sz w:val="24"/>
          <w:szCs w:val="24"/>
        </w:rPr>
        <w:t xml:space="preserve">Реализация расходных обязательств в сфере образования производилась в рамках муниципальной программы </w:t>
      </w:r>
      <w:r w:rsidR="005C20FE">
        <w:rPr>
          <w:sz w:val="24"/>
          <w:szCs w:val="24"/>
        </w:rPr>
        <w:t>«</w:t>
      </w:r>
      <w:r w:rsidRPr="00ED2248">
        <w:rPr>
          <w:sz w:val="24"/>
          <w:szCs w:val="24"/>
        </w:rPr>
        <w:t xml:space="preserve">Развитие образования в муниципальном образовании </w:t>
      </w:r>
      <w:r w:rsidR="005C20FE">
        <w:rPr>
          <w:sz w:val="24"/>
          <w:szCs w:val="24"/>
        </w:rPr>
        <w:t>«</w:t>
      </w:r>
      <w:r w:rsidRPr="00ED2248">
        <w:rPr>
          <w:sz w:val="24"/>
          <w:szCs w:val="24"/>
        </w:rPr>
        <w:t xml:space="preserve">Городской округ </w:t>
      </w:r>
      <w:proofErr w:type="spellStart"/>
      <w:r w:rsidRPr="00ED2248">
        <w:rPr>
          <w:sz w:val="24"/>
          <w:szCs w:val="24"/>
        </w:rPr>
        <w:t>Ногликский</w:t>
      </w:r>
      <w:proofErr w:type="spellEnd"/>
      <w:r w:rsidR="005C20FE">
        <w:rPr>
          <w:sz w:val="24"/>
          <w:szCs w:val="24"/>
        </w:rPr>
        <w:t>»</w:t>
      </w:r>
      <w:r w:rsidRPr="00ED2248">
        <w:rPr>
          <w:sz w:val="24"/>
          <w:szCs w:val="24"/>
        </w:rPr>
        <w:t xml:space="preserve"> (далее – муниципальная Программа). В целом по муниципальной Программе бюджетные ассигнован</w:t>
      </w:r>
      <w:r>
        <w:rPr>
          <w:sz w:val="24"/>
          <w:szCs w:val="24"/>
        </w:rPr>
        <w:t>ия исполнены в сумме 1 647 310,0 тыс. рублей или на 99,5</w:t>
      </w:r>
      <w:r w:rsidRPr="00ED2248">
        <w:rPr>
          <w:sz w:val="24"/>
          <w:szCs w:val="24"/>
        </w:rPr>
        <w:t>% от уточненных плановы</w:t>
      </w:r>
      <w:r>
        <w:rPr>
          <w:sz w:val="24"/>
          <w:szCs w:val="24"/>
        </w:rPr>
        <w:t>х назначений в сумме 1 656 361,3</w:t>
      </w:r>
      <w:r w:rsidRPr="00ED2248">
        <w:rPr>
          <w:sz w:val="24"/>
          <w:szCs w:val="24"/>
        </w:rPr>
        <w:t xml:space="preserve"> тыс. рублей. </w:t>
      </w:r>
    </w:p>
    <w:p w14:paraId="4F94A0F2" w14:textId="77777777" w:rsidR="00F24D60" w:rsidRPr="00ED2248" w:rsidRDefault="00F24D60" w:rsidP="00F24D60">
      <w:pPr>
        <w:spacing w:after="0"/>
        <w:ind w:firstLine="709"/>
        <w:jc w:val="both"/>
        <w:rPr>
          <w:sz w:val="24"/>
          <w:szCs w:val="24"/>
        </w:rPr>
      </w:pPr>
      <w:r w:rsidRPr="00ED2248">
        <w:rPr>
          <w:sz w:val="24"/>
          <w:szCs w:val="24"/>
        </w:rPr>
        <w:t>В рамках муниципальной Программы осуществлялось финансирование шести основных мероприятий:</w:t>
      </w:r>
    </w:p>
    <w:p w14:paraId="13EF5270" w14:textId="77777777" w:rsidR="00F24D60" w:rsidRPr="00ED2248" w:rsidRDefault="00F24D60" w:rsidP="00F24D60">
      <w:pPr>
        <w:spacing w:after="0"/>
        <w:ind w:firstLine="567"/>
        <w:jc w:val="right"/>
        <w:rPr>
          <w:sz w:val="24"/>
          <w:szCs w:val="24"/>
        </w:rPr>
      </w:pPr>
      <w:r w:rsidRPr="00ED2248">
        <w:rPr>
          <w:sz w:val="24"/>
          <w:szCs w:val="24"/>
        </w:rPr>
        <w:t xml:space="preserve">Таблица № </w:t>
      </w:r>
      <w:r w:rsidRPr="00F24D60">
        <w:rPr>
          <w:sz w:val="24"/>
          <w:szCs w:val="24"/>
        </w:rPr>
        <w:t>8</w:t>
      </w:r>
      <w:r w:rsidRPr="003528E9">
        <w:rPr>
          <w:color w:val="FF0000"/>
          <w:sz w:val="24"/>
          <w:szCs w:val="24"/>
        </w:rPr>
        <w:t xml:space="preserve"> </w:t>
      </w:r>
    </w:p>
    <w:p w14:paraId="5F3A4317" w14:textId="77777777" w:rsidR="00F24D60" w:rsidRPr="00ED2248" w:rsidRDefault="00F24D60" w:rsidP="00F24D60">
      <w:pPr>
        <w:spacing w:after="0"/>
        <w:ind w:firstLine="567"/>
        <w:jc w:val="right"/>
        <w:rPr>
          <w:sz w:val="24"/>
          <w:szCs w:val="24"/>
        </w:rPr>
      </w:pPr>
      <w:r w:rsidRPr="00ED2248">
        <w:rPr>
          <w:sz w:val="24"/>
          <w:szCs w:val="24"/>
        </w:rPr>
        <w:t xml:space="preserve">                                                                                                                          (тыс. рублей)</w:t>
      </w:r>
    </w:p>
    <w:tbl>
      <w:tblPr>
        <w:tblStyle w:val="a3"/>
        <w:tblW w:w="9356" w:type="dxa"/>
        <w:tblInd w:w="108" w:type="dxa"/>
        <w:tblLayout w:type="fixed"/>
        <w:tblLook w:val="04A0" w:firstRow="1" w:lastRow="0" w:firstColumn="1" w:lastColumn="0" w:noHBand="0" w:noVBand="1"/>
      </w:tblPr>
      <w:tblGrid>
        <w:gridCol w:w="513"/>
        <w:gridCol w:w="3598"/>
        <w:gridCol w:w="1559"/>
        <w:gridCol w:w="1418"/>
        <w:gridCol w:w="1134"/>
        <w:gridCol w:w="1134"/>
      </w:tblGrid>
      <w:tr w:rsidR="00F24D60" w:rsidRPr="00ED2248" w14:paraId="1397766F" w14:textId="77777777" w:rsidTr="00F24D60">
        <w:trPr>
          <w:trHeight w:val="759"/>
        </w:trPr>
        <w:tc>
          <w:tcPr>
            <w:tcW w:w="513" w:type="dxa"/>
          </w:tcPr>
          <w:p w14:paraId="592CB03B" w14:textId="77777777" w:rsidR="00F24D60" w:rsidRPr="00ED2248" w:rsidRDefault="00F24D60" w:rsidP="00F24D60">
            <w:pPr>
              <w:jc w:val="both"/>
              <w:rPr>
                <w:sz w:val="22"/>
                <w:szCs w:val="22"/>
              </w:rPr>
            </w:pPr>
            <w:r w:rsidRPr="00ED2248">
              <w:rPr>
                <w:sz w:val="22"/>
                <w:szCs w:val="22"/>
              </w:rPr>
              <w:t>№ п/п</w:t>
            </w:r>
          </w:p>
        </w:tc>
        <w:tc>
          <w:tcPr>
            <w:tcW w:w="3598" w:type="dxa"/>
          </w:tcPr>
          <w:p w14:paraId="2271B056" w14:textId="77777777" w:rsidR="00F24D60" w:rsidRPr="00ED2248" w:rsidRDefault="00F24D60" w:rsidP="00F24D60">
            <w:pPr>
              <w:jc w:val="center"/>
              <w:rPr>
                <w:sz w:val="22"/>
                <w:szCs w:val="22"/>
              </w:rPr>
            </w:pPr>
            <w:r w:rsidRPr="00ED2248">
              <w:rPr>
                <w:sz w:val="22"/>
                <w:szCs w:val="22"/>
              </w:rPr>
              <w:t>Наименование мероприятий</w:t>
            </w:r>
          </w:p>
        </w:tc>
        <w:tc>
          <w:tcPr>
            <w:tcW w:w="1559" w:type="dxa"/>
          </w:tcPr>
          <w:p w14:paraId="7E86921B" w14:textId="77777777" w:rsidR="00F24D60" w:rsidRPr="00ED2248" w:rsidRDefault="00F24D60" w:rsidP="00F24D60">
            <w:pPr>
              <w:jc w:val="center"/>
              <w:rPr>
                <w:sz w:val="22"/>
                <w:szCs w:val="22"/>
              </w:rPr>
            </w:pPr>
            <w:r w:rsidRPr="00ED2248">
              <w:rPr>
                <w:rFonts w:eastAsia="Times New Roman"/>
                <w:sz w:val="22"/>
                <w:szCs w:val="22"/>
                <w:lang w:eastAsia="ru-RU"/>
              </w:rPr>
              <w:t>План</w:t>
            </w:r>
            <w:r>
              <w:rPr>
                <w:rFonts w:eastAsia="Times New Roman"/>
                <w:sz w:val="22"/>
                <w:szCs w:val="22"/>
                <w:lang w:eastAsia="ru-RU"/>
              </w:rPr>
              <w:t>овые назначения на 2022</w:t>
            </w:r>
            <w:r w:rsidRPr="00ED2248">
              <w:rPr>
                <w:rFonts w:eastAsia="Times New Roman"/>
                <w:sz w:val="22"/>
                <w:szCs w:val="22"/>
                <w:lang w:eastAsia="ru-RU"/>
              </w:rPr>
              <w:t xml:space="preserve"> год согласно сводной бюджетной росписи </w:t>
            </w:r>
            <w:r>
              <w:rPr>
                <w:rFonts w:eastAsia="Times New Roman"/>
                <w:sz w:val="22"/>
                <w:szCs w:val="22"/>
                <w:lang w:eastAsia="ru-RU"/>
              </w:rPr>
              <w:t>(СБР) по состоянию на 31.12.2022</w:t>
            </w:r>
          </w:p>
        </w:tc>
        <w:tc>
          <w:tcPr>
            <w:tcW w:w="1418" w:type="dxa"/>
          </w:tcPr>
          <w:p w14:paraId="0B9FFEDD" w14:textId="77777777" w:rsidR="00F24D60" w:rsidRPr="00ED2248" w:rsidRDefault="00F24D60" w:rsidP="00F24D60">
            <w:pPr>
              <w:jc w:val="center"/>
              <w:rPr>
                <w:sz w:val="22"/>
                <w:szCs w:val="22"/>
              </w:rPr>
            </w:pPr>
            <w:r>
              <w:rPr>
                <w:sz w:val="22"/>
                <w:szCs w:val="22"/>
              </w:rPr>
              <w:t>Исполнение за 2022</w:t>
            </w:r>
          </w:p>
          <w:p w14:paraId="14010AE0" w14:textId="77777777" w:rsidR="00F24D60" w:rsidRPr="00ED2248" w:rsidRDefault="00F24D60" w:rsidP="00F24D60">
            <w:pPr>
              <w:jc w:val="center"/>
              <w:rPr>
                <w:sz w:val="22"/>
                <w:szCs w:val="22"/>
              </w:rPr>
            </w:pPr>
            <w:r w:rsidRPr="00ED2248">
              <w:rPr>
                <w:sz w:val="22"/>
                <w:szCs w:val="22"/>
              </w:rPr>
              <w:t xml:space="preserve"> год</w:t>
            </w:r>
          </w:p>
          <w:p w14:paraId="070AFBC2" w14:textId="77777777" w:rsidR="00F24D60" w:rsidRPr="00ED2248" w:rsidRDefault="00F24D60" w:rsidP="00F24D60">
            <w:pPr>
              <w:jc w:val="center"/>
              <w:rPr>
                <w:sz w:val="22"/>
                <w:szCs w:val="22"/>
              </w:rPr>
            </w:pPr>
          </w:p>
        </w:tc>
        <w:tc>
          <w:tcPr>
            <w:tcW w:w="1134" w:type="dxa"/>
          </w:tcPr>
          <w:p w14:paraId="4B6906C9" w14:textId="77777777" w:rsidR="00F24D60" w:rsidRPr="00ED2248" w:rsidRDefault="00F24D60" w:rsidP="00F24D60">
            <w:pPr>
              <w:jc w:val="center"/>
              <w:rPr>
                <w:sz w:val="22"/>
                <w:szCs w:val="22"/>
              </w:rPr>
            </w:pPr>
            <w:r w:rsidRPr="00ED2248">
              <w:rPr>
                <w:sz w:val="22"/>
                <w:szCs w:val="22"/>
              </w:rPr>
              <w:t>Процент исполнения, %</w:t>
            </w:r>
          </w:p>
        </w:tc>
        <w:tc>
          <w:tcPr>
            <w:tcW w:w="1134" w:type="dxa"/>
          </w:tcPr>
          <w:p w14:paraId="17362789" w14:textId="77777777" w:rsidR="00F24D60" w:rsidRPr="00ED2248" w:rsidRDefault="00F24D60" w:rsidP="00F24D60">
            <w:pPr>
              <w:jc w:val="center"/>
              <w:rPr>
                <w:sz w:val="22"/>
                <w:szCs w:val="22"/>
              </w:rPr>
            </w:pPr>
            <w:r w:rsidRPr="00ED2248">
              <w:rPr>
                <w:sz w:val="22"/>
                <w:szCs w:val="22"/>
              </w:rPr>
              <w:t>Отклонение (гр.4-гр.3)</w:t>
            </w:r>
          </w:p>
        </w:tc>
      </w:tr>
      <w:tr w:rsidR="00F24D60" w:rsidRPr="001A6D99" w14:paraId="3D184122" w14:textId="77777777" w:rsidTr="00F24D60">
        <w:trPr>
          <w:trHeight w:val="297"/>
        </w:trPr>
        <w:tc>
          <w:tcPr>
            <w:tcW w:w="513" w:type="dxa"/>
            <w:vAlign w:val="center"/>
          </w:tcPr>
          <w:p w14:paraId="34A734A0" w14:textId="77777777" w:rsidR="00F24D60" w:rsidRPr="001A6D99" w:rsidRDefault="00F24D60" w:rsidP="00F24D60">
            <w:pPr>
              <w:jc w:val="center"/>
              <w:rPr>
                <w:sz w:val="24"/>
                <w:szCs w:val="24"/>
              </w:rPr>
            </w:pPr>
            <w:r w:rsidRPr="001A6D99">
              <w:rPr>
                <w:sz w:val="24"/>
                <w:szCs w:val="24"/>
              </w:rPr>
              <w:t>1</w:t>
            </w:r>
          </w:p>
        </w:tc>
        <w:tc>
          <w:tcPr>
            <w:tcW w:w="3598" w:type="dxa"/>
            <w:vAlign w:val="center"/>
          </w:tcPr>
          <w:p w14:paraId="0D9AAFBA" w14:textId="77777777" w:rsidR="00F24D60" w:rsidRPr="001A6D99" w:rsidRDefault="00F24D60" w:rsidP="00F24D60">
            <w:pPr>
              <w:jc w:val="center"/>
              <w:rPr>
                <w:sz w:val="24"/>
                <w:szCs w:val="24"/>
              </w:rPr>
            </w:pPr>
            <w:r w:rsidRPr="001A6D99">
              <w:rPr>
                <w:sz w:val="24"/>
                <w:szCs w:val="24"/>
              </w:rPr>
              <w:t>2</w:t>
            </w:r>
          </w:p>
        </w:tc>
        <w:tc>
          <w:tcPr>
            <w:tcW w:w="1559" w:type="dxa"/>
            <w:vAlign w:val="center"/>
          </w:tcPr>
          <w:p w14:paraId="02541EA2" w14:textId="77777777" w:rsidR="00F24D60" w:rsidRPr="001A6D99" w:rsidRDefault="00F24D60" w:rsidP="00F24D60">
            <w:pPr>
              <w:jc w:val="center"/>
              <w:rPr>
                <w:sz w:val="24"/>
                <w:szCs w:val="24"/>
              </w:rPr>
            </w:pPr>
            <w:r w:rsidRPr="001A6D99">
              <w:rPr>
                <w:sz w:val="24"/>
                <w:szCs w:val="24"/>
              </w:rPr>
              <w:t>3</w:t>
            </w:r>
          </w:p>
        </w:tc>
        <w:tc>
          <w:tcPr>
            <w:tcW w:w="1418" w:type="dxa"/>
            <w:vAlign w:val="center"/>
          </w:tcPr>
          <w:p w14:paraId="7027D8D5" w14:textId="77777777" w:rsidR="00F24D60" w:rsidRPr="001A6D99" w:rsidRDefault="00F24D60" w:rsidP="00F24D60">
            <w:pPr>
              <w:jc w:val="center"/>
              <w:rPr>
                <w:sz w:val="24"/>
                <w:szCs w:val="24"/>
              </w:rPr>
            </w:pPr>
            <w:r w:rsidRPr="001A6D99">
              <w:rPr>
                <w:sz w:val="24"/>
                <w:szCs w:val="24"/>
              </w:rPr>
              <w:t>4</w:t>
            </w:r>
          </w:p>
        </w:tc>
        <w:tc>
          <w:tcPr>
            <w:tcW w:w="1134" w:type="dxa"/>
            <w:vAlign w:val="center"/>
          </w:tcPr>
          <w:p w14:paraId="43B6551F" w14:textId="77777777" w:rsidR="00F24D60" w:rsidRPr="001A6D99" w:rsidRDefault="00F24D60" w:rsidP="00F24D60">
            <w:pPr>
              <w:jc w:val="center"/>
              <w:rPr>
                <w:sz w:val="24"/>
                <w:szCs w:val="24"/>
              </w:rPr>
            </w:pPr>
            <w:r w:rsidRPr="001A6D99">
              <w:rPr>
                <w:sz w:val="24"/>
                <w:szCs w:val="24"/>
              </w:rPr>
              <w:t>5</w:t>
            </w:r>
          </w:p>
        </w:tc>
        <w:tc>
          <w:tcPr>
            <w:tcW w:w="1134" w:type="dxa"/>
            <w:vAlign w:val="center"/>
          </w:tcPr>
          <w:p w14:paraId="44EC6CD7" w14:textId="77777777" w:rsidR="00F24D60" w:rsidRPr="001A6D99" w:rsidRDefault="00F24D60" w:rsidP="00F24D60">
            <w:pPr>
              <w:jc w:val="center"/>
              <w:rPr>
                <w:sz w:val="24"/>
                <w:szCs w:val="24"/>
              </w:rPr>
            </w:pPr>
            <w:r w:rsidRPr="001A6D99">
              <w:rPr>
                <w:sz w:val="24"/>
                <w:szCs w:val="24"/>
              </w:rPr>
              <w:t>6</w:t>
            </w:r>
          </w:p>
        </w:tc>
      </w:tr>
      <w:tr w:rsidR="00F24D60" w:rsidRPr="00ED2248" w14:paraId="77D00E9B" w14:textId="77777777" w:rsidTr="00F24D60">
        <w:trPr>
          <w:trHeight w:val="511"/>
        </w:trPr>
        <w:tc>
          <w:tcPr>
            <w:tcW w:w="513" w:type="dxa"/>
          </w:tcPr>
          <w:p w14:paraId="668784B3" w14:textId="77777777" w:rsidR="00F24D60" w:rsidRPr="00ED2248" w:rsidRDefault="00F24D60" w:rsidP="00F24D60">
            <w:pPr>
              <w:jc w:val="both"/>
              <w:rPr>
                <w:sz w:val="22"/>
                <w:szCs w:val="22"/>
              </w:rPr>
            </w:pPr>
          </w:p>
        </w:tc>
        <w:tc>
          <w:tcPr>
            <w:tcW w:w="3598" w:type="dxa"/>
          </w:tcPr>
          <w:p w14:paraId="77FAAE93" w14:textId="726B888E" w:rsidR="00F24D60" w:rsidRPr="00ED2248" w:rsidRDefault="00F24D60" w:rsidP="00F24D60">
            <w:pPr>
              <w:jc w:val="both"/>
              <w:rPr>
                <w:sz w:val="22"/>
                <w:szCs w:val="22"/>
              </w:rPr>
            </w:pPr>
            <w:r w:rsidRPr="00ED2248">
              <w:rPr>
                <w:sz w:val="22"/>
                <w:szCs w:val="22"/>
              </w:rPr>
              <w:t xml:space="preserve">Муниципальная программа </w:t>
            </w:r>
            <w:r w:rsidR="005C20FE">
              <w:rPr>
                <w:sz w:val="22"/>
                <w:szCs w:val="22"/>
              </w:rPr>
              <w:t>«</w:t>
            </w:r>
            <w:r w:rsidRPr="00ED2248">
              <w:rPr>
                <w:sz w:val="22"/>
                <w:szCs w:val="22"/>
              </w:rPr>
              <w:t xml:space="preserve">Развитие образования в муниципальном образовании </w:t>
            </w:r>
            <w:r w:rsidR="005C20FE">
              <w:rPr>
                <w:sz w:val="22"/>
                <w:szCs w:val="22"/>
              </w:rPr>
              <w:t>«</w:t>
            </w:r>
            <w:r w:rsidRPr="00ED2248">
              <w:rPr>
                <w:sz w:val="22"/>
                <w:szCs w:val="22"/>
              </w:rPr>
              <w:t xml:space="preserve">Городской округ </w:t>
            </w:r>
            <w:proofErr w:type="spellStart"/>
            <w:r w:rsidRPr="00ED2248">
              <w:rPr>
                <w:sz w:val="22"/>
                <w:szCs w:val="22"/>
              </w:rPr>
              <w:t>Ногликский</w:t>
            </w:r>
            <w:proofErr w:type="spellEnd"/>
            <w:r w:rsidR="005C20FE">
              <w:rPr>
                <w:sz w:val="22"/>
                <w:szCs w:val="22"/>
              </w:rPr>
              <w:t>»</w:t>
            </w:r>
            <w:r w:rsidRPr="00ED2248">
              <w:rPr>
                <w:sz w:val="22"/>
                <w:szCs w:val="22"/>
              </w:rPr>
              <w:t xml:space="preserve"> - всего, в том числе:</w:t>
            </w:r>
          </w:p>
        </w:tc>
        <w:tc>
          <w:tcPr>
            <w:tcW w:w="1559" w:type="dxa"/>
          </w:tcPr>
          <w:p w14:paraId="67083EA7" w14:textId="77777777" w:rsidR="00F24D60" w:rsidRPr="00ED2248" w:rsidRDefault="00F24D60" w:rsidP="00F24D60">
            <w:pPr>
              <w:jc w:val="right"/>
              <w:rPr>
                <w:sz w:val="22"/>
                <w:szCs w:val="22"/>
              </w:rPr>
            </w:pPr>
            <w:r>
              <w:rPr>
                <w:sz w:val="22"/>
                <w:szCs w:val="22"/>
              </w:rPr>
              <w:t>1 656 361,3</w:t>
            </w:r>
          </w:p>
        </w:tc>
        <w:tc>
          <w:tcPr>
            <w:tcW w:w="1418" w:type="dxa"/>
          </w:tcPr>
          <w:p w14:paraId="4258733F" w14:textId="77777777" w:rsidR="00F24D60" w:rsidRPr="00ED2248" w:rsidRDefault="00F24D60" w:rsidP="00F24D60">
            <w:pPr>
              <w:jc w:val="right"/>
              <w:rPr>
                <w:sz w:val="22"/>
                <w:szCs w:val="22"/>
              </w:rPr>
            </w:pPr>
            <w:r>
              <w:rPr>
                <w:sz w:val="22"/>
                <w:szCs w:val="22"/>
              </w:rPr>
              <w:t>1 647 310,0</w:t>
            </w:r>
          </w:p>
        </w:tc>
        <w:tc>
          <w:tcPr>
            <w:tcW w:w="1134" w:type="dxa"/>
          </w:tcPr>
          <w:p w14:paraId="564A04E9" w14:textId="77777777" w:rsidR="00F24D60" w:rsidRPr="00ED2248" w:rsidRDefault="00F24D60" w:rsidP="00F24D60">
            <w:pPr>
              <w:jc w:val="right"/>
              <w:rPr>
                <w:sz w:val="22"/>
                <w:szCs w:val="22"/>
              </w:rPr>
            </w:pPr>
            <w:r>
              <w:rPr>
                <w:sz w:val="22"/>
                <w:szCs w:val="22"/>
              </w:rPr>
              <w:t>99,5</w:t>
            </w:r>
          </w:p>
        </w:tc>
        <w:tc>
          <w:tcPr>
            <w:tcW w:w="1134" w:type="dxa"/>
          </w:tcPr>
          <w:p w14:paraId="70AB545B" w14:textId="77777777" w:rsidR="00F24D60" w:rsidRPr="00ED2248" w:rsidRDefault="00F24D60" w:rsidP="00F24D60">
            <w:pPr>
              <w:jc w:val="right"/>
              <w:rPr>
                <w:sz w:val="22"/>
                <w:szCs w:val="22"/>
              </w:rPr>
            </w:pPr>
            <w:r>
              <w:rPr>
                <w:sz w:val="22"/>
                <w:szCs w:val="22"/>
              </w:rPr>
              <w:t>-9 051,3</w:t>
            </w:r>
          </w:p>
        </w:tc>
      </w:tr>
      <w:tr w:rsidR="00F24D60" w:rsidRPr="00ED2248" w14:paraId="02ED8496" w14:textId="77777777" w:rsidTr="00F24D60">
        <w:tc>
          <w:tcPr>
            <w:tcW w:w="513" w:type="dxa"/>
          </w:tcPr>
          <w:p w14:paraId="03CD51B7" w14:textId="77777777" w:rsidR="00F24D60" w:rsidRPr="00ED2248" w:rsidRDefault="00F24D60" w:rsidP="00F24D60">
            <w:pPr>
              <w:jc w:val="center"/>
              <w:rPr>
                <w:sz w:val="22"/>
                <w:szCs w:val="22"/>
              </w:rPr>
            </w:pPr>
            <w:r w:rsidRPr="00ED2248">
              <w:rPr>
                <w:sz w:val="22"/>
                <w:szCs w:val="22"/>
              </w:rPr>
              <w:t>1.</w:t>
            </w:r>
          </w:p>
        </w:tc>
        <w:tc>
          <w:tcPr>
            <w:tcW w:w="3598" w:type="dxa"/>
          </w:tcPr>
          <w:p w14:paraId="76C48144" w14:textId="77777777" w:rsidR="00F24D60" w:rsidRPr="00ED2248" w:rsidRDefault="00F24D60" w:rsidP="00F24D60">
            <w:pPr>
              <w:jc w:val="both"/>
              <w:rPr>
                <w:sz w:val="22"/>
                <w:szCs w:val="22"/>
              </w:rPr>
            </w:pPr>
            <w:r w:rsidRPr="00ED2248">
              <w:rPr>
                <w:sz w:val="22"/>
                <w:szCs w:val="22"/>
              </w:rPr>
              <w:t xml:space="preserve">Обеспечение качества и </w:t>
            </w:r>
            <w:r w:rsidRPr="00ED2248">
              <w:rPr>
                <w:sz w:val="22"/>
                <w:szCs w:val="22"/>
              </w:rPr>
              <w:lastRenderedPageBreak/>
              <w:t>доступности дошкольного образования</w:t>
            </w:r>
          </w:p>
        </w:tc>
        <w:tc>
          <w:tcPr>
            <w:tcW w:w="1559" w:type="dxa"/>
          </w:tcPr>
          <w:p w14:paraId="6B9FF8D9" w14:textId="77777777" w:rsidR="00F24D60" w:rsidRPr="00ED2248" w:rsidRDefault="00F24D60" w:rsidP="00F24D60">
            <w:pPr>
              <w:jc w:val="right"/>
              <w:rPr>
                <w:sz w:val="22"/>
                <w:szCs w:val="22"/>
              </w:rPr>
            </w:pPr>
            <w:r>
              <w:rPr>
                <w:sz w:val="22"/>
                <w:szCs w:val="22"/>
              </w:rPr>
              <w:lastRenderedPageBreak/>
              <w:t>240 059,2</w:t>
            </w:r>
          </w:p>
        </w:tc>
        <w:tc>
          <w:tcPr>
            <w:tcW w:w="1418" w:type="dxa"/>
          </w:tcPr>
          <w:p w14:paraId="731A9371" w14:textId="77777777" w:rsidR="00F24D60" w:rsidRPr="00ED2248" w:rsidRDefault="00F24D60" w:rsidP="00F24D60">
            <w:pPr>
              <w:jc w:val="right"/>
              <w:rPr>
                <w:sz w:val="22"/>
                <w:szCs w:val="22"/>
              </w:rPr>
            </w:pPr>
            <w:r>
              <w:rPr>
                <w:sz w:val="22"/>
                <w:szCs w:val="22"/>
              </w:rPr>
              <w:t>240 021,0</w:t>
            </w:r>
          </w:p>
        </w:tc>
        <w:tc>
          <w:tcPr>
            <w:tcW w:w="1134" w:type="dxa"/>
          </w:tcPr>
          <w:p w14:paraId="5D974492" w14:textId="77777777" w:rsidR="00F24D60" w:rsidRPr="00ED2248" w:rsidRDefault="00F24D60" w:rsidP="00F24D60">
            <w:pPr>
              <w:jc w:val="right"/>
              <w:rPr>
                <w:sz w:val="22"/>
                <w:szCs w:val="22"/>
              </w:rPr>
            </w:pPr>
            <w:r>
              <w:rPr>
                <w:sz w:val="22"/>
                <w:szCs w:val="22"/>
              </w:rPr>
              <w:t>99,9</w:t>
            </w:r>
          </w:p>
        </w:tc>
        <w:tc>
          <w:tcPr>
            <w:tcW w:w="1134" w:type="dxa"/>
          </w:tcPr>
          <w:p w14:paraId="0F2E6BE2" w14:textId="77777777" w:rsidR="00F24D60" w:rsidRPr="00ED2248" w:rsidRDefault="00F24D60" w:rsidP="00F24D60">
            <w:pPr>
              <w:jc w:val="right"/>
              <w:rPr>
                <w:sz w:val="22"/>
                <w:szCs w:val="22"/>
              </w:rPr>
            </w:pPr>
            <w:r>
              <w:rPr>
                <w:sz w:val="22"/>
                <w:szCs w:val="22"/>
              </w:rPr>
              <w:t>-38,2</w:t>
            </w:r>
          </w:p>
        </w:tc>
      </w:tr>
      <w:tr w:rsidR="00F24D60" w:rsidRPr="00ED2248" w14:paraId="1E048DAB" w14:textId="77777777" w:rsidTr="00F24D60">
        <w:tc>
          <w:tcPr>
            <w:tcW w:w="513" w:type="dxa"/>
          </w:tcPr>
          <w:p w14:paraId="6D042CE8" w14:textId="77777777" w:rsidR="00F24D60" w:rsidRPr="00ED2248" w:rsidRDefault="00F24D60" w:rsidP="00F24D60">
            <w:pPr>
              <w:jc w:val="center"/>
              <w:rPr>
                <w:sz w:val="22"/>
                <w:szCs w:val="22"/>
              </w:rPr>
            </w:pPr>
            <w:r w:rsidRPr="00ED2248">
              <w:rPr>
                <w:sz w:val="22"/>
                <w:szCs w:val="22"/>
              </w:rPr>
              <w:t>2.</w:t>
            </w:r>
          </w:p>
        </w:tc>
        <w:tc>
          <w:tcPr>
            <w:tcW w:w="3598" w:type="dxa"/>
          </w:tcPr>
          <w:p w14:paraId="543BA5E3" w14:textId="3CF3B239" w:rsidR="00F24D60" w:rsidRPr="00ED2248" w:rsidRDefault="006F1D9E" w:rsidP="006F1D9E">
            <w:pPr>
              <w:jc w:val="both"/>
              <w:rPr>
                <w:sz w:val="22"/>
                <w:szCs w:val="22"/>
              </w:rPr>
            </w:pPr>
            <w:r>
              <w:rPr>
                <w:sz w:val="22"/>
                <w:szCs w:val="22"/>
              </w:rPr>
              <w:t xml:space="preserve">Обеспечение </w:t>
            </w:r>
            <w:r w:rsidR="00F24D60" w:rsidRPr="00ED2248">
              <w:rPr>
                <w:sz w:val="22"/>
                <w:szCs w:val="22"/>
              </w:rPr>
              <w:t>доступности</w:t>
            </w:r>
            <w:r>
              <w:rPr>
                <w:sz w:val="22"/>
                <w:szCs w:val="22"/>
              </w:rPr>
              <w:t xml:space="preserve"> и</w:t>
            </w:r>
            <w:r w:rsidR="00F24D60" w:rsidRPr="00ED2248">
              <w:rPr>
                <w:sz w:val="22"/>
                <w:szCs w:val="22"/>
              </w:rPr>
              <w:t xml:space="preserve"> </w:t>
            </w:r>
            <w:r w:rsidRPr="00ED2248">
              <w:rPr>
                <w:sz w:val="22"/>
                <w:szCs w:val="22"/>
              </w:rPr>
              <w:t xml:space="preserve">качества </w:t>
            </w:r>
            <w:r w:rsidR="00F24D60" w:rsidRPr="00ED2248">
              <w:rPr>
                <w:sz w:val="22"/>
                <w:szCs w:val="22"/>
              </w:rPr>
              <w:t>общего образования</w:t>
            </w:r>
          </w:p>
        </w:tc>
        <w:tc>
          <w:tcPr>
            <w:tcW w:w="1559" w:type="dxa"/>
          </w:tcPr>
          <w:p w14:paraId="0F57CBB6" w14:textId="77777777" w:rsidR="00F24D60" w:rsidRPr="00ED2248" w:rsidRDefault="00F24D60" w:rsidP="00F24D60">
            <w:pPr>
              <w:jc w:val="right"/>
              <w:rPr>
                <w:sz w:val="22"/>
                <w:szCs w:val="22"/>
              </w:rPr>
            </w:pPr>
            <w:r>
              <w:rPr>
                <w:sz w:val="22"/>
                <w:szCs w:val="22"/>
              </w:rPr>
              <w:t>433 128,3</w:t>
            </w:r>
          </w:p>
        </w:tc>
        <w:tc>
          <w:tcPr>
            <w:tcW w:w="1418" w:type="dxa"/>
          </w:tcPr>
          <w:p w14:paraId="362EBB37" w14:textId="77777777" w:rsidR="00F24D60" w:rsidRPr="00ED2248" w:rsidRDefault="00F24D60" w:rsidP="00F24D60">
            <w:pPr>
              <w:jc w:val="right"/>
              <w:rPr>
                <w:sz w:val="22"/>
                <w:szCs w:val="22"/>
              </w:rPr>
            </w:pPr>
            <w:r>
              <w:rPr>
                <w:sz w:val="22"/>
                <w:szCs w:val="22"/>
              </w:rPr>
              <w:t>432 575,3</w:t>
            </w:r>
          </w:p>
        </w:tc>
        <w:tc>
          <w:tcPr>
            <w:tcW w:w="1134" w:type="dxa"/>
          </w:tcPr>
          <w:p w14:paraId="39D10C5D" w14:textId="77777777" w:rsidR="00F24D60" w:rsidRPr="00ED2248" w:rsidRDefault="00F24D60" w:rsidP="00F24D60">
            <w:pPr>
              <w:jc w:val="right"/>
              <w:rPr>
                <w:sz w:val="22"/>
                <w:szCs w:val="22"/>
              </w:rPr>
            </w:pPr>
            <w:r>
              <w:rPr>
                <w:sz w:val="22"/>
                <w:szCs w:val="22"/>
              </w:rPr>
              <w:t>99,9</w:t>
            </w:r>
          </w:p>
        </w:tc>
        <w:tc>
          <w:tcPr>
            <w:tcW w:w="1134" w:type="dxa"/>
          </w:tcPr>
          <w:p w14:paraId="23D42E65" w14:textId="77777777" w:rsidR="00F24D60" w:rsidRPr="00ED2248" w:rsidRDefault="00F24D60" w:rsidP="00F24D60">
            <w:pPr>
              <w:jc w:val="right"/>
              <w:rPr>
                <w:sz w:val="22"/>
                <w:szCs w:val="22"/>
              </w:rPr>
            </w:pPr>
            <w:r>
              <w:rPr>
                <w:sz w:val="22"/>
                <w:szCs w:val="22"/>
              </w:rPr>
              <w:t>-553</w:t>
            </w:r>
            <w:r w:rsidRPr="00ED2248">
              <w:rPr>
                <w:sz w:val="22"/>
                <w:szCs w:val="22"/>
              </w:rPr>
              <w:t>,0</w:t>
            </w:r>
          </w:p>
        </w:tc>
      </w:tr>
      <w:tr w:rsidR="00F24D60" w:rsidRPr="00ED2248" w14:paraId="0D4A7466" w14:textId="77777777" w:rsidTr="00F24D60">
        <w:tc>
          <w:tcPr>
            <w:tcW w:w="513" w:type="dxa"/>
          </w:tcPr>
          <w:p w14:paraId="2FBB9CB5" w14:textId="77777777" w:rsidR="00F24D60" w:rsidRPr="00ED2248" w:rsidRDefault="00F24D60" w:rsidP="00F24D60">
            <w:pPr>
              <w:jc w:val="center"/>
              <w:rPr>
                <w:sz w:val="22"/>
                <w:szCs w:val="22"/>
              </w:rPr>
            </w:pPr>
            <w:r w:rsidRPr="00ED2248">
              <w:rPr>
                <w:sz w:val="22"/>
                <w:szCs w:val="22"/>
              </w:rPr>
              <w:t>3.</w:t>
            </w:r>
          </w:p>
        </w:tc>
        <w:tc>
          <w:tcPr>
            <w:tcW w:w="3598" w:type="dxa"/>
          </w:tcPr>
          <w:p w14:paraId="4B779F73" w14:textId="77777777" w:rsidR="00F24D60" w:rsidRPr="00ED2248" w:rsidRDefault="00F24D60" w:rsidP="00F24D60">
            <w:pPr>
              <w:jc w:val="both"/>
              <w:rPr>
                <w:sz w:val="22"/>
                <w:szCs w:val="22"/>
              </w:rPr>
            </w:pPr>
            <w:r w:rsidRPr="00ED2248">
              <w:rPr>
                <w:sz w:val="22"/>
                <w:szCs w:val="22"/>
              </w:rPr>
              <w:t>Развитие системы воспитания, дополнительного образования и социальной защиты населения</w:t>
            </w:r>
          </w:p>
        </w:tc>
        <w:tc>
          <w:tcPr>
            <w:tcW w:w="1559" w:type="dxa"/>
          </w:tcPr>
          <w:p w14:paraId="472CD47F" w14:textId="77777777" w:rsidR="00F24D60" w:rsidRPr="00ED2248" w:rsidRDefault="00F24D60" w:rsidP="00F24D60">
            <w:pPr>
              <w:jc w:val="right"/>
              <w:rPr>
                <w:sz w:val="22"/>
                <w:szCs w:val="22"/>
              </w:rPr>
            </w:pPr>
            <w:r>
              <w:rPr>
                <w:sz w:val="22"/>
                <w:szCs w:val="22"/>
              </w:rPr>
              <w:t>161 017,9</w:t>
            </w:r>
          </w:p>
        </w:tc>
        <w:tc>
          <w:tcPr>
            <w:tcW w:w="1418" w:type="dxa"/>
          </w:tcPr>
          <w:p w14:paraId="1DE0DE30" w14:textId="77777777" w:rsidR="00F24D60" w:rsidRPr="00ED2248" w:rsidRDefault="00F24D60" w:rsidP="00F24D60">
            <w:pPr>
              <w:jc w:val="right"/>
              <w:rPr>
                <w:sz w:val="22"/>
                <w:szCs w:val="22"/>
              </w:rPr>
            </w:pPr>
            <w:r>
              <w:rPr>
                <w:sz w:val="22"/>
                <w:szCs w:val="22"/>
              </w:rPr>
              <w:t>156 626,2</w:t>
            </w:r>
          </w:p>
        </w:tc>
        <w:tc>
          <w:tcPr>
            <w:tcW w:w="1134" w:type="dxa"/>
          </w:tcPr>
          <w:p w14:paraId="56B886F1" w14:textId="77777777" w:rsidR="00F24D60" w:rsidRPr="00ED2248" w:rsidRDefault="00F24D60" w:rsidP="00F24D60">
            <w:pPr>
              <w:jc w:val="right"/>
              <w:rPr>
                <w:sz w:val="22"/>
                <w:szCs w:val="22"/>
              </w:rPr>
            </w:pPr>
            <w:r>
              <w:rPr>
                <w:sz w:val="22"/>
                <w:szCs w:val="22"/>
              </w:rPr>
              <w:t>97,3</w:t>
            </w:r>
          </w:p>
        </w:tc>
        <w:tc>
          <w:tcPr>
            <w:tcW w:w="1134" w:type="dxa"/>
          </w:tcPr>
          <w:p w14:paraId="001DAB8A" w14:textId="77777777" w:rsidR="00F24D60" w:rsidRPr="00ED2248" w:rsidRDefault="00F24D60" w:rsidP="00F24D60">
            <w:pPr>
              <w:jc w:val="right"/>
              <w:rPr>
                <w:sz w:val="22"/>
                <w:szCs w:val="22"/>
              </w:rPr>
            </w:pPr>
            <w:r>
              <w:rPr>
                <w:sz w:val="22"/>
                <w:szCs w:val="22"/>
              </w:rPr>
              <w:t>-4 391,7</w:t>
            </w:r>
          </w:p>
        </w:tc>
      </w:tr>
      <w:tr w:rsidR="00F24D60" w:rsidRPr="00ED2248" w14:paraId="7C2C8762" w14:textId="77777777" w:rsidTr="00F24D60">
        <w:tc>
          <w:tcPr>
            <w:tcW w:w="513" w:type="dxa"/>
          </w:tcPr>
          <w:p w14:paraId="7C60276C" w14:textId="77777777" w:rsidR="00F24D60" w:rsidRPr="00ED2248" w:rsidRDefault="00F24D60" w:rsidP="00F24D60">
            <w:pPr>
              <w:jc w:val="center"/>
              <w:rPr>
                <w:sz w:val="22"/>
                <w:szCs w:val="22"/>
              </w:rPr>
            </w:pPr>
            <w:r w:rsidRPr="00ED2248">
              <w:rPr>
                <w:sz w:val="22"/>
                <w:szCs w:val="22"/>
              </w:rPr>
              <w:t>4.</w:t>
            </w:r>
          </w:p>
        </w:tc>
        <w:tc>
          <w:tcPr>
            <w:tcW w:w="3598" w:type="dxa"/>
          </w:tcPr>
          <w:p w14:paraId="0FD5558F" w14:textId="77777777" w:rsidR="00F24D60" w:rsidRPr="00ED2248" w:rsidRDefault="00F24D60" w:rsidP="00F24D60">
            <w:pPr>
              <w:jc w:val="both"/>
              <w:rPr>
                <w:sz w:val="22"/>
                <w:szCs w:val="22"/>
              </w:rPr>
            </w:pPr>
            <w:r w:rsidRPr="00ED2248">
              <w:rPr>
                <w:sz w:val="22"/>
                <w:szCs w:val="22"/>
              </w:rPr>
              <w:t>Развитие ресурсной и материально- технической базы образовательных учреждений</w:t>
            </w:r>
          </w:p>
        </w:tc>
        <w:tc>
          <w:tcPr>
            <w:tcW w:w="1559" w:type="dxa"/>
          </w:tcPr>
          <w:p w14:paraId="064018E8" w14:textId="77777777" w:rsidR="00F24D60" w:rsidRPr="00ED2248" w:rsidRDefault="00F24D60" w:rsidP="00F24D60">
            <w:pPr>
              <w:jc w:val="right"/>
              <w:rPr>
                <w:sz w:val="22"/>
                <w:szCs w:val="22"/>
              </w:rPr>
            </w:pPr>
            <w:r>
              <w:rPr>
                <w:sz w:val="22"/>
                <w:szCs w:val="22"/>
              </w:rPr>
              <w:t>799 359,5</w:t>
            </w:r>
          </w:p>
        </w:tc>
        <w:tc>
          <w:tcPr>
            <w:tcW w:w="1418" w:type="dxa"/>
          </w:tcPr>
          <w:p w14:paraId="64083A78" w14:textId="77777777" w:rsidR="00F24D60" w:rsidRPr="00ED2248" w:rsidRDefault="00F24D60" w:rsidP="00F24D60">
            <w:pPr>
              <w:jc w:val="right"/>
              <w:rPr>
                <w:sz w:val="22"/>
                <w:szCs w:val="22"/>
              </w:rPr>
            </w:pPr>
            <w:r>
              <w:rPr>
                <w:sz w:val="22"/>
                <w:szCs w:val="22"/>
              </w:rPr>
              <w:t>795 591,4</w:t>
            </w:r>
          </w:p>
        </w:tc>
        <w:tc>
          <w:tcPr>
            <w:tcW w:w="1134" w:type="dxa"/>
          </w:tcPr>
          <w:p w14:paraId="2AB804A8" w14:textId="77777777" w:rsidR="00F24D60" w:rsidRPr="00ED2248" w:rsidRDefault="00F24D60" w:rsidP="00F24D60">
            <w:pPr>
              <w:jc w:val="right"/>
              <w:rPr>
                <w:sz w:val="22"/>
                <w:szCs w:val="22"/>
              </w:rPr>
            </w:pPr>
            <w:r>
              <w:rPr>
                <w:sz w:val="22"/>
                <w:szCs w:val="22"/>
              </w:rPr>
              <w:t>99,5</w:t>
            </w:r>
          </w:p>
        </w:tc>
        <w:tc>
          <w:tcPr>
            <w:tcW w:w="1134" w:type="dxa"/>
          </w:tcPr>
          <w:p w14:paraId="70976C8E" w14:textId="77777777" w:rsidR="00F24D60" w:rsidRPr="00ED2248" w:rsidRDefault="00F24D60" w:rsidP="00F24D60">
            <w:pPr>
              <w:jc w:val="right"/>
              <w:rPr>
                <w:sz w:val="22"/>
                <w:szCs w:val="22"/>
              </w:rPr>
            </w:pPr>
            <w:r>
              <w:rPr>
                <w:sz w:val="22"/>
                <w:szCs w:val="22"/>
              </w:rPr>
              <w:t>-3 768,1</w:t>
            </w:r>
          </w:p>
        </w:tc>
      </w:tr>
      <w:tr w:rsidR="00F24D60" w:rsidRPr="00ED2248" w14:paraId="5BADC26B" w14:textId="77777777" w:rsidTr="00F24D60">
        <w:tc>
          <w:tcPr>
            <w:tcW w:w="513" w:type="dxa"/>
          </w:tcPr>
          <w:p w14:paraId="5352A7EC" w14:textId="77777777" w:rsidR="00F24D60" w:rsidRPr="00ED2248" w:rsidRDefault="00F24D60" w:rsidP="00F24D60">
            <w:pPr>
              <w:jc w:val="center"/>
              <w:rPr>
                <w:sz w:val="22"/>
                <w:szCs w:val="22"/>
              </w:rPr>
            </w:pPr>
            <w:r w:rsidRPr="00ED2248">
              <w:rPr>
                <w:sz w:val="22"/>
                <w:szCs w:val="22"/>
              </w:rPr>
              <w:t>5.</w:t>
            </w:r>
          </w:p>
        </w:tc>
        <w:tc>
          <w:tcPr>
            <w:tcW w:w="3598" w:type="dxa"/>
          </w:tcPr>
          <w:p w14:paraId="2500E32D" w14:textId="48A388C7" w:rsidR="00F24D60" w:rsidRPr="00ED2248" w:rsidRDefault="00683522" w:rsidP="00683522">
            <w:pPr>
              <w:jc w:val="both"/>
              <w:rPr>
                <w:sz w:val="22"/>
                <w:szCs w:val="22"/>
              </w:rPr>
            </w:pPr>
            <w:r>
              <w:rPr>
                <w:sz w:val="22"/>
                <w:szCs w:val="22"/>
              </w:rPr>
              <w:t>О</w:t>
            </w:r>
            <w:r w:rsidR="00F24D60" w:rsidRPr="00ED2248">
              <w:rPr>
                <w:sz w:val="22"/>
                <w:szCs w:val="22"/>
              </w:rPr>
              <w:t>тдых детей</w:t>
            </w:r>
          </w:p>
        </w:tc>
        <w:tc>
          <w:tcPr>
            <w:tcW w:w="1559" w:type="dxa"/>
          </w:tcPr>
          <w:p w14:paraId="2E17F20A" w14:textId="77777777" w:rsidR="00F24D60" w:rsidRPr="00ED2248" w:rsidRDefault="00F24D60" w:rsidP="00F24D60">
            <w:pPr>
              <w:jc w:val="right"/>
              <w:rPr>
                <w:sz w:val="22"/>
                <w:szCs w:val="22"/>
              </w:rPr>
            </w:pPr>
            <w:r>
              <w:rPr>
                <w:sz w:val="22"/>
                <w:szCs w:val="22"/>
              </w:rPr>
              <w:t>6 767,8</w:t>
            </w:r>
          </w:p>
        </w:tc>
        <w:tc>
          <w:tcPr>
            <w:tcW w:w="1418" w:type="dxa"/>
          </w:tcPr>
          <w:p w14:paraId="67AD486A" w14:textId="77777777" w:rsidR="00F24D60" w:rsidRPr="00ED2248" w:rsidRDefault="00F24D60" w:rsidP="00F24D60">
            <w:pPr>
              <w:jc w:val="right"/>
              <w:rPr>
                <w:sz w:val="22"/>
                <w:szCs w:val="22"/>
              </w:rPr>
            </w:pPr>
            <w:r>
              <w:rPr>
                <w:sz w:val="22"/>
                <w:szCs w:val="22"/>
              </w:rPr>
              <w:t>6 646,5</w:t>
            </w:r>
          </w:p>
        </w:tc>
        <w:tc>
          <w:tcPr>
            <w:tcW w:w="1134" w:type="dxa"/>
          </w:tcPr>
          <w:p w14:paraId="7DC00217" w14:textId="77777777" w:rsidR="00F24D60" w:rsidRPr="00ED2248" w:rsidRDefault="00F24D60" w:rsidP="00F24D60">
            <w:pPr>
              <w:jc w:val="right"/>
              <w:rPr>
                <w:sz w:val="22"/>
                <w:szCs w:val="22"/>
              </w:rPr>
            </w:pPr>
            <w:r>
              <w:rPr>
                <w:sz w:val="22"/>
                <w:szCs w:val="22"/>
              </w:rPr>
              <w:t>98,2</w:t>
            </w:r>
          </w:p>
        </w:tc>
        <w:tc>
          <w:tcPr>
            <w:tcW w:w="1134" w:type="dxa"/>
          </w:tcPr>
          <w:p w14:paraId="4A1D28A9" w14:textId="77777777" w:rsidR="00F24D60" w:rsidRPr="00ED2248" w:rsidRDefault="00F24D60" w:rsidP="00F24D60">
            <w:pPr>
              <w:jc w:val="right"/>
              <w:rPr>
                <w:sz w:val="22"/>
                <w:szCs w:val="22"/>
              </w:rPr>
            </w:pPr>
            <w:r>
              <w:rPr>
                <w:sz w:val="22"/>
                <w:szCs w:val="22"/>
              </w:rPr>
              <w:t>-121,3</w:t>
            </w:r>
          </w:p>
        </w:tc>
      </w:tr>
      <w:tr w:rsidR="00F24D60" w:rsidRPr="00ED2248" w14:paraId="4EE471DE" w14:textId="77777777" w:rsidTr="00F24D60">
        <w:tc>
          <w:tcPr>
            <w:tcW w:w="513" w:type="dxa"/>
          </w:tcPr>
          <w:p w14:paraId="340879B5" w14:textId="77777777" w:rsidR="00F24D60" w:rsidRPr="00ED2248" w:rsidRDefault="00F24D60" w:rsidP="00F24D60">
            <w:pPr>
              <w:jc w:val="center"/>
              <w:rPr>
                <w:sz w:val="22"/>
                <w:szCs w:val="22"/>
              </w:rPr>
            </w:pPr>
            <w:r w:rsidRPr="00ED2248">
              <w:rPr>
                <w:sz w:val="22"/>
                <w:szCs w:val="22"/>
              </w:rPr>
              <w:t>6.</w:t>
            </w:r>
          </w:p>
        </w:tc>
        <w:tc>
          <w:tcPr>
            <w:tcW w:w="3598" w:type="dxa"/>
          </w:tcPr>
          <w:p w14:paraId="4431F1BD" w14:textId="77777777" w:rsidR="00F24D60" w:rsidRPr="00ED2248" w:rsidRDefault="00F24D60" w:rsidP="00F24D60">
            <w:pPr>
              <w:jc w:val="both"/>
              <w:rPr>
                <w:sz w:val="22"/>
                <w:szCs w:val="22"/>
              </w:rPr>
            </w:pPr>
            <w:r w:rsidRPr="00ED2248">
              <w:rPr>
                <w:sz w:val="22"/>
                <w:szCs w:val="22"/>
              </w:rPr>
              <w:t>Развитие кадрового потенциала</w:t>
            </w:r>
          </w:p>
        </w:tc>
        <w:tc>
          <w:tcPr>
            <w:tcW w:w="1559" w:type="dxa"/>
          </w:tcPr>
          <w:p w14:paraId="4B13C975" w14:textId="77777777" w:rsidR="00F24D60" w:rsidRPr="00ED2248" w:rsidRDefault="00F24D60" w:rsidP="00F24D60">
            <w:pPr>
              <w:jc w:val="right"/>
              <w:rPr>
                <w:sz w:val="22"/>
                <w:szCs w:val="22"/>
              </w:rPr>
            </w:pPr>
            <w:r>
              <w:rPr>
                <w:sz w:val="22"/>
                <w:szCs w:val="22"/>
              </w:rPr>
              <w:t>16 028,6</w:t>
            </w:r>
          </w:p>
        </w:tc>
        <w:tc>
          <w:tcPr>
            <w:tcW w:w="1418" w:type="dxa"/>
          </w:tcPr>
          <w:p w14:paraId="512479A0" w14:textId="77777777" w:rsidR="00F24D60" w:rsidRPr="00ED2248" w:rsidRDefault="00F24D60" w:rsidP="00F24D60">
            <w:pPr>
              <w:jc w:val="right"/>
              <w:rPr>
                <w:sz w:val="22"/>
                <w:szCs w:val="22"/>
              </w:rPr>
            </w:pPr>
            <w:r>
              <w:rPr>
                <w:sz w:val="22"/>
                <w:szCs w:val="22"/>
              </w:rPr>
              <w:t>15 849,6</w:t>
            </w:r>
          </w:p>
        </w:tc>
        <w:tc>
          <w:tcPr>
            <w:tcW w:w="1134" w:type="dxa"/>
          </w:tcPr>
          <w:p w14:paraId="7F5ACD15" w14:textId="77777777" w:rsidR="00F24D60" w:rsidRPr="00ED2248" w:rsidRDefault="00F24D60" w:rsidP="00F24D60">
            <w:pPr>
              <w:jc w:val="right"/>
              <w:rPr>
                <w:sz w:val="22"/>
                <w:szCs w:val="22"/>
              </w:rPr>
            </w:pPr>
            <w:r>
              <w:rPr>
                <w:sz w:val="22"/>
                <w:szCs w:val="22"/>
              </w:rPr>
              <w:t>98,9</w:t>
            </w:r>
          </w:p>
        </w:tc>
        <w:tc>
          <w:tcPr>
            <w:tcW w:w="1134" w:type="dxa"/>
          </w:tcPr>
          <w:p w14:paraId="597A964A" w14:textId="77777777" w:rsidR="00F24D60" w:rsidRPr="00ED2248" w:rsidRDefault="00F24D60" w:rsidP="00F24D60">
            <w:pPr>
              <w:jc w:val="right"/>
              <w:rPr>
                <w:sz w:val="22"/>
                <w:szCs w:val="22"/>
              </w:rPr>
            </w:pPr>
            <w:r>
              <w:rPr>
                <w:sz w:val="22"/>
                <w:szCs w:val="22"/>
              </w:rPr>
              <w:t>-179,0</w:t>
            </w:r>
          </w:p>
        </w:tc>
      </w:tr>
    </w:tbl>
    <w:p w14:paraId="2CF13B73" w14:textId="77777777" w:rsidR="00F24D60" w:rsidRPr="00ED2248" w:rsidRDefault="00F24D60" w:rsidP="00F24D60">
      <w:pPr>
        <w:spacing w:after="0"/>
        <w:ind w:firstLine="709"/>
        <w:jc w:val="both"/>
        <w:rPr>
          <w:rFonts w:eastAsia="Times New Roman"/>
          <w:spacing w:val="2"/>
          <w:sz w:val="24"/>
          <w:szCs w:val="24"/>
          <w:lang w:eastAsia="ru-RU"/>
        </w:rPr>
      </w:pPr>
    </w:p>
    <w:p w14:paraId="3D827089" w14:textId="026EB705" w:rsidR="00F24D60" w:rsidRPr="00ED2248" w:rsidRDefault="00F24D60" w:rsidP="00F24D60">
      <w:pPr>
        <w:spacing w:after="0"/>
        <w:ind w:firstLine="709"/>
        <w:jc w:val="both"/>
        <w:rPr>
          <w:rFonts w:eastAsia="Times New Roman"/>
          <w:spacing w:val="2"/>
          <w:sz w:val="24"/>
          <w:szCs w:val="24"/>
          <w:lang w:eastAsia="ru-RU"/>
        </w:rPr>
      </w:pPr>
      <w:r w:rsidRPr="00ED2248">
        <w:rPr>
          <w:rFonts w:eastAsia="Times New Roman"/>
          <w:spacing w:val="2"/>
          <w:sz w:val="24"/>
          <w:szCs w:val="24"/>
          <w:lang w:eastAsia="ru-RU"/>
        </w:rPr>
        <w:t xml:space="preserve">По мероприятию </w:t>
      </w:r>
      <w:r w:rsidR="005C20FE">
        <w:rPr>
          <w:rFonts w:eastAsia="Times New Roman"/>
          <w:spacing w:val="2"/>
          <w:sz w:val="24"/>
          <w:szCs w:val="24"/>
          <w:lang w:eastAsia="ru-RU"/>
        </w:rPr>
        <w:t>«</w:t>
      </w:r>
      <w:r w:rsidRPr="00ED2248">
        <w:rPr>
          <w:rFonts w:eastAsia="Times New Roman"/>
          <w:spacing w:val="2"/>
          <w:sz w:val="24"/>
          <w:szCs w:val="24"/>
          <w:lang w:eastAsia="ru-RU"/>
        </w:rPr>
        <w:t>Обеспечение</w:t>
      </w:r>
      <w:r w:rsidRPr="00ED2248">
        <w:rPr>
          <w:rFonts w:ascii="Arial" w:eastAsia="Times New Roman" w:hAnsi="Arial" w:cs="Arial"/>
          <w:spacing w:val="2"/>
          <w:sz w:val="24"/>
          <w:szCs w:val="24"/>
          <w:lang w:eastAsia="ru-RU"/>
        </w:rPr>
        <w:t xml:space="preserve"> </w:t>
      </w:r>
      <w:r w:rsidRPr="00ED2248">
        <w:rPr>
          <w:rFonts w:eastAsia="Times New Roman"/>
          <w:spacing w:val="2"/>
          <w:sz w:val="24"/>
          <w:szCs w:val="24"/>
          <w:lang w:eastAsia="ru-RU"/>
        </w:rPr>
        <w:t>качества и доступности дошкольного образо</w:t>
      </w:r>
      <w:r>
        <w:rPr>
          <w:rFonts w:eastAsia="Times New Roman"/>
          <w:spacing w:val="2"/>
          <w:sz w:val="24"/>
          <w:szCs w:val="24"/>
          <w:lang w:eastAsia="ru-RU"/>
        </w:rPr>
        <w:t>вания</w:t>
      </w:r>
      <w:r w:rsidR="005C20FE">
        <w:rPr>
          <w:rFonts w:eastAsia="Times New Roman"/>
          <w:spacing w:val="2"/>
          <w:sz w:val="24"/>
          <w:szCs w:val="24"/>
          <w:lang w:eastAsia="ru-RU"/>
        </w:rPr>
        <w:t>»</w:t>
      </w:r>
      <w:r>
        <w:rPr>
          <w:rFonts w:eastAsia="Times New Roman"/>
          <w:spacing w:val="2"/>
          <w:sz w:val="24"/>
          <w:szCs w:val="24"/>
          <w:lang w:eastAsia="ru-RU"/>
        </w:rPr>
        <w:t xml:space="preserve"> бюджетные средства в 2022</w:t>
      </w:r>
      <w:r w:rsidRPr="00ED2248">
        <w:rPr>
          <w:rFonts w:eastAsia="Times New Roman"/>
          <w:spacing w:val="2"/>
          <w:sz w:val="24"/>
          <w:szCs w:val="24"/>
          <w:lang w:eastAsia="ru-RU"/>
        </w:rPr>
        <w:t xml:space="preserve"> году были направлены:</w:t>
      </w:r>
    </w:p>
    <w:p w14:paraId="502415BB" w14:textId="77777777" w:rsidR="00F24D60" w:rsidRPr="00ED2248" w:rsidRDefault="00F24D60" w:rsidP="00F24D60">
      <w:pPr>
        <w:spacing w:after="0"/>
        <w:ind w:firstLine="709"/>
        <w:jc w:val="both"/>
        <w:rPr>
          <w:rFonts w:eastAsia="Times New Roman"/>
          <w:spacing w:val="2"/>
          <w:sz w:val="24"/>
          <w:szCs w:val="24"/>
          <w:lang w:eastAsia="ru-RU"/>
        </w:rPr>
      </w:pPr>
      <w:r w:rsidRPr="00ED2248">
        <w:rPr>
          <w:rFonts w:eastAsia="Times New Roman"/>
          <w:color w:val="332E2D"/>
          <w:spacing w:val="2"/>
          <w:sz w:val="24"/>
          <w:szCs w:val="24"/>
          <w:lang w:eastAsia="ru-RU"/>
        </w:rPr>
        <w:t>1)</w:t>
      </w:r>
      <w:r w:rsidRPr="00ED2248">
        <w:rPr>
          <w:rFonts w:eastAsia="Times New Roman"/>
          <w:spacing w:val="2"/>
          <w:sz w:val="24"/>
          <w:szCs w:val="24"/>
          <w:lang w:eastAsia="ru-RU"/>
        </w:rPr>
        <w:t xml:space="preserve"> на финансовое обеспечение муниципальных заданий на оказание муниципальных услуг дошкольными образовательным</w:t>
      </w:r>
      <w:r>
        <w:rPr>
          <w:rFonts w:eastAsia="Times New Roman"/>
          <w:spacing w:val="2"/>
          <w:sz w:val="24"/>
          <w:szCs w:val="24"/>
          <w:lang w:eastAsia="ru-RU"/>
        </w:rPr>
        <w:t>и учреждениями в сумме            239 814,0</w:t>
      </w:r>
      <w:r w:rsidRPr="00ED2248">
        <w:rPr>
          <w:rFonts w:eastAsia="Times New Roman"/>
          <w:spacing w:val="2"/>
          <w:sz w:val="24"/>
          <w:szCs w:val="24"/>
          <w:lang w:eastAsia="ru-RU"/>
        </w:rPr>
        <w:t xml:space="preserve"> тыс. рублей. Уточненные плано</w:t>
      </w:r>
      <w:r>
        <w:rPr>
          <w:rFonts w:eastAsia="Times New Roman"/>
          <w:spacing w:val="2"/>
          <w:sz w:val="24"/>
          <w:szCs w:val="24"/>
          <w:lang w:eastAsia="ru-RU"/>
        </w:rPr>
        <w:t>вые назначения в сумме 239 852,2 тыс. рублей исполнены на 99,9</w:t>
      </w:r>
      <w:r w:rsidRPr="00ED2248">
        <w:rPr>
          <w:rFonts w:eastAsia="Times New Roman"/>
          <w:spacing w:val="2"/>
          <w:sz w:val="24"/>
          <w:szCs w:val="24"/>
          <w:lang w:eastAsia="ru-RU"/>
        </w:rPr>
        <w:t>%.  По данному направлению расходов в отчетном году обеспечено:</w:t>
      </w:r>
    </w:p>
    <w:p w14:paraId="1362783C" w14:textId="7FFBE325" w:rsidR="00F24D60" w:rsidRPr="00ED2248" w:rsidRDefault="00F24D60" w:rsidP="00F24D60">
      <w:pPr>
        <w:spacing w:after="0"/>
        <w:ind w:firstLine="709"/>
        <w:jc w:val="both"/>
        <w:rPr>
          <w:rFonts w:eastAsia="Times New Roman"/>
          <w:spacing w:val="2"/>
          <w:sz w:val="24"/>
          <w:szCs w:val="24"/>
          <w:lang w:eastAsia="ru-RU"/>
        </w:rPr>
      </w:pPr>
      <w:r w:rsidRPr="00ED2248">
        <w:rPr>
          <w:rFonts w:eastAsia="Times New Roman"/>
          <w:spacing w:val="2"/>
          <w:sz w:val="24"/>
          <w:szCs w:val="24"/>
          <w:lang w:eastAsia="ru-RU"/>
        </w:rPr>
        <w:t>- исполнение за счет субвенции областного бюджета государственных полномочий Сахалинской области 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 включая расходы на оплату труда, приобретение учебников и учебных пособий, средств о</w:t>
      </w:r>
      <w:r>
        <w:rPr>
          <w:rFonts w:eastAsia="Times New Roman"/>
          <w:spacing w:val="2"/>
          <w:sz w:val="24"/>
          <w:szCs w:val="24"/>
          <w:lang w:eastAsia="ru-RU"/>
        </w:rPr>
        <w:t>бучения, игр - в сумме 139 290,4</w:t>
      </w:r>
      <w:r w:rsidRPr="00ED2248">
        <w:rPr>
          <w:rFonts w:eastAsia="Times New Roman"/>
          <w:spacing w:val="2"/>
          <w:sz w:val="24"/>
          <w:szCs w:val="24"/>
          <w:lang w:eastAsia="ru-RU"/>
        </w:rPr>
        <w:t xml:space="preserve"> тыс. рублей, в полном объеме от плановых назначений;</w:t>
      </w:r>
    </w:p>
    <w:p w14:paraId="43AB4C58" w14:textId="77777777" w:rsidR="00F24D60" w:rsidRPr="00ED2248" w:rsidRDefault="00F24D60" w:rsidP="00F24D60">
      <w:pPr>
        <w:spacing w:after="0"/>
        <w:ind w:firstLine="709"/>
        <w:jc w:val="both"/>
        <w:rPr>
          <w:rFonts w:eastAsia="Times New Roman"/>
          <w:spacing w:val="2"/>
          <w:sz w:val="24"/>
          <w:szCs w:val="24"/>
          <w:lang w:eastAsia="ru-RU"/>
        </w:rPr>
      </w:pPr>
      <w:r w:rsidRPr="00ED2248">
        <w:rPr>
          <w:rFonts w:eastAsia="Times New Roman"/>
          <w:spacing w:val="2"/>
          <w:sz w:val="24"/>
          <w:szCs w:val="24"/>
          <w:lang w:eastAsia="ru-RU"/>
        </w:rPr>
        <w:t>- исполнение за счет субвенции областного бюджета государственных полномочий Сахалинской области по финансовому обеспечению государственных гарантий реализации прав на получение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 (дошкольные группы в школах), включая расходы на оплату труда, приобретение учебников и учебных пособий, средств обучения, игр - в полном объеме от плано</w:t>
      </w:r>
      <w:r>
        <w:rPr>
          <w:rFonts w:eastAsia="Times New Roman"/>
          <w:spacing w:val="2"/>
          <w:sz w:val="24"/>
          <w:szCs w:val="24"/>
          <w:lang w:eastAsia="ru-RU"/>
        </w:rPr>
        <w:t>вых назначений, в сумме 29 720,4</w:t>
      </w:r>
      <w:r w:rsidRPr="00ED2248">
        <w:rPr>
          <w:rFonts w:eastAsia="Times New Roman"/>
          <w:spacing w:val="2"/>
          <w:sz w:val="24"/>
          <w:szCs w:val="24"/>
          <w:lang w:eastAsia="ru-RU"/>
        </w:rPr>
        <w:t xml:space="preserve"> тыс. рублей;</w:t>
      </w:r>
    </w:p>
    <w:p w14:paraId="1D9CAECD" w14:textId="77777777" w:rsidR="00F24D60" w:rsidRPr="00ED2248" w:rsidRDefault="00F24D60" w:rsidP="00F24D60">
      <w:pPr>
        <w:spacing w:after="0"/>
        <w:ind w:firstLine="709"/>
        <w:jc w:val="both"/>
        <w:rPr>
          <w:rFonts w:eastAsia="Times New Roman"/>
          <w:spacing w:val="2"/>
          <w:sz w:val="24"/>
          <w:szCs w:val="24"/>
          <w:lang w:eastAsia="ru-RU"/>
        </w:rPr>
      </w:pPr>
      <w:r w:rsidRPr="00ED2248">
        <w:rPr>
          <w:rFonts w:eastAsia="Times New Roman"/>
          <w:spacing w:val="2"/>
          <w:sz w:val="24"/>
          <w:szCs w:val="24"/>
          <w:lang w:eastAsia="ru-RU"/>
        </w:rPr>
        <w:t>- исполнение за счет налоговых и неналоговых доходов местного бюджета (далее – за счет средств местного бюджета) расходного обязательства муниципального образования по организации предоставления дошкольного образования, создание условий для присмотра и ухода за детьми, содержание детей в муниципальных образовательны</w:t>
      </w:r>
      <w:r>
        <w:rPr>
          <w:rFonts w:eastAsia="Times New Roman"/>
          <w:spacing w:val="2"/>
          <w:sz w:val="24"/>
          <w:szCs w:val="24"/>
          <w:lang w:eastAsia="ru-RU"/>
        </w:rPr>
        <w:t>х учреждениях - в сумме 70 803,2 тыс. рублей или на 99,9</w:t>
      </w:r>
      <w:r w:rsidRPr="00ED2248">
        <w:rPr>
          <w:rFonts w:eastAsia="Times New Roman"/>
          <w:spacing w:val="2"/>
          <w:sz w:val="24"/>
          <w:szCs w:val="24"/>
          <w:lang w:eastAsia="ru-RU"/>
        </w:rPr>
        <w:t>% от уточненных план</w:t>
      </w:r>
      <w:r>
        <w:rPr>
          <w:rFonts w:eastAsia="Times New Roman"/>
          <w:spacing w:val="2"/>
          <w:sz w:val="24"/>
          <w:szCs w:val="24"/>
          <w:lang w:eastAsia="ru-RU"/>
        </w:rPr>
        <w:t>овых назначений в сумме 70 841,4</w:t>
      </w:r>
      <w:r w:rsidRPr="00ED2248">
        <w:rPr>
          <w:rFonts w:eastAsia="Times New Roman"/>
          <w:spacing w:val="2"/>
          <w:sz w:val="24"/>
          <w:szCs w:val="24"/>
          <w:lang w:eastAsia="ru-RU"/>
        </w:rPr>
        <w:t xml:space="preserve"> тыс. рублей;</w:t>
      </w:r>
    </w:p>
    <w:p w14:paraId="1EEAB85B" w14:textId="5A627AB8" w:rsidR="00F24D60" w:rsidRPr="00C2489F" w:rsidRDefault="00F24D60" w:rsidP="00F24D60">
      <w:pPr>
        <w:spacing w:after="0"/>
        <w:ind w:firstLine="709"/>
        <w:jc w:val="both"/>
        <w:rPr>
          <w:rFonts w:eastAsia="Times New Roman"/>
          <w:color w:val="FF0000"/>
          <w:spacing w:val="2"/>
          <w:sz w:val="24"/>
          <w:szCs w:val="24"/>
          <w:lang w:eastAsia="ru-RU"/>
        </w:rPr>
      </w:pPr>
      <w:r w:rsidRPr="00C2489F">
        <w:rPr>
          <w:rFonts w:eastAsia="Times New Roman"/>
          <w:spacing w:val="2"/>
          <w:sz w:val="24"/>
          <w:szCs w:val="24"/>
          <w:lang w:eastAsia="ru-RU"/>
        </w:rPr>
        <w:t xml:space="preserve">2) </w:t>
      </w:r>
      <w:r w:rsidRPr="00C2489F">
        <w:rPr>
          <w:rFonts w:eastAsia="Times New Roman"/>
          <w:color w:val="000000" w:themeColor="text1"/>
          <w:spacing w:val="2"/>
          <w:sz w:val="24"/>
          <w:szCs w:val="24"/>
          <w:lang w:eastAsia="ru-RU"/>
        </w:rPr>
        <w:t>на проведение районных мероприятий для воспитанников дошкольных образовательных учреждений (</w:t>
      </w:r>
      <w:r w:rsidRPr="001B0487">
        <w:rPr>
          <w:rFonts w:eastAsia="Times New Roman"/>
          <w:spacing w:val="2"/>
          <w:sz w:val="24"/>
          <w:szCs w:val="24"/>
          <w:lang w:eastAsia="ru-RU"/>
        </w:rPr>
        <w:t>расходы по организации мероприятий: приобретение подарочных сертификатов, кубков, медалей, канцелярской и кондитерской продукции для награждения; расходы в связи с проведением мероприятий:</w:t>
      </w:r>
      <w:r w:rsidRPr="00524FC4">
        <w:rPr>
          <w:rFonts w:eastAsia="Times New Roman"/>
          <w:color w:val="FF0000"/>
          <w:spacing w:val="2"/>
          <w:sz w:val="24"/>
          <w:szCs w:val="24"/>
          <w:lang w:eastAsia="ru-RU"/>
        </w:rPr>
        <w:t xml:space="preserve"> </w:t>
      </w:r>
      <w:r w:rsidRPr="001B0487">
        <w:rPr>
          <w:rFonts w:eastAsia="Times New Roman"/>
          <w:spacing w:val="2"/>
          <w:sz w:val="24"/>
          <w:szCs w:val="24"/>
          <w:lang w:eastAsia="ru-RU"/>
        </w:rPr>
        <w:t xml:space="preserve">районного фестиваля детского музыкального творчества </w:t>
      </w:r>
      <w:r w:rsidR="005C20FE">
        <w:rPr>
          <w:rFonts w:eastAsia="Times New Roman"/>
          <w:spacing w:val="2"/>
          <w:sz w:val="24"/>
          <w:szCs w:val="24"/>
          <w:lang w:eastAsia="ru-RU"/>
        </w:rPr>
        <w:t>«</w:t>
      </w:r>
      <w:r w:rsidRPr="001B0487">
        <w:rPr>
          <w:rFonts w:eastAsia="Times New Roman"/>
          <w:spacing w:val="2"/>
          <w:sz w:val="24"/>
          <w:szCs w:val="24"/>
          <w:lang w:eastAsia="ru-RU"/>
        </w:rPr>
        <w:t>Веселая нотка</w:t>
      </w:r>
      <w:r w:rsidR="005C20FE">
        <w:rPr>
          <w:rFonts w:eastAsia="Times New Roman"/>
          <w:spacing w:val="2"/>
          <w:sz w:val="24"/>
          <w:szCs w:val="24"/>
          <w:lang w:eastAsia="ru-RU"/>
        </w:rPr>
        <w:t>»</w:t>
      </w:r>
      <w:r w:rsidRPr="001B0487">
        <w:rPr>
          <w:rFonts w:eastAsia="Times New Roman"/>
          <w:spacing w:val="2"/>
          <w:sz w:val="24"/>
          <w:szCs w:val="24"/>
          <w:lang w:eastAsia="ru-RU"/>
        </w:rPr>
        <w:t xml:space="preserve">, районных соревнований </w:t>
      </w:r>
      <w:r w:rsidR="005C20FE">
        <w:rPr>
          <w:rFonts w:eastAsia="Times New Roman"/>
          <w:spacing w:val="2"/>
          <w:sz w:val="24"/>
          <w:szCs w:val="24"/>
          <w:lang w:eastAsia="ru-RU"/>
        </w:rPr>
        <w:t>«</w:t>
      </w:r>
      <w:r w:rsidRPr="001B0487">
        <w:rPr>
          <w:rFonts w:eastAsia="Times New Roman"/>
          <w:spacing w:val="2"/>
          <w:sz w:val="24"/>
          <w:szCs w:val="24"/>
          <w:lang w:eastAsia="ru-RU"/>
        </w:rPr>
        <w:t>Веселые старты для педагогов ДОУ</w:t>
      </w:r>
      <w:r w:rsidR="005C20FE">
        <w:rPr>
          <w:rFonts w:eastAsia="Times New Roman"/>
          <w:spacing w:val="2"/>
          <w:sz w:val="24"/>
          <w:szCs w:val="24"/>
          <w:lang w:eastAsia="ru-RU"/>
        </w:rPr>
        <w:t>»</w:t>
      </w:r>
      <w:r w:rsidRPr="001B0487">
        <w:rPr>
          <w:rFonts w:eastAsia="Times New Roman"/>
          <w:spacing w:val="2"/>
          <w:sz w:val="24"/>
          <w:szCs w:val="24"/>
          <w:lang w:eastAsia="ru-RU"/>
        </w:rPr>
        <w:t xml:space="preserve">, конкурса видеороликов </w:t>
      </w:r>
      <w:r w:rsidR="005C20FE">
        <w:rPr>
          <w:rFonts w:eastAsia="Times New Roman"/>
          <w:spacing w:val="2"/>
          <w:sz w:val="24"/>
          <w:szCs w:val="24"/>
          <w:lang w:eastAsia="ru-RU"/>
        </w:rPr>
        <w:t>«</w:t>
      </w:r>
      <w:r w:rsidRPr="001B0487">
        <w:rPr>
          <w:rFonts w:eastAsia="Times New Roman"/>
          <w:spacing w:val="2"/>
          <w:sz w:val="24"/>
          <w:szCs w:val="24"/>
          <w:lang w:eastAsia="ru-RU"/>
        </w:rPr>
        <w:t>Мой любимый детский сад</w:t>
      </w:r>
      <w:r w:rsidR="005C20FE">
        <w:rPr>
          <w:rFonts w:eastAsia="Times New Roman"/>
          <w:spacing w:val="2"/>
          <w:sz w:val="24"/>
          <w:szCs w:val="24"/>
          <w:lang w:eastAsia="ru-RU"/>
        </w:rPr>
        <w:t>»</w:t>
      </w:r>
      <w:r w:rsidRPr="001B0487">
        <w:rPr>
          <w:rFonts w:eastAsia="Times New Roman"/>
          <w:spacing w:val="2"/>
          <w:sz w:val="24"/>
          <w:szCs w:val="24"/>
          <w:lang w:eastAsia="ru-RU"/>
        </w:rPr>
        <w:t xml:space="preserve">, соревнований по футболу среди дошкольников, проведение мероприятия для педагогов </w:t>
      </w:r>
      <w:r w:rsidR="005C20FE">
        <w:rPr>
          <w:rFonts w:eastAsia="Times New Roman"/>
          <w:spacing w:val="2"/>
          <w:sz w:val="24"/>
          <w:szCs w:val="24"/>
          <w:lang w:eastAsia="ru-RU"/>
        </w:rPr>
        <w:t>«</w:t>
      </w:r>
      <w:r w:rsidRPr="001B0487">
        <w:rPr>
          <w:rFonts w:eastAsia="Times New Roman"/>
          <w:spacing w:val="2"/>
          <w:sz w:val="24"/>
          <w:szCs w:val="24"/>
          <w:lang w:eastAsia="ru-RU"/>
        </w:rPr>
        <w:t>Игры разума</w:t>
      </w:r>
      <w:r w:rsidR="005C20FE">
        <w:rPr>
          <w:rFonts w:eastAsia="Times New Roman"/>
          <w:spacing w:val="2"/>
          <w:sz w:val="24"/>
          <w:szCs w:val="24"/>
          <w:lang w:eastAsia="ru-RU"/>
        </w:rPr>
        <w:t>»</w:t>
      </w:r>
      <w:r w:rsidRPr="001B0487">
        <w:rPr>
          <w:rFonts w:eastAsia="Times New Roman"/>
          <w:spacing w:val="2"/>
          <w:sz w:val="24"/>
          <w:szCs w:val="24"/>
          <w:lang w:eastAsia="ru-RU"/>
        </w:rPr>
        <w:t xml:space="preserve">) </w:t>
      </w:r>
      <w:r w:rsidRPr="00C2489F">
        <w:rPr>
          <w:rFonts w:eastAsia="Times New Roman"/>
          <w:color w:val="000000" w:themeColor="text1"/>
          <w:spacing w:val="2"/>
          <w:sz w:val="24"/>
          <w:szCs w:val="24"/>
          <w:lang w:eastAsia="ru-RU"/>
        </w:rPr>
        <w:t xml:space="preserve">в </w:t>
      </w:r>
      <w:r>
        <w:rPr>
          <w:rFonts w:eastAsia="Times New Roman"/>
          <w:color w:val="000000" w:themeColor="text1"/>
          <w:spacing w:val="2"/>
          <w:sz w:val="24"/>
          <w:szCs w:val="24"/>
          <w:lang w:eastAsia="ru-RU"/>
        </w:rPr>
        <w:t xml:space="preserve">общей </w:t>
      </w:r>
      <w:r>
        <w:rPr>
          <w:rFonts w:eastAsia="Times New Roman"/>
          <w:spacing w:val="2"/>
          <w:sz w:val="24"/>
          <w:szCs w:val="24"/>
          <w:lang w:eastAsia="ru-RU"/>
        </w:rPr>
        <w:t xml:space="preserve">сумме 142,0 тыс. рублей и на </w:t>
      </w:r>
      <w:r w:rsidRPr="00D24F6D">
        <w:rPr>
          <w:rFonts w:eastAsia="Times New Roman"/>
          <w:color w:val="000000" w:themeColor="text1"/>
          <w:spacing w:val="2"/>
          <w:sz w:val="24"/>
          <w:szCs w:val="24"/>
          <w:lang w:eastAsia="ru-RU"/>
        </w:rPr>
        <w:t>награждение учреждений</w:t>
      </w:r>
      <w:r>
        <w:rPr>
          <w:rFonts w:eastAsia="Times New Roman"/>
          <w:color w:val="FF0000"/>
          <w:spacing w:val="2"/>
          <w:sz w:val="24"/>
          <w:szCs w:val="24"/>
          <w:lang w:eastAsia="ru-RU"/>
        </w:rPr>
        <w:t xml:space="preserve"> </w:t>
      </w:r>
      <w:r w:rsidRPr="00ED2248">
        <w:rPr>
          <w:rFonts w:eastAsia="Times New Roman"/>
          <w:color w:val="000000" w:themeColor="text1"/>
          <w:sz w:val="24"/>
          <w:szCs w:val="24"/>
          <w:lang w:eastAsia="ru-RU"/>
        </w:rPr>
        <w:t xml:space="preserve">МБДОУ </w:t>
      </w:r>
      <w:r w:rsidRPr="00ED2248">
        <w:rPr>
          <w:rFonts w:eastAsia="Times New Roman"/>
          <w:color w:val="000000" w:themeColor="text1"/>
          <w:sz w:val="24"/>
          <w:szCs w:val="24"/>
          <w:lang w:eastAsia="ru-RU"/>
        </w:rPr>
        <w:lastRenderedPageBreak/>
        <w:t xml:space="preserve">д/с </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Светлячок</w:t>
      </w:r>
      <w:r w:rsidR="005C20FE">
        <w:rPr>
          <w:rFonts w:eastAsia="Times New Roman"/>
          <w:color w:val="000000" w:themeColor="text1"/>
          <w:sz w:val="24"/>
          <w:szCs w:val="24"/>
          <w:lang w:eastAsia="ru-RU"/>
        </w:rPr>
        <w:t>»</w:t>
      </w:r>
      <w:r>
        <w:rPr>
          <w:rFonts w:eastAsia="Times New Roman"/>
          <w:spacing w:val="2"/>
          <w:sz w:val="24"/>
          <w:szCs w:val="24"/>
          <w:lang w:eastAsia="ru-RU"/>
        </w:rPr>
        <w:t xml:space="preserve"> и </w:t>
      </w:r>
      <w:r w:rsidRPr="00ED2248">
        <w:rPr>
          <w:rFonts w:eastAsia="Times New Roman"/>
          <w:color w:val="000000" w:themeColor="text1"/>
          <w:sz w:val="24"/>
          <w:szCs w:val="24"/>
          <w:lang w:eastAsia="ru-RU"/>
        </w:rPr>
        <w:t xml:space="preserve">д/с </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Березка</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к юбилейным датам 70 и 75 лет</w:t>
      </w:r>
      <w:r>
        <w:rPr>
          <w:rFonts w:eastAsia="Times New Roman"/>
          <w:spacing w:val="2"/>
          <w:sz w:val="24"/>
          <w:szCs w:val="24"/>
          <w:lang w:eastAsia="ru-RU"/>
        </w:rPr>
        <w:t xml:space="preserve"> в общей сумме 65,0 тыс. рублей, </w:t>
      </w:r>
      <w:r w:rsidRPr="00C2489F">
        <w:rPr>
          <w:rFonts w:eastAsia="Times New Roman"/>
          <w:spacing w:val="2"/>
          <w:sz w:val="24"/>
          <w:szCs w:val="24"/>
          <w:lang w:eastAsia="ru-RU"/>
        </w:rPr>
        <w:t>плановые назначения исполнены в полном объеме.</w:t>
      </w:r>
    </w:p>
    <w:p w14:paraId="2DAF3248" w14:textId="049AF75F" w:rsidR="00F24D60" w:rsidRDefault="00F24D60" w:rsidP="00F24D60">
      <w:pPr>
        <w:spacing w:after="0"/>
        <w:ind w:firstLine="709"/>
        <w:jc w:val="both"/>
        <w:rPr>
          <w:rFonts w:eastAsia="Times New Roman"/>
          <w:spacing w:val="2"/>
          <w:sz w:val="24"/>
          <w:szCs w:val="24"/>
          <w:lang w:eastAsia="ru-RU"/>
        </w:rPr>
      </w:pPr>
      <w:r>
        <w:rPr>
          <w:rFonts w:eastAsia="Times New Roman"/>
          <w:spacing w:val="2"/>
          <w:sz w:val="24"/>
          <w:szCs w:val="24"/>
          <w:lang w:eastAsia="ru-RU"/>
        </w:rPr>
        <w:t>В 2022</w:t>
      </w:r>
      <w:r w:rsidRPr="00ED2248">
        <w:rPr>
          <w:rFonts w:eastAsia="Times New Roman"/>
          <w:spacing w:val="2"/>
          <w:sz w:val="24"/>
          <w:szCs w:val="24"/>
          <w:lang w:eastAsia="ru-RU"/>
        </w:rPr>
        <w:t xml:space="preserve"> году в муниципальном образовании функционировал</w:t>
      </w:r>
      <w:r w:rsidR="000E7D11">
        <w:rPr>
          <w:rFonts w:eastAsia="Times New Roman"/>
          <w:spacing w:val="2"/>
          <w:sz w:val="24"/>
          <w:szCs w:val="24"/>
          <w:lang w:eastAsia="ru-RU"/>
        </w:rPr>
        <w:t>и</w:t>
      </w:r>
      <w:r w:rsidRPr="00ED2248">
        <w:rPr>
          <w:rFonts w:eastAsia="Times New Roman"/>
          <w:spacing w:val="2"/>
          <w:sz w:val="24"/>
          <w:szCs w:val="24"/>
          <w:lang w:eastAsia="ru-RU"/>
        </w:rPr>
        <w:t xml:space="preserve"> 5 муниципальных учреждений дошкольного образования и </w:t>
      </w:r>
      <w:r w:rsidRPr="00B25216">
        <w:rPr>
          <w:rFonts w:eastAsia="Times New Roman"/>
          <w:color w:val="000000" w:themeColor="text1"/>
          <w:spacing w:val="2"/>
          <w:sz w:val="24"/>
          <w:szCs w:val="24"/>
          <w:lang w:eastAsia="ru-RU"/>
        </w:rPr>
        <w:t>6 дошкольных групп при 3 общеобразовательных учреждениях, с охватом 640 воспитанников.</w:t>
      </w:r>
      <w:r w:rsidRPr="00ED2248">
        <w:rPr>
          <w:rFonts w:eastAsia="Times New Roman"/>
          <w:spacing w:val="2"/>
          <w:sz w:val="24"/>
          <w:szCs w:val="24"/>
          <w:lang w:eastAsia="ru-RU"/>
        </w:rPr>
        <w:t xml:space="preserve"> Муниципальные задания на предоставление услуг дошкольного образования учреждениями выполнены со следующими показателями:</w:t>
      </w:r>
    </w:p>
    <w:p w14:paraId="3528C8FA" w14:textId="77777777" w:rsidR="00F24D60" w:rsidRDefault="00F24D60" w:rsidP="00F24D60">
      <w:pPr>
        <w:spacing w:after="0"/>
        <w:ind w:firstLine="709"/>
        <w:jc w:val="both"/>
        <w:rPr>
          <w:rFonts w:eastAsia="Times New Roman"/>
          <w:spacing w:val="2"/>
          <w:sz w:val="24"/>
          <w:szCs w:val="24"/>
          <w:lang w:eastAsia="ru-RU"/>
        </w:rPr>
      </w:pPr>
    </w:p>
    <w:tbl>
      <w:tblPr>
        <w:tblW w:w="9351" w:type="dxa"/>
        <w:tblInd w:w="113" w:type="dxa"/>
        <w:tblLayout w:type="fixed"/>
        <w:tblLook w:val="04A0" w:firstRow="1" w:lastRow="0" w:firstColumn="1" w:lastColumn="0" w:noHBand="0" w:noVBand="1"/>
      </w:tblPr>
      <w:tblGrid>
        <w:gridCol w:w="562"/>
        <w:gridCol w:w="2410"/>
        <w:gridCol w:w="1134"/>
        <w:gridCol w:w="1134"/>
        <w:gridCol w:w="1134"/>
        <w:gridCol w:w="1134"/>
        <w:gridCol w:w="851"/>
        <w:gridCol w:w="992"/>
      </w:tblGrid>
      <w:tr w:rsidR="00E365FE" w:rsidRPr="003C6F68" w14:paraId="11462481" w14:textId="77777777" w:rsidTr="00E365FE">
        <w:trPr>
          <w:trHeight w:val="537"/>
        </w:trPr>
        <w:tc>
          <w:tcPr>
            <w:tcW w:w="297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B2E9F8" w14:textId="77777777" w:rsidR="00E365FE" w:rsidRPr="003C6F68" w:rsidRDefault="00E365FE"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Муниципальные услуги (работы)</w:t>
            </w:r>
          </w:p>
        </w:tc>
        <w:tc>
          <w:tcPr>
            <w:tcW w:w="2268" w:type="dxa"/>
            <w:gridSpan w:val="2"/>
            <w:tcBorders>
              <w:top w:val="single" w:sz="4" w:space="0" w:color="auto"/>
              <w:left w:val="nil"/>
              <w:bottom w:val="single" w:sz="4" w:space="0" w:color="auto"/>
              <w:right w:val="single" w:sz="4" w:space="0" w:color="auto"/>
            </w:tcBorders>
            <w:shd w:val="clear" w:color="auto" w:fill="auto"/>
            <w:noWrap/>
            <w:hideMark/>
          </w:tcPr>
          <w:p w14:paraId="02C6D66B" w14:textId="77777777" w:rsidR="00E365FE" w:rsidRPr="003C6F68" w:rsidRDefault="00E365FE"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План</w:t>
            </w:r>
          </w:p>
        </w:tc>
        <w:tc>
          <w:tcPr>
            <w:tcW w:w="2268" w:type="dxa"/>
            <w:gridSpan w:val="2"/>
            <w:tcBorders>
              <w:top w:val="single" w:sz="4" w:space="0" w:color="auto"/>
              <w:left w:val="nil"/>
              <w:bottom w:val="single" w:sz="4" w:space="0" w:color="auto"/>
              <w:right w:val="single" w:sz="4" w:space="0" w:color="auto"/>
            </w:tcBorders>
            <w:shd w:val="clear" w:color="auto" w:fill="auto"/>
            <w:noWrap/>
            <w:hideMark/>
          </w:tcPr>
          <w:p w14:paraId="211C7C26" w14:textId="77777777" w:rsidR="00E365FE" w:rsidRPr="003C6F68" w:rsidRDefault="00E365FE"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Исполнение</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855622" w14:textId="02EA2F2B" w:rsidR="00E365FE" w:rsidRPr="003C6F68" w:rsidRDefault="00E365FE"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С</w:t>
            </w:r>
            <w:r w:rsidRPr="003C6F68">
              <w:rPr>
                <w:rFonts w:eastAsia="Times New Roman"/>
                <w:color w:val="000000"/>
                <w:sz w:val="22"/>
                <w:szCs w:val="22"/>
                <w:lang w:eastAsia="ru-RU"/>
              </w:rPr>
              <w:t>тоимост</w:t>
            </w:r>
            <w:r>
              <w:rPr>
                <w:rFonts w:eastAsia="Times New Roman"/>
                <w:color w:val="000000"/>
                <w:sz w:val="22"/>
                <w:szCs w:val="22"/>
                <w:lang w:eastAsia="ru-RU"/>
              </w:rPr>
              <w:t>ь</w:t>
            </w:r>
            <w:r w:rsidRPr="003C6F68">
              <w:rPr>
                <w:rFonts w:eastAsia="Times New Roman"/>
                <w:color w:val="000000"/>
                <w:sz w:val="22"/>
                <w:szCs w:val="22"/>
                <w:lang w:eastAsia="ru-RU"/>
              </w:rPr>
              <w:t xml:space="preserve"> единицы услуги, тыс. рублей </w:t>
            </w:r>
          </w:p>
        </w:tc>
      </w:tr>
      <w:tr w:rsidR="00E365FE" w:rsidRPr="003C6F68" w14:paraId="7E34A432" w14:textId="77777777" w:rsidTr="00E365FE">
        <w:trPr>
          <w:trHeight w:val="1044"/>
        </w:trPr>
        <w:tc>
          <w:tcPr>
            <w:tcW w:w="562" w:type="dxa"/>
            <w:tcBorders>
              <w:top w:val="nil"/>
              <w:left w:val="single" w:sz="4" w:space="0" w:color="auto"/>
              <w:bottom w:val="single" w:sz="4" w:space="0" w:color="auto"/>
              <w:right w:val="single" w:sz="4" w:space="0" w:color="auto"/>
            </w:tcBorders>
            <w:shd w:val="clear" w:color="auto" w:fill="auto"/>
            <w:hideMark/>
          </w:tcPr>
          <w:p w14:paraId="4AF32DA6" w14:textId="77777777" w:rsidR="00E365FE" w:rsidRPr="003C6F68" w:rsidRDefault="00E365FE"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 п/п</w:t>
            </w:r>
          </w:p>
        </w:tc>
        <w:tc>
          <w:tcPr>
            <w:tcW w:w="2410" w:type="dxa"/>
            <w:tcBorders>
              <w:top w:val="nil"/>
              <w:left w:val="nil"/>
              <w:bottom w:val="single" w:sz="4" w:space="0" w:color="auto"/>
              <w:right w:val="single" w:sz="4" w:space="0" w:color="auto"/>
            </w:tcBorders>
            <w:shd w:val="clear" w:color="auto" w:fill="auto"/>
            <w:hideMark/>
          </w:tcPr>
          <w:p w14:paraId="6E2B0967" w14:textId="77777777" w:rsidR="00E365FE" w:rsidRPr="003C6F68" w:rsidRDefault="00E365FE"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наименование</w:t>
            </w:r>
          </w:p>
        </w:tc>
        <w:tc>
          <w:tcPr>
            <w:tcW w:w="1134" w:type="dxa"/>
            <w:tcBorders>
              <w:top w:val="nil"/>
              <w:left w:val="nil"/>
              <w:bottom w:val="single" w:sz="4" w:space="0" w:color="auto"/>
              <w:right w:val="single" w:sz="4" w:space="0" w:color="auto"/>
            </w:tcBorders>
            <w:shd w:val="clear" w:color="auto" w:fill="auto"/>
            <w:hideMark/>
          </w:tcPr>
          <w:p w14:paraId="041494EE" w14:textId="77777777" w:rsidR="00E365FE" w:rsidRPr="003C6F68" w:rsidRDefault="00E365FE"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коли</w:t>
            </w:r>
            <w:r w:rsidRPr="003C6F68">
              <w:rPr>
                <w:rFonts w:eastAsia="Times New Roman"/>
                <w:color w:val="000000"/>
                <w:sz w:val="22"/>
                <w:szCs w:val="22"/>
                <w:lang w:eastAsia="ru-RU"/>
              </w:rPr>
              <w:t>чество по</w:t>
            </w:r>
            <w:r>
              <w:rPr>
                <w:rFonts w:eastAsia="Times New Roman"/>
                <w:color w:val="000000"/>
                <w:sz w:val="22"/>
                <w:szCs w:val="22"/>
                <w:lang w:eastAsia="ru-RU"/>
              </w:rPr>
              <w:t>лу</w:t>
            </w:r>
            <w:r w:rsidRPr="003C6F68">
              <w:rPr>
                <w:rFonts w:eastAsia="Times New Roman"/>
                <w:color w:val="000000"/>
                <w:sz w:val="22"/>
                <w:szCs w:val="22"/>
                <w:lang w:eastAsia="ru-RU"/>
              </w:rPr>
              <w:t>чателей, чел.</w:t>
            </w:r>
          </w:p>
        </w:tc>
        <w:tc>
          <w:tcPr>
            <w:tcW w:w="1134" w:type="dxa"/>
            <w:tcBorders>
              <w:top w:val="nil"/>
              <w:left w:val="nil"/>
              <w:bottom w:val="single" w:sz="4" w:space="0" w:color="auto"/>
              <w:right w:val="single" w:sz="4" w:space="0" w:color="auto"/>
            </w:tcBorders>
            <w:shd w:val="clear" w:color="auto" w:fill="auto"/>
            <w:hideMark/>
          </w:tcPr>
          <w:p w14:paraId="24A22024" w14:textId="77777777" w:rsidR="00E365FE" w:rsidRPr="003C6F68" w:rsidRDefault="00E365FE"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сумма, тыс. рублей</w:t>
            </w:r>
          </w:p>
        </w:tc>
        <w:tc>
          <w:tcPr>
            <w:tcW w:w="1134" w:type="dxa"/>
            <w:tcBorders>
              <w:top w:val="nil"/>
              <w:left w:val="nil"/>
              <w:bottom w:val="single" w:sz="4" w:space="0" w:color="auto"/>
              <w:right w:val="single" w:sz="4" w:space="0" w:color="auto"/>
            </w:tcBorders>
            <w:shd w:val="clear" w:color="auto" w:fill="auto"/>
            <w:hideMark/>
          </w:tcPr>
          <w:p w14:paraId="7AB7C8F6" w14:textId="77777777" w:rsidR="00E365FE" w:rsidRPr="003C6F68" w:rsidRDefault="00E365FE"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количество получателей, чел.</w:t>
            </w:r>
          </w:p>
        </w:tc>
        <w:tc>
          <w:tcPr>
            <w:tcW w:w="1134" w:type="dxa"/>
            <w:tcBorders>
              <w:top w:val="nil"/>
              <w:left w:val="nil"/>
              <w:bottom w:val="single" w:sz="4" w:space="0" w:color="auto"/>
              <w:right w:val="single" w:sz="4" w:space="0" w:color="auto"/>
            </w:tcBorders>
            <w:shd w:val="clear" w:color="auto" w:fill="auto"/>
            <w:hideMark/>
          </w:tcPr>
          <w:p w14:paraId="77A574EF" w14:textId="77777777" w:rsidR="00E365FE" w:rsidRPr="003C6F68" w:rsidRDefault="00E365FE"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сумма, тыс. рублей</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183E080" w14:textId="58EC998C" w:rsidR="00E365FE" w:rsidRPr="003C6F68" w:rsidRDefault="00E365FE" w:rsidP="00E365FE">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план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4842B9" w14:textId="1DAAA094" w:rsidR="00E365FE" w:rsidRPr="003C6F68" w:rsidRDefault="00E365FE" w:rsidP="00E365FE">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факт</w:t>
            </w:r>
          </w:p>
        </w:tc>
      </w:tr>
      <w:tr w:rsidR="00F24D60" w:rsidRPr="003C6F68" w14:paraId="1967CF5D" w14:textId="77777777" w:rsidTr="00E365FE">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48C0F12" w14:textId="77777777" w:rsidR="00F24D60" w:rsidRPr="003C6F68" w:rsidRDefault="00F24D60"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1</w:t>
            </w:r>
          </w:p>
        </w:tc>
        <w:tc>
          <w:tcPr>
            <w:tcW w:w="2410" w:type="dxa"/>
            <w:tcBorders>
              <w:top w:val="nil"/>
              <w:left w:val="nil"/>
              <w:bottom w:val="single" w:sz="4" w:space="0" w:color="auto"/>
              <w:right w:val="single" w:sz="4" w:space="0" w:color="auto"/>
            </w:tcBorders>
            <w:shd w:val="clear" w:color="auto" w:fill="auto"/>
            <w:noWrap/>
            <w:vAlign w:val="center"/>
            <w:hideMark/>
          </w:tcPr>
          <w:p w14:paraId="4C2AF796" w14:textId="77777777" w:rsidR="00F24D60" w:rsidRPr="003C6F68" w:rsidRDefault="00F24D60"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27690B5D" w14:textId="77777777" w:rsidR="00F24D60" w:rsidRPr="003C6F68" w:rsidRDefault="00F24D60"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03E5A869" w14:textId="77777777" w:rsidR="00F24D60" w:rsidRPr="003C6F68" w:rsidRDefault="00F24D60"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1C7A6B69" w14:textId="77777777" w:rsidR="00F24D60" w:rsidRPr="003C6F68" w:rsidRDefault="00F24D60"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1F775584" w14:textId="77777777" w:rsidR="00F24D60" w:rsidRPr="003C6F68" w:rsidRDefault="00F24D60"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6</w:t>
            </w:r>
          </w:p>
        </w:tc>
        <w:tc>
          <w:tcPr>
            <w:tcW w:w="851" w:type="dxa"/>
            <w:tcBorders>
              <w:top w:val="nil"/>
              <w:left w:val="nil"/>
              <w:bottom w:val="single" w:sz="4" w:space="0" w:color="auto"/>
              <w:right w:val="single" w:sz="4" w:space="0" w:color="auto"/>
            </w:tcBorders>
            <w:shd w:val="clear" w:color="auto" w:fill="auto"/>
            <w:noWrap/>
            <w:vAlign w:val="center"/>
            <w:hideMark/>
          </w:tcPr>
          <w:p w14:paraId="40186F89" w14:textId="77777777" w:rsidR="00F24D60" w:rsidRPr="003C6F68" w:rsidRDefault="00F24D60" w:rsidP="00F24D60">
            <w:pPr>
              <w:spacing w:after="0" w:line="240" w:lineRule="auto"/>
              <w:jc w:val="center"/>
              <w:rPr>
                <w:rFonts w:eastAsia="Times New Roman"/>
                <w:sz w:val="22"/>
                <w:szCs w:val="22"/>
                <w:lang w:eastAsia="ru-RU"/>
              </w:rPr>
            </w:pPr>
            <w:r w:rsidRPr="003C6F68">
              <w:rPr>
                <w:rFonts w:eastAsia="Times New Roman"/>
                <w:sz w:val="22"/>
                <w:szCs w:val="22"/>
                <w:lang w:eastAsia="ru-RU"/>
              </w:rPr>
              <w:t>7</w:t>
            </w:r>
          </w:p>
        </w:tc>
        <w:tc>
          <w:tcPr>
            <w:tcW w:w="992" w:type="dxa"/>
            <w:tcBorders>
              <w:top w:val="nil"/>
              <w:left w:val="nil"/>
              <w:bottom w:val="single" w:sz="4" w:space="0" w:color="auto"/>
              <w:right w:val="single" w:sz="4" w:space="0" w:color="auto"/>
            </w:tcBorders>
            <w:shd w:val="clear" w:color="auto" w:fill="auto"/>
            <w:noWrap/>
            <w:vAlign w:val="center"/>
            <w:hideMark/>
          </w:tcPr>
          <w:p w14:paraId="047BB8A9" w14:textId="77777777" w:rsidR="00F24D60" w:rsidRPr="003C6F68" w:rsidRDefault="00F24D60" w:rsidP="00F24D60">
            <w:pPr>
              <w:spacing w:after="0" w:line="240" w:lineRule="auto"/>
              <w:jc w:val="center"/>
              <w:rPr>
                <w:rFonts w:eastAsia="Times New Roman"/>
                <w:sz w:val="22"/>
                <w:szCs w:val="22"/>
                <w:lang w:eastAsia="ru-RU"/>
              </w:rPr>
            </w:pPr>
            <w:r w:rsidRPr="003C6F68">
              <w:rPr>
                <w:rFonts w:eastAsia="Times New Roman"/>
                <w:sz w:val="22"/>
                <w:szCs w:val="22"/>
                <w:lang w:eastAsia="ru-RU"/>
              </w:rPr>
              <w:t>8</w:t>
            </w:r>
          </w:p>
        </w:tc>
      </w:tr>
      <w:tr w:rsidR="00F24D60" w:rsidRPr="003C6F68" w14:paraId="5F126A08" w14:textId="77777777" w:rsidTr="00E365FE">
        <w:trPr>
          <w:trHeight w:val="106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3E8ADD74" w14:textId="77777777" w:rsidR="00F24D60" w:rsidRPr="003C6F68" w:rsidRDefault="00F24D60"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1.</w:t>
            </w:r>
          </w:p>
        </w:tc>
        <w:tc>
          <w:tcPr>
            <w:tcW w:w="2410" w:type="dxa"/>
            <w:tcBorders>
              <w:top w:val="single" w:sz="4" w:space="0" w:color="auto"/>
              <w:left w:val="nil"/>
              <w:bottom w:val="single" w:sz="4" w:space="0" w:color="auto"/>
              <w:right w:val="single" w:sz="4" w:space="0" w:color="auto"/>
            </w:tcBorders>
            <w:shd w:val="clear" w:color="auto" w:fill="auto"/>
            <w:hideMark/>
          </w:tcPr>
          <w:p w14:paraId="705E8D98" w14:textId="77777777" w:rsidR="00F24D60" w:rsidRDefault="00F24D60" w:rsidP="00F24D60">
            <w:pPr>
              <w:spacing w:after="0" w:line="240" w:lineRule="auto"/>
              <w:jc w:val="both"/>
              <w:rPr>
                <w:rFonts w:eastAsia="Times New Roman"/>
                <w:color w:val="000000"/>
                <w:sz w:val="22"/>
                <w:szCs w:val="22"/>
                <w:lang w:eastAsia="ru-RU"/>
              </w:rPr>
            </w:pPr>
            <w:r w:rsidRPr="003C6F68">
              <w:rPr>
                <w:rFonts w:eastAsia="Times New Roman"/>
                <w:color w:val="000000"/>
                <w:sz w:val="22"/>
                <w:szCs w:val="22"/>
                <w:lang w:eastAsia="ru-RU"/>
              </w:rPr>
              <w:t>Реализация основных общеобразовательных программ дошкольного образования</w:t>
            </w:r>
          </w:p>
          <w:p w14:paraId="766AF3FB" w14:textId="77777777" w:rsidR="00F24D60" w:rsidRPr="003C6F68" w:rsidRDefault="00F24D60" w:rsidP="00F24D60">
            <w:pPr>
              <w:spacing w:after="0" w:line="240" w:lineRule="auto"/>
              <w:jc w:val="both"/>
              <w:rPr>
                <w:rFonts w:eastAsia="Times New Roman"/>
                <w:color w:val="000000"/>
                <w:sz w:val="22"/>
                <w:szCs w:val="22"/>
                <w:lang w:eastAsia="ru-RU"/>
              </w:rPr>
            </w:pPr>
            <w:r w:rsidRPr="003C6F68">
              <w:rPr>
                <w:rFonts w:eastAsia="Times New Roman"/>
                <w:color w:val="000000"/>
                <w:sz w:val="22"/>
                <w:szCs w:val="22"/>
                <w:lang w:eastAsia="ru-RU"/>
              </w:rPr>
              <w:t>(до 3-х лет)</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001ED674" w14:textId="77777777" w:rsidR="00F24D60" w:rsidRPr="003C6F68"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117</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3A15D3C4" w14:textId="77777777" w:rsidR="00F24D60" w:rsidRPr="003C6F68"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53 071,1</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269E5CF" w14:textId="77777777" w:rsidR="00F24D60" w:rsidRPr="003C6F68"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118</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63A23C18" w14:textId="77777777" w:rsidR="00F24D60" w:rsidRPr="003C6F68"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52 991,9</w:t>
            </w:r>
          </w:p>
        </w:tc>
        <w:tc>
          <w:tcPr>
            <w:tcW w:w="851" w:type="dxa"/>
            <w:tcBorders>
              <w:top w:val="single" w:sz="4" w:space="0" w:color="auto"/>
              <w:left w:val="nil"/>
              <w:bottom w:val="single" w:sz="4" w:space="0" w:color="auto"/>
              <w:right w:val="single" w:sz="4" w:space="0" w:color="auto"/>
            </w:tcBorders>
            <w:shd w:val="clear" w:color="000000" w:fill="FFFFFF"/>
            <w:noWrap/>
            <w:hideMark/>
          </w:tcPr>
          <w:p w14:paraId="61E85556" w14:textId="77777777" w:rsidR="00F24D60" w:rsidRPr="003C6F68"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453,6</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291E9E4F" w14:textId="77777777" w:rsidR="00F24D60" w:rsidRPr="003C6F68"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449,1</w:t>
            </w:r>
          </w:p>
          <w:p w14:paraId="16ABFCEA" w14:textId="77777777" w:rsidR="00F24D60" w:rsidRPr="003C6F68" w:rsidRDefault="00F24D60" w:rsidP="00F24D60">
            <w:pPr>
              <w:spacing w:after="0" w:line="240" w:lineRule="auto"/>
              <w:jc w:val="right"/>
              <w:rPr>
                <w:rFonts w:eastAsia="Times New Roman"/>
                <w:sz w:val="22"/>
                <w:szCs w:val="22"/>
                <w:lang w:eastAsia="ru-RU"/>
              </w:rPr>
            </w:pPr>
          </w:p>
        </w:tc>
      </w:tr>
      <w:tr w:rsidR="00F24D60" w:rsidRPr="003C6F68" w14:paraId="12AE2934" w14:textId="77777777" w:rsidTr="00E365FE">
        <w:trPr>
          <w:trHeight w:val="99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607AAA9E" w14:textId="77777777" w:rsidR="00F24D60" w:rsidRPr="003C6F68" w:rsidRDefault="00F24D60" w:rsidP="00F24D60">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2.</w:t>
            </w:r>
          </w:p>
        </w:tc>
        <w:tc>
          <w:tcPr>
            <w:tcW w:w="2410" w:type="dxa"/>
            <w:tcBorders>
              <w:top w:val="single" w:sz="4" w:space="0" w:color="auto"/>
              <w:left w:val="nil"/>
              <w:bottom w:val="single" w:sz="4" w:space="0" w:color="auto"/>
              <w:right w:val="single" w:sz="4" w:space="0" w:color="auto"/>
            </w:tcBorders>
            <w:shd w:val="clear" w:color="auto" w:fill="auto"/>
            <w:hideMark/>
          </w:tcPr>
          <w:p w14:paraId="5CF056F3" w14:textId="77777777" w:rsidR="00F24D60" w:rsidRDefault="00F24D60" w:rsidP="00F24D60">
            <w:pPr>
              <w:spacing w:after="0" w:line="240" w:lineRule="auto"/>
              <w:jc w:val="both"/>
              <w:rPr>
                <w:rFonts w:eastAsia="Times New Roman"/>
                <w:color w:val="000000"/>
                <w:sz w:val="22"/>
                <w:szCs w:val="22"/>
                <w:lang w:eastAsia="ru-RU"/>
              </w:rPr>
            </w:pPr>
            <w:r w:rsidRPr="003C6F68">
              <w:rPr>
                <w:rFonts w:eastAsia="Times New Roman"/>
                <w:color w:val="000000"/>
                <w:sz w:val="22"/>
                <w:szCs w:val="22"/>
                <w:lang w:eastAsia="ru-RU"/>
              </w:rPr>
              <w:t>Реализация основных общеобразовательных программ дошкольного образования</w:t>
            </w:r>
          </w:p>
          <w:p w14:paraId="0B44832B" w14:textId="77777777" w:rsidR="00F24D60" w:rsidRPr="003C6F68" w:rsidRDefault="00F24D60" w:rsidP="00F24D60">
            <w:pPr>
              <w:spacing w:after="0" w:line="240" w:lineRule="auto"/>
              <w:jc w:val="both"/>
              <w:rPr>
                <w:rFonts w:eastAsia="Times New Roman"/>
                <w:color w:val="000000"/>
                <w:sz w:val="22"/>
                <w:szCs w:val="22"/>
                <w:lang w:eastAsia="ru-RU"/>
              </w:rPr>
            </w:pPr>
            <w:r w:rsidRPr="003C6F68">
              <w:rPr>
                <w:rFonts w:eastAsia="Times New Roman"/>
                <w:color w:val="000000"/>
                <w:sz w:val="22"/>
                <w:szCs w:val="22"/>
                <w:lang w:eastAsia="ru-RU"/>
              </w:rPr>
              <w:t>(от 3 до 8 лет)</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5E68C8C2" w14:textId="77777777" w:rsidR="00F24D60" w:rsidRPr="003C6F68"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524</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4EAA6E5" w14:textId="77777777" w:rsidR="00F24D60" w:rsidRPr="003C6F68"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204 878,1</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69119906" w14:textId="77777777" w:rsidR="00F24D60" w:rsidRPr="003C6F68"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522</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63286281" w14:textId="77777777" w:rsidR="00F24D60" w:rsidRPr="003C6F68"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204 643,3</w:t>
            </w:r>
          </w:p>
        </w:tc>
        <w:tc>
          <w:tcPr>
            <w:tcW w:w="851" w:type="dxa"/>
            <w:tcBorders>
              <w:top w:val="single" w:sz="4" w:space="0" w:color="auto"/>
              <w:left w:val="nil"/>
              <w:bottom w:val="single" w:sz="4" w:space="0" w:color="auto"/>
              <w:right w:val="single" w:sz="4" w:space="0" w:color="auto"/>
            </w:tcBorders>
            <w:shd w:val="clear" w:color="000000" w:fill="FFFFFF"/>
            <w:noWrap/>
            <w:hideMark/>
          </w:tcPr>
          <w:p w14:paraId="1F57DB36" w14:textId="77777777" w:rsidR="00F24D60" w:rsidRPr="003C6F68"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391,0</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0881731F" w14:textId="77777777" w:rsidR="00F24D60" w:rsidRPr="003C6F68"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392,0</w:t>
            </w:r>
          </w:p>
          <w:p w14:paraId="692A3132" w14:textId="77777777" w:rsidR="00F24D60" w:rsidRPr="003C6F68" w:rsidRDefault="00F24D60" w:rsidP="00F24D60">
            <w:pPr>
              <w:spacing w:after="0" w:line="240" w:lineRule="auto"/>
              <w:jc w:val="right"/>
              <w:rPr>
                <w:rFonts w:eastAsia="Times New Roman"/>
                <w:sz w:val="22"/>
                <w:szCs w:val="22"/>
                <w:lang w:eastAsia="ru-RU"/>
              </w:rPr>
            </w:pPr>
          </w:p>
        </w:tc>
      </w:tr>
    </w:tbl>
    <w:p w14:paraId="33D53278" w14:textId="77777777" w:rsidR="00DA115B" w:rsidRDefault="00DA115B" w:rsidP="00F24D60">
      <w:pPr>
        <w:spacing w:after="0"/>
        <w:ind w:firstLine="709"/>
        <w:jc w:val="both"/>
        <w:rPr>
          <w:rFonts w:eastAsia="Times New Roman"/>
          <w:spacing w:val="2"/>
          <w:sz w:val="24"/>
          <w:szCs w:val="24"/>
          <w:highlight w:val="yellow"/>
          <w:lang w:eastAsia="ru-RU"/>
        </w:rPr>
      </w:pPr>
    </w:p>
    <w:p w14:paraId="3E6F61CB" w14:textId="79EDA66A" w:rsidR="00F24D60" w:rsidRPr="00547128" w:rsidRDefault="000E7D11" w:rsidP="00F24D60">
      <w:pPr>
        <w:spacing w:after="0"/>
        <w:ind w:firstLine="709"/>
        <w:jc w:val="both"/>
        <w:rPr>
          <w:rFonts w:eastAsia="Times New Roman"/>
          <w:spacing w:val="2"/>
          <w:sz w:val="24"/>
          <w:szCs w:val="24"/>
          <w:lang w:eastAsia="ru-RU"/>
        </w:rPr>
      </w:pPr>
      <w:r w:rsidRPr="00547128">
        <w:rPr>
          <w:rFonts w:eastAsia="Times New Roman"/>
          <w:spacing w:val="2"/>
          <w:sz w:val="24"/>
          <w:szCs w:val="24"/>
          <w:lang w:eastAsia="ru-RU"/>
        </w:rPr>
        <w:t>Другими словами, на освоение учебных программ и содержание одного ребенка в возрасте до трех лет из бюджета в 2022 году направлено 449,1 тыс. рублей, на воспитанника старше 3-х лет</w:t>
      </w:r>
      <w:r w:rsidR="00547128" w:rsidRPr="00547128">
        <w:rPr>
          <w:rFonts w:eastAsia="Times New Roman"/>
          <w:spacing w:val="2"/>
          <w:sz w:val="24"/>
          <w:szCs w:val="24"/>
          <w:lang w:eastAsia="ru-RU"/>
        </w:rPr>
        <w:t xml:space="preserve"> -</w:t>
      </w:r>
      <w:r w:rsidRPr="00547128">
        <w:rPr>
          <w:rFonts w:eastAsia="Times New Roman"/>
          <w:spacing w:val="2"/>
          <w:sz w:val="24"/>
          <w:szCs w:val="24"/>
          <w:lang w:eastAsia="ru-RU"/>
        </w:rPr>
        <w:t xml:space="preserve"> 392 тыс. рублей.</w:t>
      </w:r>
    </w:p>
    <w:p w14:paraId="52078189" w14:textId="475EDA70" w:rsidR="00F24D60" w:rsidRPr="00ED2248" w:rsidRDefault="00F24D60" w:rsidP="00F24D60">
      <w:pPr>
        <w:spacing w:after="0"/>
        <w:ind w:firstLine="709"/>
        <w:jc w:val="both"/>
        <w:rPr>
          <w:rFonts w:eastAsia="Times New Roman"/>
          <w:sz w:val="24"/>
          <w:szCs w:val="24"/>
          <w:lang w:eastAsia="ru-RU"/>
        </w:rPr>
      </w:pPr>
      <w:r w:rsidRPr="00547128">
        <w:rPr>
          <w:sz w:val="24"/>
          <w:szCs w:val="24"/>
        </w:rPr>
        <w:t xml:space="preserve">В рамках реализации мероприятия </w:t>
      </w:r>
      <w:r w:rsidR="005C20FE" w:rsidRPr="00547128">
        <w:rPr>
          <w:sz w:val="24"/>
          <w:szCs w:val="24"/>
        </w:rPr>
        <w:t>«</w:t>
      </w:r>
      <w:r w:rsidRPr="00547128">
        <w:rPr>
          <w:sz w:val="24"/>
          <w:szCs w:val="24"/>
        </w:rPr>
        <w:t>Обеспечение</w:t>
      </w:r>
      <w:r w:rsidRPr="00ED2248">
        <w:rPr>
          <w:sz w:val="24"/>
          <w:szCs w:val="24"/>
        </w:rPr>
        <w:t xml:space="preserve"> доступности</w:t>
      </w:r>
      <w:r w:rsidR="002B288A">
        <w:rPr>
          <w:sz w:val="24"/>
          <w:szCs w:val="24"/>
        </w:rPr>
        <w:t xml:space="preserve"> и качества</w:t>
      </w:r>
      <w:r w:rsidRPr="00ED2248">
        <w:rPr>
          <w:sz w:val="24"/>
          <w:szCs w:val="24"/>
        </w:rPr>
        <w:t xml:space="preserve"> общего образования</w:t>
      </w:r>
      <w:r w:rsidR="005C20FE">
        <w:rPr>
          <w:sz w:val="24"/>
          <w:szCs w:val="24"/>
        </w:rPr>
        <w:t>»</w:t>
      </w:r>
      <w:r w:rsidRPr="00ED2248">
        <w:rPr>
          <w:sz w:val="24"/>
          <w:szCs w:val="24"/>
        </w:rPr>
        <w:t xml:space="preserve"> основные средства направлены на финансовое обеспечение муниципальных заданий, установленных для школ муниципального образования. Расходы на данные цели составили </w:t>
      </w:r>
      <w:r>
        <w:rPr>
          <w:rFonts w:eastAsia="Times New Roman"/>
          <w:sz w:val="24"/>
          <w:szCs w:val="24"/>
          <w:lang w:eastAsia="ru-RU"/>
        </w:rPr>
        <w:t>430 525,1</w:t>
      </w:r>
      <w:r w:rsidRPr="00ED2248">
        <w:rPr>
          <w:rFonts w:eastAsia="Times New Roman"/>
          <w:sz w:val="24"/>
          <w:szCs w:val="24"/>
          <w:lang w:eastAsia="ru-RU"/>
        </w:rPr>
        <w:t xml:space="preserve"> тыс. рублей, исполнение плановых назначений</w:t>
      </w:r>
      <w:r>
        <w:rPr>
          <w:rFonts w:eastAsia="Times New Roman"/>
          <w:sz w:val="24"/>
          <w:szCs w:val="24"/>
          <w:lang w:eastAsia="ru-RU"/>
        </w:rPr>
        <w:t>, утвержденных в сумме 431 051,4 тыс. рублей, обеспечено на 99,9</w:t>
      </w:r>
      <w:r w:rsidRPr="00ED2248">
        <w:rPr>
          <w:rFonts w:eastAsia="Times New Roman"/>
          <w:sz w:val="24"/>
          <w:szCs w:val="24"/>
          <w:lang w:eastAsia="ru-RU"/>
        </w:rPr>
        <w:t>%. За счет бюджетных средств в отчетном году обеспечено:</w:t>
      </w:r>
    </w:p>
    <w:p w14:paraId="050147FA" w14:textId="77777777" w:rsidR="00F24D60" w:rsidRPr="00ED2248" w:rsidRDefault="00F24D60" w:rsidP="00F24D60">
      <w:pPr>
        <w:spacing w:after="0"/>
        <w:ind w:firstLine="709"/>
        <w:jc w:val="both"/>
        <w:rPr>
          <w:rFonts w:eastAsia="Times New Roman"/>
          <w:spacing w:val="2"/>
          <w:sz w:val="24"/>
          <w:szCs w:val="24"/>
          <w:lang w:eastAsia="ru-RU"/>
        </w:rPr>
      </w:pPr>
      <w:r w:rsidRPr="00ED2248">
        <w:rPr>
          <w:rFonts w:eastAsia="Times New Roman"/>
          <w:spacing w:val="2"/>
          <w:sz w:val="24"/>
          <w:szCs w:val="24"/>
          <w:lang w:eastAsia="ru-RU"/>
        </w:rPr>
        <w:t xml:space="preserve">- исполнение государственных полномочий Сахалинской области по финансовому обеспечению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учреждениях, включая расходы на оплату труда, приобретение учебников и учебных пособий, средств обучения, игр - за счет субвенции областного </w:t>
      </w:r>
      <w:r>
        <w:rPr>
          <w:rFonts w:eastAsia="Times New Roman"/>
          <w:spacing w:val="2"/>
          <w:sz w:val="24"/>
          <w:szCs w:val="24"/>
          <w:lang w:eastAsia="ru-RU"/>
        </w:rPr>
        <w:t>бюджета на общую сумму 375 645,6</w:t>
      </w:r>
      <w:r w:rsidRPr="00ED2248">
        <w:rPr>
          <w:rFonts w:eastAsia="Times New Roman"/>
          <w:spacing w:val="2"/>
          <w:sz w:val="24"/>
          <w:szCs w:val="24"/>
          <w:lang w:eastAsia="ru-RU"/>
        </w:rPr>
        <w:t xml:space="preserve"> тыс. рублей, в полном объеме от запланированных средств;</w:t>
      </w:r>
    </w:p>
    <w:p w14:paraId="1D33082E" w14:textId="77777777" w:rsidR="00F24D60" w:rsidRPr="00ED2248" w:rsidRDefault="00F24D60" w:rsidP="00F24D60">
      <w:pPr>
        <w:spacing w:after="0"/>
        <w:ind w:firstLine="709"/>
        <w:jc w:val="both"/>
        <w:rPr>
          <w:rFonts w:eastAsia="Times New Roman"/>
          <w:spacing w:val="2"/>
          <w:sz w:val="24"/>
          <w:szCs w:val="24"/>
          <w:lang w:eastAsia="ru-RU"/>
        </w:rPr>
      </w:pPr>
      <w:r w:rsidRPr="00ED2248">
        <w:rPr>
          <w:rFonts w:eastAsia="Times New Roman"/>
          <w:spacing w:val="2"/>
          <w:sz w:val="24"/>
          <w:szCs w:val="24"/>
          <w:lang w:eastAsia="ru-RU"/>
        </w:rPr>
        <w:t xml:space="preserve">- исполнение расходного обязательства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w:t>
      </w:r>
      <w:r w:rsidRPr="00ED2248">
        <w:rPr>
          <w:rFonts w:eastAsia="Times New Roman"/>
          <w:spacing w:val="2"/>
          <w:sz w:val="24"/>
          <w:szCs w:val="24"/>
          <w:lang w:eastAsia="ru-RU"/>
        </w:rPr>
        <w:lastRenderedPageBreak/>
        <w:t>том числе адаптированные основные общеобразовательные программы (выплата ежемесячного денеж</w:t>
      </w:r>
      <w:r>
        <w:rPr>
          <w:rFonts w:eastAsia="Times New Roman"/>
          <w:spacing w:val="2"/>
          <w:sz w:val="24"/>
          <w:szCs w:val="24"/>
          <w:lang w:eastAsia="ru-RU"/>
        </w:rPr>
        <w:t xml:space="preserve">ного вознаграждения в размере 5 </w:t>
      </w:r>
      <w:r w:rsidRPr="00ED2248">
        <w:rPr>
          <w:rFonts w:eastAsia="Times New Roman"/>
          <w:spacing w:val="2"/>
          <w:sz w:val="24"/>
          <w:szCs w:val="24"/>
          <w:lang w:eastAsia="ru-RU"/>
        </w:rPr>
        <w:t>000 рублей с учетом установленного трудовым законодательством РФ районного коэффициента к заработной плате и процентной надбавки к заработной плате за работу в районах Крайнего Севера), за счет иного межбюджетного трансферта из областного бюджета Саха</w:t>
      </w:r>
      <w:r>
        <w:rPr>
          <w:rFonts w:eastAsia="Times New Roman"/>
          <w:spacing w:val="2"/>
          <w:sz w:val="24"/>
          <w:szCs w:val="24"/>
          <w:lang w:eastAsia="ru-RU"/>
        </w:rPr>
        <w:t>линской области в сумме 12 124,5</w:t>
      </w:r>
      <w:r w:rsidRPr="00ED2248">
        <w:rPr>
          <w:rFonts w:eastAsia="Times New Roman"/>
          <w:spacing w:val="2"/>
          <w:sz w:val="24"/>
          <w:szCs w:val="24"/>
          <w:lang w:eastAsia="ru-RU"/>
        </w:rPr>
        <w:t xml:space="preserve"> ты</w:t>
      </w:r>
      <w:r>
        <w:rPr>
          <w:rFonts w:eastAsia="Times New Roman"/>
          <w:spacing w:val="2"/>
          <w:sz w:val="24"/>
          <w:szCs w:val="24"/>
          <w:lang w:eastAsia="ru-RU"/>
        </w:rPr>
        <w:t>с. рублей, освоение составило 95</w:t>
      </w:r>
      <w:r w:rsidRPr="00ED2248">
        <w:rPr>
          <w:rFonts w:eastAsia="Times New Roman"/>
          <w:spacing w:val="2"/>
          <w:sz w:val="24"/>
          <w:szCs w:val="24"/>
          <w:lang w:eastAsia="ru-RU"/>
        </w:rPr>
        <w:t>,9% от уточненн</w:t>
      </w:r>
      <w:r>
        <w:rPr>
          <w:rFonts w:eastAsia="Times New Roman"/>
          <w:spacing w:val="2"/>
          <w:sz w:val="24"/>
          <w:szCs w:val="24"/>
          <w:lang w:eastAsia="ru-RU"/>
        </w:rPr>
        <w:t>ых плановых назначений (12 647,6</w:t>
      </w:r>
      <w:r w:rsidRPr="00ED2248">
        <w:rPr>
          <w:rFonts w:eastAsia="Times New Roman"/>
          <w:spacing w:val="2"/>
          <w:sz w:val="24"/>
          <w:szCs w:val="24"/>
          <w:lang w:eastAsia="ru-RU"/>
        </w:rPr>
        <w:t>) тыс. рублей;</w:t>
      </w:r>
    </w:p>
    <w:p w14:paraId="49CD95B1" w14:textId="1A0456CA" w:rsidR="00F24D60" w:rsidRPr="00ED2248" w:rsidRDefault="00F24D60" w:rsidP="00F24D60">
      <w:pPr>
        <w:tabs>
          <w:tab w:val="left" w:pos="567"/>
        </w:tabs>
        <w:spacing w:after="0"/>
        <w:ind w:firstLine="709"/>
        <w:jc w:val="both"/>
        <w:rPr>
          <w:rFonts w:eastAsia="Times New Roman"/>
          <w:sz w:val="24"/>
          <w:szCs w:val="24"/>
          <w:lang w:eastAsia="ru-RU"/>
        </w:rPr>
      </w:pPr>
      <w:r w:rsidRPr="00ED2248">
        <w:rPr>
          <w:rFonts w:eastAsia="Times New Roman"/>
          <w:sz w:val="24"/>
          <w:szCs w:val="24"/>
          <w:lang w:eastAsia="ru-RU"/>
        </w:rPr>
        <w:t>- организация предоставления общего образования и создание условий для содержания детей в муниципальных общеобразовательных учреждениях</w:t>
      </w:r>
      <w:r w:rsidRPr="00ED2248">
        <w:t xml:space="preserve"> </w:t>
      </w:r>
      <w:r w:rsidRPr="00ED2248">
        <w:rPr>
          <w:sz w:val="24"/>
          <w:szCs w:val="24"/>
        </w:rPr>
        <w:t>за счет средств местного бюджета</w:t>
      </w:r>
      <w:r>
        <w:rPr>
          <w:rFonts w:eastAsia="Times New Roman"/>
          <w:sz w:val="24"/>
          <w:szCs w:val="24"/>
          <w:lang w:eastAsia="ru-RU"/>
        </w:rPr>
        <w:t xml:space="preserve"> в сумме 42 755</w:t>
      </w:r>
      <w:r w:rsidRPr="00ED2248">
        <w:rPr>
          <w:rFonts w:eastAsia="Times New Roman"/>
          <w:sz w:val="24"/>
          <w:szCs w:val="24"/>
          <w:lang w:eastAsia="ru-RU"/>
        </w:rPr>
        <w:t>,0</w:t>
      </w:r>
      <w:r>
        <w:rPr>
          <w:rFonts w:eastAsia="Times New Roman"/>
          <w:sz w:val="24"/>
          <w:szCs w:val="24"/>
          <w:lang w:eastAsia="ru-RU"/>
        </w:rPr>
        <w:t xml:space="preserve"> тыс. рублей, </w:t>
      </w:r>
      <w:r w:rsidR="00E365FE">
        <w:rPr>
          <w:rFonts w:eastAsia="Times New Roman"/>
          <w:sz w:val="24"/>
          <w:szCs w:val="24"/>
          <w:lang w:eastAsia="ru-RU"/>
        </w:rPr>
        <w:t>в полном объеме</w:t>
      </w:r>
      <w:r w:rsidRPr="00ED2248">
        <w:rPr>
          <w:rFonts w:eastAsia="Times New Roman"/>
          <w:sz w:val="24"/>
          <w:szCs w:val="24"/>
          <w:lang w:eastAsia="ru-RU"/>
        </w:rPr>
        <w:t xml:space="preserve"> от уточненн</w:t>
      </w:r>
      <w:r>
        <w:rPr>
          <w:rFonts w:eastAsia="Times New Roman"/>
          <w:sz w:val="24"/>
          <w:szCs w:val="24"/>
          <w:lang w:eastAsia="ru-RU"/>
        </w:rPr>
        <w:t>ых плановых назначений</w:t>
      </w:r>
      <w:r w:rsidRPr="00ED2248">
        <w:rPr>
          <w:rFonts w:eastAsia="Times New Roman"/>
          <w:sz w:val="24"/>
          <w:szCs w:val="24"/>
          <w:lang w:eastAsia="ru-RU"/>
        </w:rPr>
        <w:t>.</w:t>
      </w:r>
    </w:p>
    <w:p w14:paraId="6EF47DFE" w14:textId="77777777" w:rsidR="00F24D60" w:rsidRDefault="00F24D60" w:rsidP="00F24D60">
      <w:pPr>
        <w:spacing w:after="0"/>
        <w:ind w:firstLine="709"/>
        <w:jc w:val="both"/>
        <w:rPr>
          <w:rFonts w:eastAsia="Times New Roman"/>
          <w:sz w:val="24"/>
          <w:szCs w:val="24"/>
          <w:lang w:eastAsia="ru-RU"/>
        </w:rPr>
      </w:pPr>
      <w:r>
        <w:rPr>
          <w:rFonts w:eastAsia="Times New Roman"/>
          <w:sz w:val="24"/>
          <w:szCs w:val="24"/>
          <w:lang w:eastAsia="ru-RU"/>
        </w:rPr>
        <w:t>В 2022</w:t>
      </w:r>
      <w:r w:rsidRPr="00ED2248">
        <w:rPr>
          <w:rFonts w:eastAsia="Times New Roman"/>
          <w:sz w:val="24"/>
          <w:szCs w:val="24"/>
          <w:lang w:eastAsia="ru-RU"/>
        </w:rPr>
        <w:t xml:space="preserve"> году образовательную деятельность осуществляли 5 муниципальных общеобразовательных учреждений. Муниципальные задания на оказание услуг в сфере предоставления общего образования выполнены учреждениями со следующими показателями:</w:t>
      </w:r>
    </w:p>
    <w:p w14:paraId="3492592F" w14:textId="77777777" w:rsidR="00F24D60" w:rsidRDefault="00F24D60" w:rsidP="00F24D60">
      <w:pPr>
        <w:spacing w:after="0"/>
        <w:ind w:firstLine="709"/>
        <w:jc w:val="both"/>
        <w:rPr>
          <w:rFonts w:eastAsia="Times New Roman"/>
          <w:sz w:val="24"/>
          <w:szCs w:val="24"/>
          <w:lang w:eastAsia="ru-RU"/>
        </w:rPr>
      </w:pPr>
    </w:p>
    <w:tbl>
      <w:tblPr>
        <w:tblW w:w="9351" w:type="dxa"/>
        <w:tblInd w:w="113" w:type="dxa"/>
        <w:tblLayout w:type="fixed"/>
        <w:tblLook w:val="04A0" w:firstRow="1" w:lastRow="0" w:firstColumn="1" w:lastColumn="0" w:noHBand="0" w:noVBand="1"/>
      </w:tblPr>
      <w:tblGrid>
        <w:gridCol w:w="562"/>
        <w:gridCol w:w="2410"/>
        <w:gridCol w:w="1134"/>
        <w:gridCol w:w="1134"/>
        <w:gridCol w:w="1134"/>
        <w:gridCol w:w="1134"/>
        <w:gridCol w:w="851"/>
        <w:gridCol w:w="992"/>
      </w:tblGrid>
      <w:tr w:rsidR="00E365FE" w:rsidRPr="003C6F68" w14:paraId="48ACC4C2" w14:textId="77777777" w:rsidTr="00CA0445">
        <w:trPr>
          <w:trHeight w:val="537"/>
        </w:trPr>
        <w:tc>
          <w:tcPr>
            <w:tcW w:w="297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8836FD" w14:textId="77777777" w:rsidR="00E365FE" w:rsidRPr="003C6F68" w:rsidRDefault="00E365FE"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Муниципальные услуги (работы)</w:t>
            </w:r>
          </w:p>
        </w:tc>
        <w:tc>
          <w:tcPr>
            <w:tcW w:w="2268" w:type="dxa"/>
            <w:gridSpan w:val="2"/>
            <w:tcBorders>
              <w:top w:val="single" w:sz="4" w:space="0" w:color="auto"/>
              <w:left w:val="nil"/>
              <w:bottom w:val="single" w:sz="4" w:space="0" w:color="auto"/>
              <w:right w:val="single" w:sz="4" w:space="0" w:color="auto"/>
            </w:tcBorders>
            <w:shd w:val="clear" w:color="auto" w:fill="auto"/>
            <w:noWrap/>
            <w:hideMark/>
          </w:tcPr>
          <w:p w14:paraId="69B24A38" w14:textId="77777777" w:rsidR="00E365FE" w:rsidRPr="003C6F68" w:rsidRDefault="00E365FE"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План</w:t>
            </w:r>
          </w:p>
        </w:tc>
        <w:tc>
          <w:tcPr>
            <w:tcW w:w="2268" w:type="dxa"/>
            <w:gridSpan w:val="2"/>
            <w:tcBorders>
              <w:top w:val="single" w:sz="4" w:space="0" w:color="auto"/>
              <w:left w:val="nil"/>
              <w:bottom w:val="single" w:sz="4" w:space="0" w:color="auto"/>
              <w:right w:val="single" w:sz="4" w:space="0" w:color="auto"/>
            </w:tcBorders>
            <w:shd w:val="clear" w:color="auto" w:fill="auto"/>
            <w:noWrap/>
            <w:hideMark/>
          </w:tcPr>
          <w:p w14:paraId="77D63D07" w14:textId="77777777" w:rsidR="00E365FE" w:rsidRPr="003C6F68" w:rsidRDefault="00E365FE"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Исполнение</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F02AF4" w14:textId="77777777" w:rsidR="00E365FE" w:rsidRPr="003C6F68" w:rsidRDefault="00E365FE" w:rsidP="00CA0445">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С</w:t>
            </w:r>
            <w:r w:rsidRPr="003C6F68">
              <w:rPr>
                <w:rFonts w:eastAsia="Times New Roman"/>
                <w:color w:val="000000"/>
                <w:sz w:val="22"/>
                <w:szCs w:val="22"/>
                <w:lang w:eastAsia="ru-RU"/>
              </w:rPr>
              <w:t>тоимост</w:t>
            </w:r>
            <w:r>
              <w:rPr>
                <w:rFonts w:eastAsia="Times New Roman"/>
                <w:color w:val="000000"/>
                <w:sz w:val="22"/>
                <w:szCs w:val="22"/>
                <w:lang w:eastAsia="ru-RU"/>
              </w:rPr>
              <w:t>ь</w:t>
            </w:r>
            <w:r w:rsidRPr="003C6F68">
              <w:rPr>
                <w:rFonts w:eastAsia="Times New Roman"/>
                <w:color w:val="000000"/>
                <w:sz w:val="22"/>
                <w:szCs w:val="22"/>
                <w:lang w:eastAsia="ru-RU"/>
              </w:rPr>
              <w:t xml:space="preserve"> единицы услуги, тыс. рублей </w:t>
            </w:r>
          </w:p>
        </w:tc>
      </w:tr>
      <w:tr w:rsidR="00E365FE" w:rsidRPr="003C6F68" w14:paraId="53EC4490" w14:textId="77777777" w:rsidTr="00CA0445">
        <w:trPr>
          <w:trHeight w:val="1044"/>
        </w:trPr>
        <w:tc>
          <w:tcPr>
            <w:tcW w:w="562" w:type="dxa"/>
            <w:tcBorders>
              <w:top w:val="nil"/>
              <w:left w:val="single" w:sz="4" w:space="0" w:color="auto"/>
              <w:bottom w:val="single" w:sz="4" w:space="0" w:color="auto"/>
              <w:right w:val="single" w:sz="4" w:space="0" w:color="auto"/>
            </w:tcBorders>
            <w:shd w:val="clear" w:color="auto" w:fill="auto"/>
            <w:hideMark/>
          </w:tcPr>
          <w:p w14:paraId="27051288" w14:textId="77777777" w:rsidR="00E365FE" w:rsidRPr="003C6F68" w:rsidRDefault="00E365FE"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 п/п</w:t>
            </w:r>
          </w:p>
        </w:tc>
        <w:tc>
          <w:tcPr>
            <w:tcW w:w="2410" w:type="dxa"/>
            <w:tcBorders>
              <w:top w:val="nil"/>
              <w:left w:val="nil"/>
              <w:bottom w:val="single" w:sz="4" w:space="0" w:color="auto"/>
              <w:right w:val="single" w:sz="4" w:space="0" w:color="auto"/>
            </w:tcBorders>
            <w:shd w:val="clear" w:color="auto" w:fill="auto"/>
            <w:hideMark/>
          </w:tcPr>
          <w:p w14:paraId="08A4ACE6" w14:textId="77777777" w:rsidR="00E365FE" w:rsidRPr="003C6F68" w:rsidRDefault="00E365FE"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наименование</w:t>
            </w:r>
          </w:p>
        </w:tc>
        <w:tc>
          <w:tcPr>
            <w:tcW w:w="1134" w:type="dxa"/>
            <w:tcBorders>
              <w:top w:val="nil"/>
              <w:left w:val="nil"/>
              <w:bottom w:val="single" w:sz="4" w:space="0" w:color="auto"/>
              <w:right w:val="single" w:sz="4" w:space="0" w:color="auto"/>
            </w:tcBorders>
            <w:shd w:val="clear" w:color="auto" w:fill="auto"/>
            <w:hideMark/>
          </w:tcPr>
          <w:p w14:paraId="30899D97" w14:textId="77777777" w:rsidR="00E365FE" w:rsidRPr="003C6F68" w:rsidRDefault="00E365FE" w:rsidP="00CA0445">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коли</w:t>
            </w:r>
            <w:r w:rsidRPr="003C6F68">
              <w:rPr>
                <w:rFonts w:eastAsia="Times New Roman"/>
                <w:color w:val="000000"/>
                <w:sz w:val="22"/>
                <w:szCs w:val="22"/>
                <w:lang w:eastAsia="ru-RU"/>
              </w:rPr>
              <w:t>чество по</w:t>
            </w:r>
            <w:r>
              <w:rPr>
                <w:rFonts w:eastAsia="Times New Roman"/>
                <w:color w:val="000000"/>
                <w:sz w:val="22"/>
                <w:szCs w:val="22"/>
                <w:lang w:eastAsia="ru-RU"/>
              </w:rPr>
              <w:t>лу</w:t>
            </w:r>
            <w:r w:rsidRPr="003C6F68">
              <w:rPr>
                <w:rFonts w:eastAsia="Times New Roman"/>
                <w:color w:val="000000"/>
                <w:sz w:val="22"/>
                <w:szCs w:val="22"/>
                <w:lang w:eastAsia="ru-RU"/>
              </w:rPr>
              <w:t>чателей, чел.</w:t>
            </w:r>
          </w:p>
        </w:tc>
        <w:tc>
          <w:tcPr>
            <w:tcW w:w="1134" w:type="dxa"/>
            <w:tcBorders>
              <w:top w:val="nil"/>
              <w:left w:val="nil"/>
              <w:bottom w:val="single" w:sz="4" w:space="0" w:color="auto"/>
              <w:right w:val="single" w:sz="4" w:space="0" w:color="auto"/>
            </w:tcBorders>
            <w:shd w:val="clear" w:color="auto" w:fill="auto"/>
            <w:hideMark/>
          </w:tcPr>
          <w:p w14:paraId="2A6F7FE0" w14:textId="77777777" w:rsidR="00E365FE" w:rsidRPr="003C6F68" w:rsidRDefault="00E365FE"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сумма, тыс. рублей</w:t>
            </w:r>
          </w:p>
        </w:tc>
        <w:tc>
          <w:tcPr>
            <w:tcW w:w="1134" w:type="dxa"/>
            <w:tcBorders>
              <w:top w:val="nil"/>
              <w:left w:val="nil"/>
              <w:bottom w:val="single" w:sz="4" w:space="0" w:color="auto"/>
              <w:right w:val="single" w:sz="4" w:space="0" w:color="auto"/>
            </w:tcBorders>
            <w:shd w:val="clear" w:color="auto" w:fill="auto"/>
            <w:hideMark/>
          </w:tcPr>
          <w:p w14:paraId="12897BEF" w14:textId="77777777" w:rsidR="00E365FE" w:rsidRPr="003C6F68" w:rsidRDefault="00E365FE"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количество получателей, чел.</w:t>
            </w:r>
          </w:p>
        </w:tc>
        <w:tc>
          <w:tcPr>
            <w:tcW w:w="1134" w:type="dxa"/>
            <w:tcBorders>
              <w:top w:val="nil"/>
              <w:left w:val="nil"/>
              <w:bottom w:val="single" w:sz="4" w:space="0" w:color="auto"/>
              <w:right w:val="single" w:sz="4" w:space="0" w:color="auto"/>
            </w:tcBorders>
            <w:shd w:val="clear" w:color="auto" w:fill="auto"/>
            <w:hideMark/>
          </w:tcPr>
          <w:p w14:paraId="3F644535" w14:textId="77777777" w:rsidR="00E365FE" w:rsidRPr="003C6F68" w:rsidRDefault="00E365FE"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сумма, тыс. рублей</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4BFE3BD" w14:textId="77777777" w:rsidR="00E365FE" w:rsidRPr="003C6F68" w:rsidRDefault="00E365FE" w:rsidP="00CA0445">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план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908933" w14:textId="77777777" w:rsidR="00E365FE" w:rsidRPr="003C6F68" w:rsidRDefault="00E365FE" w:rsidP="00CA0445">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факт</w:t>
            </w:r>
          </w:p>
        </w:tc>
      </w:tr>
      <w:tr w:rsidR="00F24D60" w:rsidRPr="00755AE0" w14:paraId="6601D153" w14:textId="77777777" w:rsidTr="00E365FE">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EF2E57" w14:textId="77777777" w:rsidR="00F24D60" w:rsidRPr="00755AE0" w:rsidRDefault="00F24D60" w:rsidP="00F24D60">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1</w:t>
            </w:r>
          </w:p>
        </w:tc>
        <w:tc>
          <w:tcPr>
            <w:tcW w:w="2410" w:type="dxa"/>
            <w:tcBorders>
              <w:top w:val="nil"/>
              <w:left w:val="nil"/>
              <w:bottom w:val="single" w:sz="4" w:space="0" w:color="auto"/>
              <w:right w:val="single" w:sz="4" w:space="0" w:color="auto"/>
            </w:tcBorders>
            <w:shd w:val="clear" w:color="auto" w:fill="auto"/>
            <w:noWrap/>
            <w:vAlign w:val="center"/>
            <w:hideMark/>
          </w:tcPr>
          <w:p w14:paraId="6CD18FC7" w14:textId="77777777" w:rsidR="00F24D60" w:rsidRPr="00755AE0" w:rsidRDefault="00F24D60" w:rsidP="00F24D60">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3E85ACC5" w14:textId="77777777" w:rsidR="00F24D60" w:rsidRPr="00755AE0" w:rsidRDefault="00F24D60" w:rsidP="00F24D60">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14:paraId="2941D590" w14:textId="77777777" w:rsidR="00F24D60" w:rsidRPr="00755AE0" w:rsidRDefault="00F24D60" w:rsidP="00F24D60">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5DAAC08A" w14:textId="77777777" w:rsidR="00F24D60" w:rsidRPr="00755AE0" w:rsidRDefault="00F24D60" w:rsidP="00F24D60">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7AA9560E" w14:textId="77777777" w:rsidR="00F24D60" w:rsidRPr="00755AE0" w:rsidRDefault="00F24D60" w:rsidP="00F24D60">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6</w:t>
            </w:r>
          </w:p>
        </w:tc>
        <w:tc>
          <w:tcPr>
            <w:tcW w:w="851" w:type="dxa"/>
            <w:tcBorders>
              <w:top w:val="nil"/>
              <w:left w:val="nil"/>
              <w:bottom w:val="single" w:sz="4" w:space="0" w:color="auto"/>
              <w:right w:val="single" w:sz="4" w:space="0" w:color="auto"/>
            </w:tcBorders>
            <w:shd w:val="clear" w:color="auto" w:fill="auto"/>
            <w:noWrap/>
            <w:vAlign w:val="center"/>
            <w:hideMark/>
          </w:tcPr>
          <w:p w14:paraId="4D5754D1" w14:textId="77777777" w:rsidR="00F24D60" w:rsidRPr="00755AE0" w:rsidRDefault="00F24D60" w:rsidP="00F24D60">
            <w:pPr>
              <w:spacing w:after="0" w:line="240" w:lineRule="auto"/>
              <w:jc w:val="center"/>
              <w:rPr>
                <w:rFonts w:eastAsia="Times New Roman"/>
                <w:sz w:val="22"/>
                <w:szCs w:val="22"/>
                <w:lang w:eastAsia="ru-RU"/>
              </w:rPr>
            </w:pPr>
            <w:r w:rsidRPr="00755AE0">
              <w:rPr>
                <w:rFonts w:eastAsia="Times New Roman"/>
                <w:sz w:val="22"/>
                <w:szCs w:val="22"/>
                <w:lang w:eastAsia="ru-RU"/>
              </w:rPr>
              <w:t>7</w:t>
            </w:r>
          </w:p>
        </w:tc>
        <w:tc>
          <w:tcPr>
            <w:tcW w:w="992" w:type="dxa"/>
            <w:tcBorders>
              <w:top w:val="nil"/>
              <w:left w:val="nil"/>
              <w:bottom w:val="single" w:sz="4" w:space="0" w:color="auto"/>
              <w:right w:val="single" w:sz="4" w:space="0" w:color="auto"/>
            </w:tcBorders>
            <w:shd w:val="clear" w:color="auto" w:fill="auto"/>
            <w:noWrap/>
            <w:vAlign w:val="center"/>
            <w:hideMark/>
          </w:tcPr>
          <w:p w14:paraId="2A5DA7F9" w14:textId="77777777" w:rsidR="00F24D60" w:rsidRPr="00755AE0" w:rsidRDefault="00F24D60" w:rsidP="00F24D60">
            <w:pPr>
              <w:spacing w:after="0" w:line="240" w:lineRule="auto"/>
              <w:jc w:val="center"/>
              <w:rPr>
                <w:rFonts w:eastAsia="Times New Roman"/>
                <w:sz w:val="22"/>
                <w:szCs w:val="22"/>
                <w:lang w:eastAsia="ru-RU"/>
              </w:rPr>
            </w:pPr>
            <w:r w:rsidRPr="00755AE0">
              <w:rPr>
                <w:rFonts w:eastAsia="Times New Roman"/>
                <w:sz w:val="22"/>
                <w:szCs w:val="22"/>
                <w:lang w:eastAsia="ru-RU"/>
              </w:rPr>
              <w:t>8</w:t>
            </w:r>
          </w:p>
        </w:tc>
      </w:tr>
      <w:tr w:rsidR="00F24D60" w:rsidRPr="00755AE0" w14:paraId="2039C843" w14:textId="77777777" w:rsidTr="00E365FE">
        <w:trPr>
          <w:trHeight w:val="645"/>
        </w:trPr>
        <w:tc>
          <w:tcPr>
            <w:tcW w:w="562" w:type="dxa"/>
            <w:tcBorders>
              <w:top w:val="nil"/>
              <w:left w:val="single" w:sz="4" w:space="0" w:color="auto"/>
              <w:bottom w:val="single" w:sz="4" w:space="0" w:color="auto"/>
              <w:right w:val="single" w:sz="4" w:space="0" w:color="auto"/>
            </w:tcBorders>
            <w:shd w:val="clear" w:color="auto" w:fill="auto"/>
            <w:noWrap/>
            <w:hideMark/>
          </w:tcPr>
          <w:p w14:paraId="6EC83D22" w14:textId="77777777" w:rsidR="00F24D60" w:rsidRPr="00755AE0" w:rsidRDefault="00F24D60" w:rsidP="00F24D60">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1.</w:t>
            </w:r>
          </w:p>
        </w:tc>
        <w:tc>
          <w:tcPr>
            <w:tcW w:w="2410" w:type="dxa"/>
            <w:tcBorders>
              <w:top w:val="nil"/>
              <w:left w:val="nil"/>
              <w:bottom w:val="single" w:sz="4" w:space="0" w:color="auto"/>
              <w:right w:val="single" w:sz="4" w:space="0" w:color="auto"/>
            </w:tcBorders>
            <w:shd w:val="clear" w:color="auto" w:fill="auto"/>
            <w:hideMark/>
          </w:tcPr>
          <w:p w14:paraId="12DE3558" w14:textId="77777777" w:rsidR="00F24D60" w:rsidRPr="00755AE0" w:rsidRDefault="00F24D60" w:rsidP="00F24D60">
            <w:pPr>
              <w:spacing w:after="0" w:line="240" w:lineRule="auto"/>
              <w:jc w:val="both"/>
              <w:rPr>
                <w:rFonts w:eastAsia="Times New Roman"/>
                <w:color w:val="000000"/>
                <w:sz w:val="22"/>
                <w:szCs w:val="22"/>
                <w:lang w:eastAsia="ru-RU"/>
              </w:rPr>
            </w:pPr>
            <w:r w:rsidRPr="00755AE0">
              <w:rPr>
                <w:rFonts w:eastAsia="Times New Roman"/>
                <w:color w:val="000000"/>
                <w:sz w:val="22"/>
                <w:szCs w:val="22"/>
                <w:lang w:eastAsia="ru-RU"/>
              </w:rPr>
              <w:t>Реализация основных общеобразовательных программ начального общего образования</w:t>
            </w:r>
          </w:p>
        </w:tc>
        <w:tc>
          <w:tcPr>
            <w:tcW w:w="1134" w:type="dxa"/>
            <w:tcBorders>
              <w:top w:val="nil"/>
              <w:left w:val="nil"/>
              <w:bottom w:val="single" w:sz="4" w:space="0" w:color="auto"/>
              <w:right w:val="single" w:sz="4" w:space="0" w:color="auto"/>
            </w:tcBorders>
            <w:shd w:val="clear" w:color="000000" w:fill="FFFFFF"/>
            <w:noWrap/>
            <w:hideMark/>
          </w:tcPr>
          <w:p w14:paraId="71B12B56" w14:textId="77777777" w:rsidR="00F24D60" w:rsidRPr="00755AE0"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531</w:t>
            </w:r>
          </w:p>
        </w:tc>
        <w:tc>
          <w:tcPr>
            <w:tcW w:w="1134" w:type="dxa"/>
            <w:tcBorders>
              <w:top w:val="nil"/>
              <w:left w:val="nil"/>
              <w:bottom w:val="single" w:sz="4" w:space="0" w:color="auto"/>
              <w:right w:val="single" w:sz="4" w:space="0" w:color="auto"/>
            </w:tcBorders>
            <w:shd w:val="clear" w:color="000000" w:fill="FFFFFF"/>
            <w:noWrap/>
            <w:hideMark/>
          </w:tcPr>
          <w:p w14:paraId="34D86F30" w14:textId="77777777" w:rsidR="00F24D60" w:rsidRPr="00755AE0"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162 384,1</w:t>
            </w:r>
          </w:p>
        </w:tc>
        <w:tc>
          <w:tcPr>
            <w:tcW w:w="1134" w:type="dxa"/>
            <w:tcBorders>
              <w:top w:val="nil"/>
              <w:left w:val="nil"/>
              <w:bottom w:val="single" w:sz="4" w:space="0" w:color="auto"/>
              <w:right w:val="single" w:sz="4" w:space="0" w:color="auto"/>
            </w:tcBorders>
            <w:shd w:val="clear" w:color="000000" w:fill="FFFFFF"/>
            <w:noWrap/>
            <w:hideMark/>
          </w:tcPr>
          <w:p w14:paraId="6E2E6278" w14:textId="77777777" w:rsidR="00F24D60" w:rsidRPr="00755AE0"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538</w:t>
            </w:r>
          </w:p>
        </w:tc>
        <w:tc>
          <w:tcPr>
            <w:tcW w:w="1134" w:type="dxa"/>
            <w:tcBorders>
              <w:top w:val="nil"/>
              <w:left w:val="nil"/>
              <w:bottom w:val="single" w:sz="4" w:space="0" w:color="auto"/>
              <w:right w:val="single" w:sz="4" w:space="0" w:color="auto"/>
            </w:tcBorders>
            <w:shd w:val="clear" w:color="000000" w:fill="FFFFFF"/>
            <w:noWrap/>
            <w:hideMark/>
          </w:tcPr>
          <w:p w14:paraId="0484943A" w14:textId="77777777" w:rsidR="00F24D60" w:rsidRPr="00755AE0"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162 205,5</w:t>
            </w:r>
          </w:p>
        </w:tc>
        <w:tc>
          <w:tcPr>
            <w:tcW w:w="851" w:type="dxa"/>
            <w:tcBorders>
              <w:top w:val="nil"/>
              <w:left w:val="nil"/>
              <w:bottom w:val="single" w:sz="4" w:space="0" w:color="auto"/>
              <w:right w:val="single" w:sz="4" w:space="0" w:color="auto"/>
            </w:tcBorders>
            <w:shd w:val="clear" w:color="000000" w:fill="FFFFFF"/>
            <w:noWrap/>
            <w:hideMark/>
          </w:tcPr>
          <w:p w14:paraId="6D3727A5" w14:textId="77777777" w:rsidR="00F24D60" w:rsidRPr="00755AE0"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305,8</w:t>
            </w:r>
          </w:p>
        </w:tc>
        <w:tc>
          <w:tcPr>
            <w:tcW w:w="992" w:type="dxa"/>
            <w:tcBorders>
              <w:top w:val="nil"/>
              <w:left w:val="nil"/>
              <w:bottom w:val="single" w:sz="4" w:space="0" w:color="auto"/>
              <w:right w:val="single" w:sz="4" w:space="0" w:color="auto"/>
            </w:tcBorders>
            <w:shd w:val="clear" w:color="000000" w:fill="FFFFFF"/>
            <w:noWrap/>
            <w:hideMark/>
          </w:tcPr>
          <w:p w14:paraId="77F8D614" w14:textId="77777777" w:rsidR="00F24D60" w:rsidRPr="00755AE0"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301,5</w:t>
            </w:r>
          </w:p>
        </w:tc>
      </w:tr>
      <w:tr w:rsidR="00F24D60" w:rsidRPr="00755AE0" w14:paraId="27DAF474" w14:textId="77777777" w:rsidTr="00E365FE">
        <w:trPr>
          <w:trHeight w:val="1005"/>
        </w:trPr>
        <w:tc>
          <w:tcPr>
            <w:tcW w:w="562" w:type="dxa"/>
            <w:tcBorders>
              <w:top w:val="nil"/>
              <w:left w:val="single" w:sz="4" w:space="0" w:color="auto"/>
              <w:bottom w:val="single" w:sz="4" w:space="0" w:color="auto"/>
              <w:right w:val="single" w:sz="4" w:space="0" w:color="auto"/>
            </w:tcBorders>
            <w:shd w:val="clear" w:color="auto" w:fill="auto"/>
            <w:noWrap/>
            <w:hideMark/>
          </w:tcPr>
          <w:p w14:paraId="63C463B7" w14:textId="77777777" w:rsidR="00F24D60" w:rsidRPr="00755AE0" w:rsidRDefault="00F24D60" w:rsidP="00F24D60">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2.</w:t>
            </w:r>
          </w:p>
        </w:tc>
        <w:tc>
          <w:tcPr>
            <w:tcW w:w="2410" w:type="dxa"/>
            <w:tcBorders>
              <w:top w:val="nil"/>
              <w:left w:val="nil"/>
              <w:bottom w:val="single" w:sz="4" w:space="0" w:color="auto"/>
              <w:right w:val="single" w:sz="4" w:space="0" w:color="auto"/>
            </w:tcBorders>
            <w:shd w:val="clear" w:color="auto" w:fill="auto"/>
            <w:hideMark/>
          </w:tcPr>
          <w:p w14:paraId="00325839" w14:textId="77777777" w:rsidR="00F24D60" w:rsidRPr="00755AE0" w:rsidRDefault="00F24D60" w:rsidP="00F24D60">
            <w:pPr>
              <w:spacing w:after="0" w:line="240" w:lineRule="auto"/>
              <w:jc w:val="both"/>
              <w:rPr>
                <w:rFonts w:eastAsia="Times New Roman"/>
                <w:color w:val="000000"/>
                <w:sz w:val="22"/>
                <w:szCs w:val="22"/>
                <w:lang w:eastAsia="ru-RU"/>
              </w:rPr>
            </w:pPr>
            <w:r w:rsidRPr="00755AE0">
              <w:rPr>
                <w:rFonts w:eastAsia="Times New Roman"/>
                <w:color w:val="000000"/>
                <w:sz w:val="22"/>
                <w:szCs w:val="22"/>
                <w:lang w:eastAsia="ru-RU"/>
              </w:rPr>
              <w:t>Реализация основных общеобразовательных программ начального общего образования (очная с применением дистанционных технологий)</w:t>
            </w:r>
          </w:p>
        </w:tc>
        <w:tc>
          <w:tcPr>
            <w:tcW w:w="1134" w:type="dxa"/>
            <w:tcBorders>
              <w:top w:val="nil"/>
              <w:left w:val="nil"/>
              <w:bottom w:val="single" w:sz="4" w:space="0" w:color="auto"/>
              <w:right w:val="single" w:sz="4" w:space="0" w:color="auto"/>
            </w:tcBorders>
            <w:shd w:val="clear" w:color="000000" w:fill="FFFFFF"/>
            <w:noWrap/>
            <w:hideMark/>
          </w:tcPr>
          <w:p w14:paraId="266F3609" w14:textId="77777777" w:rsidR="00F24D60" w:rsidRPr="00755AE0" w:rsidRDefault="00F24D60" w:rsidP="00F24D60">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2</w:t>
            </w:r>
          </w:p>
        </w:tc>
        <w:tc>
          <w:tcPr>
            <w:tcW w:w="1134" w:type="dxa"/>
            <w:tcBorders>
              <w:top w:val="nil"/>
              <w:left w:val="nil"/>
              <w:bottom w:val="single" w:sz="4" w:space="0" w:color="auto"/>
              <w:right w:val="single" w:sz="4" w:space="0" w:color="auto"/>
            </w:tcBorders>
            <w:shd w:val="clear" w:color="000000" w:fill="FFFFFF"/>
            <w:noWrap/>
            <w:hideMark/>
          </w:tcPr>
          <w:p w14:paraId="1378BB02" w14:textId="77777777" w:rsidR="00F24D60" w:rsidRPr="00755AE0"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1 217,8</w:t>
            </w:r>
          </w:p>
        </w:tc>
        <w:tc>
          <w:tcPr>
            <w:tcW w:w="1134" w:type="dxa"/>
            <w:tcBorders>
              <w:top w:val="nil"/>
              <w:left w:val="nil"/>
              <w:bottom w:val="single" w:sz="4" w:space="0" w:color="auto"/>
              <w:right w:val="single" w:sz="4" w:space="0" w:color="auto"/>
            </w:tcBorders>
            <w:shd w:val="clear" w:color="000000" w:fill="FFFFFF"/>
            <w:noWrap/>
            <w:hideMark/>
          </w:tcPr>
          <w:p w14:paraId="19AB0562" w14:textId="77777777" w:rsidR="00F24D60" w:rsidRPr="00755AE0" w:rsidRDefault="00F24D60" w:rsidP="00F24D60">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2</w:t>
            </w:r>
          </w:p>
        </w:tc>
        <w:tc>
          <w:tcPr>
            <w:tcW w:w="1134" w:type="dxa"/>
            <w:tcBorders>
              <w:top w:val="nil"/>
              <w:left w:val="nil"/>
              <w:bottom w:val="single" w:sz="4" w:space="0" w:color="auto"/>
              <w:right w:val="single" w:sz="4" w:space="0" w:color="auto"/>
            </w:tcBorders>
            <w:shd w:val="clear" w:color="000000" w:fill="FFFFFF"/>
            <w:noWrap/>
            <w:hideMark/>
          </w:tcPr>
          <w:p w14:paraId="50FA4948" w14:textId="77777777" w:rsidR="00F24D60" w:rsidRPr="00755AE0"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1 217,8</w:t>
            </w:r>
          </w:p>
          <w:p w14:paraId="2CDA3057" w14:textId="77777777" w:rsidR="00F24D60" w:rsidRPr="00755AE0" w:rsidRDefault="00F24D60" w:rsidP="00F24D60">
            <w:pPr>
              <w:spacing w:after="0" w:line="240" w:lineRule="auto"/>
              <w:jc w:val="right"/>
              <w:rPr>
                <w:rFonts w:eastAsia="Times New Roman"/>
                <w:color w:val="000000"/>
                <w:sz w:val="22"/>
                <w:szCs w:val="22"/>
                <w:lang w:eastAsia="ru-RU"/>
              </w:rPr>
            </w:pPr>
          </w:p>
        </w:tc>
        <w:tc>
          <w:tcPr>
            <w:tcW w:w="851" w:type="dxa"/>
            <w:tcBorders>
              <w:top w:val="nil"/>
              <w:left w:val="nil"/>
              <w:bottom w:val="single" w:sz="4" w:space="0" w:color="auto"/>
              <w:right w:val="single" w:sz="4" w:space="0" w:color="auto"/>
            </w:tcBorders>
            <w:shd w:val="clear" w:color="000000" w:fill="FFFFFF"/>
            <w:noWrap/>
            <w:hideMark/>
          </w:tcPr>
          <w:p w14:paraId="497D43A2" w14:textId="77777777" w:rsidR="00F24D60" w:rsidRPr="00755AE0"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608,9</w:t>
            </w:r>
          </w:p>
        </w:tc>
        <w:tc>
          <w:tcPr>
            <w:tcW w:w="992" w:type="dxa"/>
            <w:tcBorders>
              <w:top w:val="nil"/>
              <w:left w:val="nil"/>
              <w:bottom w:val="single" w:sz="4" w:space="0" w:color="auto"/>
              <w:right w:val="single" w:sz="4" w:space="0" w:color="auto"/>
            </w:tcBorders>
            <w:shd w:val="clear" w:color="000000" w:fill="FFFFFF"/>
            <w:noWrap/>
            <w:hideMark/>
          </w:tcPr>
          <w:p w14:paraId="6598895F" w14:textId="77777777" w:rsidR="00F24D60" w:rsidRPr="00755AE0" w:rsidRDefault="00F24D60" w:rsidP="00F24D60">
            <w:pPr>
              <w:spacing w:after="0" w:line="240" w:lineRule="auto"/>
              <w:jc w:val="right"/>
              <w:rPr>
                <w:rFonts w:eastAsia="Times New Roman"/>
                <w:sz w:val="22"/>
                <w:szCs w:val="22"/>
                <w:lang w:eastAsia="ru-RU"/>
              </w:rPr>
            </w:pPr>
            <w:r w:rsidRPr="00755AE0">
              <w:rPr>
                <w:rFonts w:eastAsia="Times New Roman"/>
                <w:sz w:val="22"/>
                <w:szCs w:val="22"/>
                <w:lang w:eastAsia="ru-RU"/>
              </w:rPr>
              <w:t>6</w:t>
            </w:r>
            <w:r>
              <w:rPr>
                <w:rFonts w:eastAsia="Times New Roman"/>
                <w:sz w:val="22"/>
                <w:szCs w:val="22"/>
                <w:lang w:eastAsia="ru-RU"/>
              </w:rPr>
              <w:t>08,9</w:t>
            </w:r>
          </w:p>
        </w:tc>
      </w:tr>
      <w:tr w:rsidR="00F24D60" w:rsidRPr="00755AE0" w14:paraId="4F8ADD5C" w14:textId="77777777" w:rsidTr="00E365FE">
        <w:trPr>
          <w:trHeight w:val="70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15E0D20C" w14:textId="77777777" w:rsidR="00F24D60" w:rsidRPr="00755AE0" w:rsidRDefault="00F24D60" w:rsidP="00F24D60">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CE6C9E8" w14:textId="77777777" w:rsidR="00F24D60" w:rsidRPr="00755AE0" w:rsidRDefault="00F24D60" w:rsidP="00F24D60">
            <w:pPr>
              <w:spacing w:after="0" w:line="240" w:lineRule="auto"/>
              <w:jc w:val="both"/>
              <w:rPr>
                <w:rFonts w:eastAsia="Times New Roman"/>
                <w:color w:val="000000"/>
                <w:sz w:val="22"/>
                <w:szCs w:val="22"/>
                <w:lang w:eastAsia="ru-RU"/>
              </w:rPr>
            </w:pPr>
            <w:r w:rsidRPr="00755AE0">
              <w:rPr>
                <w:rFonts w:eastAsia="Times New Roman"/>
                <w:color w:val="000000"/>
                <w:sz w:val="22"/>
                <w:szCs w:val="22"/>
                <w:lang w:eastAsia="ru-RU"/>
              </w:rPr>
              <w:t>Реализация основных общеобразовательных программ основного общего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6CDCC848" w14:textId="77777777" w:rsidR="00F24D60" w:rsidRPr="00755AE0"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705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6CFC6DDC" w14:textId="77777777" w:rsidR="00F24D60" w:rsidRPr="00755AE0"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214 168,6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2B0F8CEE" w14:textId="77777777" w:rsidR="00F24D60" w:rsidRPr="00755AE0"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704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0E9E519E" w14:textId="77777777" w:rsidR="00F24D60" w:rsidRPr="00755AE0"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213 898,3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hideMark/>
          </w:tcPr>
          <w:p w14:paraId="6AADD4FD" w14:textId="77777777" w:rsidR="00F24D60" w:rsidRPr="00755AE0"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303,8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29D0EFC3" w14:textId="77777777" w:rsidR="00F24D60" w:rsidRPr="00755AE0"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303,8</w:t>
            </w:r>
          </w:p>
        </w:tc>
      </w:tr>
      <w:tr w:rsidR="00F24D60" w:rsidRPr="00755AE0" w14:paraId="53487211" w14:textId="77777777" w:rsidTr="00E365FE">
        <w:trPr>
          <w:trHeight w:val="53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1D5B043E" w14:textId="77777777" w:rsidR="00F24D60" w:rsidRPr="00755AE0" w:rsidRDefault="00F24D60" w:rsidP="00F24D60">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4.</w:t>
            </w:r>
          </w:p>
        </w:tc>
        <w:tc>
          <w:tcPr>
            <w:tcW w:w="2410" w:type="dxa"/>
            <w:tcBorders>
              <w:top w:val="single" w:sz="4" w:space="0" w:color="auto"/>
              <w:left w:val="nil"/>
              <w:bottom w:val="single" w:sz="4" w:space="0" w:color="auto"/>
              <w:right w:val="single" w:sz="4" w:space="0" w:color="auto"/>
            </w:tcBorders>
            <w:shd w:val="clear" w:color="auto" w:fill="auto"/>
            <w:hideMark/>
          </w:tcPr>
          <w:p w14:paraId="47BE6EA1" w14:textId="77777777" w:rsidR="00F24D60" w:rsidRPr="00755AE0" w:rsidRDefault="00F24D60" w:rsidP="00F24D60">
            <w:pPr>
              <w:spacing w:after="0" w:line="240" w:lineRule="auto"/>
              <w:jc w:val="both"/>
              <w:rPr>
                <w:rFonts w:eastAsia="Times New Roman"/>
                <w:color w:val="000000"/>
                <w:sz w:val="22"/>
                <w:szCs w:val="22"/>
                <w:lang w:eastAsia="ru-RU"/>
              </w:rPr>
            </w:pPr>
            <w:r w:rsidRPr="00755AE0">
              <w:rPr>
                <w:rFonts w:eastAsia="Times New Roman"/>
                <w:color w:val="000000"/>
                <w:sz w:val="22"/>
                <w:szCs w:val="22"/>
                <w:lang w:eastAsia="ru-RU"/>
              </w:rPr>
              <w:t>Реализация основных общеобразовательных программ основного общего образования (очная с применением дистанционных образовательных технологий)</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6FA6E17D" w14:textId="77777777" w:rsidR="00F24D60" w:rsidRPr="00755AE0"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2</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02571CB" w14:textId="77777777" w:rsidR="00F24D60" w:rsidRPr="00755AE0"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1 487,8</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678B5C79" w14:textId="77777777" w:rsidR="00F24D60" w:rsidRPr="00755AE0"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2</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6867852A" w14:textId="77777777" w:rsidR="00F24D60" w:rsidRPr="00755AE0"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1 487,8</w:t>
            </w:r>
          </w:p>
        </w:tc>
        <w:tc>
          <w:tcPr>
            <w:tcW w:w="851" w:type="dxa"/>
            <w:tcBorders>
              <w:top w:val="single" w:sz="4" w:space="0" w:color="auto"/>
              <w:left w:val="nil"/>
              <w:bottom w:val="single" w:sz="4" w:space="0" w:color="auto"/>
              <w:right w:val="single" w:sz="4" w:space="0" w:color="auto"/>
            </w:tcBorders>
            <w:shd w:val="clear" w:color="000000" w:fill="FFFFFF"/>
            <w:noWrap/>
            <w:hideMark/>
          </w:tcPr>
          <w:p w14:paraId="666C9C15" w14:textId="77777777" w:rsidR="00F24D60" w:rsidRPr="00755AE0"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743,9</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6FACCD2F" w14:textId="77777777" w:rsidR="00F24D60" w:rsidRPr="00755AE0"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743,9</w:t>
            </w:r>
          </w:p>
        </w:tc>
      </w:tr>
      <w:tr w:rsidR="00F24D60" w:rsidRPr="00755AE0" w14:paraId="6D47CF99" w14:textId="77777777" w:rsidTr="00E365FE">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1D4CE8E5" w14:textId="77777777" w:rsidR="00F24D60" w:rsidRPr="00755AE0" w:rsidRDefault="00F24D60" w:rsidP="00F24D60">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5.</w:t>
            </w:r>
          </w:p>
        </w:tc>
        <w:tc>
          <w:tcPr>
            <w:tcW w:w="2410" w:type="dxa"/>
            <w:tcBorders>
              <w:top w:val="single" w:sz="4" w:space="0" w:color="auto"/>
              <w:left w:val="nil"/>
              <w:bottom w:val="single" w:sz="4" w:space="0" w:color="auto"/>
              <w:right w:val="single" w:sz="4" w:space="0" w:color="auto"/>
            </w:tcBorders>
            <w:shd w:val="clear" w:color="auto" w:fill="auto"/>
            <w:hideMark/>
          </w:tcPr>
          <w:p w14:paraId="2A8F5031" w14:textId="77777777" w:rsidR="00F24D60" w:rsidRPr="00755AE0" w:rsidRDefault="00F24D60" w:rsidP="00F24D60">
            <w:pPr>
              <w:spacing w:after="0" w:line="240" w:lineRule="auto"/>
              <w:jc w:val="both"/>
              <w:rPr>
                <w:rFonts w:eastAsia="Times New Roman"/>
                <w:color w:val="000000"/>
                <w:sz w:val="22"/>
                <w:szCs w:val="22"/>
                <w:lang w:eastAsia="ru-RU"/>
              </w:rPr>
            </w:pPr>
            <w:r w:rsidRPr="00755AE0">
              <w:rPr>
                <w:rFonts w:eastAsia="Times New Roman"/>
                <w:color w:val="000000"/>
                <w:sz w:val="22"/>
                <w:szCs w:val="22"/>
                <w:lang w:eastAsia="ru-RU"/>
              </w:rPr>
              <w:t>Реализация основных общеобразовательных программ среднего общего образования</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570427B7" w14:textId="77777777" w:rsidR="00F24D60" w:rsidRPr="00755AE0"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152</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55746EFF" w14:textId="77777777" w:rsidR="00F24D60" w:rsidRPr="00755AE0"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47 867,5</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6ED30C78" w14:textId="77777777" w:rsidR="00F24D60" w:rsidRPr="00755AE0"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153</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31923DA6" w14:textId="77777777" w:rsidR="00F24D60" w:rsidRPr="00755AE0"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47 791,1</w:t>
            </w:r>
          </w:p>
        </w:tc>
        <w:tc>
          <w:tcPr>
            <w:tcW w:w="851" w:type="dxa"/>
            <w:tcBorders>
              <w:top w:val="single" w:sz="4" w:space="0" w:color="auto"/>
              <w:left w:val="nil"/>
              <w:bottom w:val="single" w:sz="4" w:space="0" w:color="auto"/>
              <w:right w:val="single" w:sz="4" w:space="0" w:color="auto"/>
            </w:tcBorders>
            <w:shd w:val="clear" w:color="000000" w:fill="FFFFFF"/>
            <w:noWrap/>
            <w:hideMark/>
          </w:tcPr>
          <w:p w14:paraId="5253CC11" w14:textId="77777777" w:rsidR="00F24D60" w:rsidRPr="00755AE0"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314,9</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73C87BF1" w14:textId="77777777" w:rsidR="00F24D60" w:rsidRPr="00755AE0"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312,4</w:t>
            </w:r>
          </w:p>
        </w:tc>
      </w:tr>
      <w:tr w:rsidR="00F24D60" w:rsidRPr="00755AE0" w14:paraId="32EF73BA" w14:textId="77777777" w:rsidTr="00225B0E">
        <w:trPr>
          <w:trHeight w:val="24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76F414F1" w14:textId="77777777" w:rsidR="00F24D60" w:rsidRPr="00755AE0" w:rsidRDefault="00F24D60" w:rsidP="00F24D60">
            <w:pPr>
              <w:spacing w:after="0" w:line="240" w:lineRule="auto"/>
              <w:jc w:val="center"/>
              <w:rPr>
                <w:rFonts w:eastAsia="Times New Roman"/>
                <w:color w:val="000000"/>
                <w:sz w:val="22"/>
                <w:szCs w:val="22"/>
                <w:lang w:eastAsia="ru-RU"/>
              </w:rPr>
            </w:pPr>
            <w:r w:rsidRPr="00755AE0">
              <w:rPr>
                <w:rFonts w:eastAsia="Times New Roman"/>
                <w:color w:val="000000"/>
                <w:sz w:val="22"/>
                <w:szCs w:val="22"/>
                <w:lang w:eastAsia="ru-RU"/>
              </w:rPr>
              <w:t>6.</w:t>
            </w:r>
          </w:p>
        </w:tc>
        <w:tc>
          <w:tcPr>
            <w:tcW w:w="2410" w:type="dxa"/>
            <w:tcBorders>
              <w:top w:val="single" w:sz="4" w:space="0" w:color="auto"/>
              <w:left w:val="nil"/>
              <w:bottom w:val="single" w:sz="4" w:space="0" w:color="auto"/>
              <w:right w:val="single" w:sz="4" w:space="0" w:color="auto"/>
            </w:tcBorders>
            <w:shd w:val="clear" w:color="auto" w:fill="auto"/>
            <w:hideMark/>
          </w:tcPr>
          <w:p w14:paraId="0CD46534" w14:textId="77777777" w:rsidR="00F24D60" w:rsidRPr="00755AE0" w:rsidRDefault="00F24D60" w:rsidP="00F24D60">
            <w:pPr>
              <w:spacing w:after="0" w:line="240" w:lineRule="auto"/>
              <w:jc w:val="both"/>
              <w:rPr>
                <w:rFonts w:eastAsia="Times New Roman"/>
                <w:color w:val="000000"/>
                <w:sz w:val="22"/>
                <w:szCs w:val="22"/>
                <w:lang w:eastAsia="ru-RU"/>
              </w:rPr>
            </w:pPr>
            <w:r w:rsidRPr="00755AE0">
              <w:rPr>
                <w:rFonts w:eastAsia="Times New Roman"/>
                <w:color w:val="000000"/>
                <w:sz w:val="22"/>
                <w:szCs w:val="22"/>
                <w:lang w:eastAsia="ru-RU"/>
              </w:rPr>
              <w:t xml:space="preserve">Реализация основных </w:t>
            </w:r>
            <w:r w:rsidRPr="00755AE0">
              <w:rPr>
                <w:rFonts w:eastAsia="Times New Roman"/>
                <w:color w:val="000000"/>
                <w:sz w:val="22"/>
                <w:szCs w:val="22"/>
                <w:lang w:eastAsia="ru-RU"/>
              </w:rPr>
              <w:lastRenderedPageBreak/>
              <w:t>общеобразовательных программ среднего общего образования (заочное)</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4B3B34E9" w14:textId="77777777" w:rsidR="00F24D60" w:rsidRPr="00755AE0"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lastRenderedPageBreak/>
              <w:t>43</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3969B140" w14:textId="77777777" w:rsidR="00F24D60" w:rsidRPr="00755AE0"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3 232,7</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26C1BF97" w14:textId="77777777" w:rsidR="00F24D60" w:rsidRPr="00755AE0"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43</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1DFC770" w14:textId="77777777" w:rsidR="00F24D60" w:rsidRPr="00755AE0"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3 230,9</w:t>
            </w:r>
          </w:p>
        </w:tc>
        <w:tc>
          <w:tcPr>
            <w:tcW w:w="851" w:type="dxa"/>
            <w:tcBorders>
              <w:top w:val="single" w:sz="4" w:space="0" w:color="auto"/>
              <w:left w:val="nil"/>
              <w:bottom w:val="single" w:sz="4" w:space="0" w:color="auto"/>
              <w:right w:val="single" w:sz="4" w:space="0" w:color="auto"/>
            </w:tcBorders>
            <w:shd w:val="clear" w:color="000000" w:fill="FFFFFF"/>
            <w:noWrap/>
            <w:hideMark/>
          </w:tcPr>
          <w:p w14:paraId="30F30DBF" w14:textId="77777777" w:rsidR="00F24D60" w:rsidRPr="00755AE0"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75,2</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77632E2D" w14:textId="77777777" w:rsidR="00F24D60" w:rsidRPr="00755AE0"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75,1</w:t>
            </w:r>
          </w:p>
        </w:tc>
      </w:tr>
    </w:tbl>
    <w:p w14:paraId="27377852" w14:textId="77777777" w:rsidR="00F24D60" w:rsidRPr="00ED2248" w:rsidRDefault="00F24D60" w:rsidP="00F24D60">
      <w:pPr>
        <w:spacing w:after="0"/>
        <w:jc w:val="both"/>
        <w:rPr>
          <w:rFonts w:eastAsia="Times New Roman"/>
          <w:sz w:val="24"/>
          <w:szCs w:val="24"/>
          <w:highlight w:val="yellow"/>
          <w:lang w:eastAsia="ru-RU"/>
        </w:rPr>
      </w:pPr>
    </w:p>
    <w:p w14:paraId="160F9BC9" w14:textId="77777777" w:rsidR="00F24D60" w:rsidRPr="00ED2248" w:rsidRDefault="00F24D60" w:rsidP="00F24D60">
      <w:pPr>
        <w:tabs>
          <w:tab w:val="left" w:pos="567"/>
        </w:tabs>
        <w:spacing w:after="0"/>
        <w:ind w:firstLine="709"/>
        <w:jc w:val="both"/>
        <w:rPr>
          <w:rFonts w:eastAsia="Times New Roman"/>
          <w:sz w:val="24"/>
          <w:szCs w:val="24"/>
          <w:lang w:eastAsia="ru-RU"/>
        </w:rPr>
      </w:pPr>
      <w:r w:rsidRPr="000E7D11">
        <w:rPr>
          <w:rFonts w:eastAsia="Times New Roman"/>
          <w:sz w:val="24"/>
          <w:szCs w:val="24"/>
          <w:lang w:eastAsia="ru-RU"/>
        </w:rPr>
        <w:t>Также в</w:t>
      </w:r>
      <w:r w:rsidRPr="00ED2248">
        <w:rPr>
          <w:rFonts w:eastAsia="Times New Roman"/>
          <w:sz w:val="24"/>
          <w:szCs w:val="24"/>
          <w:lang w:eastAsia="ru-RU"/>
        </w:rPr>
        <w:t xml:space="preserve"> рамках данного мероприятия </w:t>
      </w:r>
      <w:r>
        <w:rPr>
          <w:rFonts w:eastAsia="Times New Roman"/>
          <w:sz w:val="24"/>
          <w:szCs w:val="24"/>
          <w:lang w:eastAsia="ru-RU"/>
        </w:rPr>
        <w:t>профинансированы</w:t>
      </w:r>
      <w:r w:rsidRPr="00ED2248">
        <w:rPr>
          <w:rFonts w:eastAsia="Times New Roman"/>
          <w:sz w:val="24"/>
          <w:szCs w:val="24"/>
          <w:lang w:eastAsia="ru-RU"/>
        </w:rPr>
        <w:t xml:space="preserve"> расходы:</w:t>
      </w:r>
    </w:p>
    <w:p w14:paraId="6FD8381F" w14:textId="020C9CEE" w:rsidR="00F24D60" w:rsidRPr="00ED2248" w:rsidRDefault="00F24D60" w:rsidP="00F24D60">
      <w:pPr>
        <w:tabs>
          <w:tab w:val="left" w:pos="567"/>
        </w:tabs>
        <w:spacing w:after="0"/>
        <w:ind w:firstLine="709"/>
        <w:jc w:val="both"/>
        <w:rPr>
          <w:rFonts w:eastAsia="Times New Roman"/>
          <w:sz w:val="24"/>
          <w:szCs w:val="24"/>
          <w:lang w:eastAsia="ru-RU"/>
        </w:rPr>
      </w:pPr>
      <w:r w:rsidRPr="00ED2248">
        <w:rPr>
          <w:rFonts w:eastAsia="Times New Roman"/>
          <w:sz w:val="24"/>
          <w:szCs w:val="24"/>
          <w:lang w:eastAsia="ru-RU"/>
        </w:rPr>
        <w:t xml:space="preserve">- в сумме </w:t>
      </w:r>
      <w:r w:rsidRPr="005C7036">
        <w:rPr>
          <w:rFonts w:eastAsia="Times New Roman"/>
          <w:color w:val="000000" w:themeColor="text1"/>
          <w:sz w:val="24"/>
          <w:szCs w:val="24"/>
          <w:lang w:eastAsia="ru-RU"/>
        </w:rPr>
        <w:t>67,7 тыс. рублей</w:t>
      </w:r>
      <w:r w:rsidRPr="00ED2248">
        <w:rPr>
          <w:rFonts w:eastAsia="Times New Roman"/>
          <w:sz w:val="24"/>
          <w:szCs w:val="24"/>
          <w:lang w:eastAsia="ru-RU"/>
        </w:rPr>
        <w:t xml:space="preserve"> на обновление содержания образования (подготовка и издание сборников с научно-методическими материалами, приобретение расходных материалов на организацию и проведение </w:t>
      </w:r>
      <w:r w:rsidR="00225B0E">
        <w:rPr>
          <w:rFonts w:eastAsia="Times New Roman"/>
          <w:sz w:val="24"/>
          <w:szCs w:val="24"/>
          <w:lang w:eastAsia="ru-RU"/>
        </w:rPr>
        <w:t>в 2022</w:t>
      </w:r>
      <w:r w:rsidR="00225B0E" w:rsidRPr="00ED2248">
        <w:rPr>
          <w:rFonts w:eastAsia="Times New Roman"/>
          <w:sz w:val="24"/>
          <w:szCs w:val="24"/>
          <w:lang w:eastAsia="ru-RU"/>
        </w:rPr>
        <w:t xml:space="preserve"> году </w:t>
      </w:r>
      <w:r w:rsidRPr="00ED2248">
        <w:rPr>
          <w:rFonts w:eastAsia="Times New Roman"/>
          <w:sz w:val="24"/>
          <w:szCs w:val="24"/>
          <w:lang w:eastAsia="ru-RU"/>
        </w:rPr>
        <w:t>государств</w:t>
      </w:r>
      <w:r>
        <w:rPr>
          <w:rFonts w:eastAsia="Times New Roman"/>
          <w:sz w:val="24"/>
          <w:szCs w:val="24"/>
          <w:lang w:eastAsia="ru-RU"/>
        </w:rPr>
        <w:t xml:space="preserve">енной итоговой аттестации </w:t>
      </w:r>
      <w:r w:rsidRPr="00ED2248">
        <w:rPr>
          <w:rFonts w:eastAsia="Times New Roman"/>
          <w:sz w:val="24"/>
          <w:szCs w:val="24"/>
          <w:lang w:eastAsia="ru-RU"/>
        </w:rPr>
        <w:t>за курс среднего общего образования (канцелярски</w:t>
      </w:r>
      <w:r>
        <w:rPr>
          <w:rFonts w:eastAsia="Times New Roman"/>
          <w:sz w:val="24"/>
          <w:szCs w:val="24"/>
          <w:lang w:eastAsia="ru-RU"/>
        </w:rPr>
        <w:t>х</w:t>
      </w:r>
      <w:r w:rsidRPr="00ED2248">
        <w:rPr>
          <w:rFonts w:eastAsia="Times New Roman"/>
          <w:sz w:val="24"/>
          <w:szCs w:val="24"/>
          <w:lang w:eastAsia="ru-RU"/>
        </w:rPr>
        <w:t xml:space="preserve"> товар</w:t>
      </w:r>
      <w:r>
        <w:rPr>
          <w:rFonts w:eastAsia="Times New Roman"/>
          <w:sz w:val="24"/>
          <w:szCs w:val="24"/>
          <w:lang w:eastAsia="ru-RU"/>
        </w:rPr>
        <w:t>ов</w:t>
      </w:r>
      <w:r w:rsidRPr="00ED2248">
        <w:rPr>
          <w:rFonts w:eastAsia="Times New Roman"/>
          <w:sz w:val="24"/>
          <w:szCs w:val="24"/>
          <w:lang w:eastAsia="ru-RU"/>
        </w:rPr>
        <w:t>, антисептически</w:t>
      </w:r>
      <w:r>
        <w:rPr>
          <w:rFonts w:eastAsia="Times New Roman"/>
          <w:sz w:val="24"/>
          <w:szCs w:val="24"/>
          <w:lang w:eastAsia="ru-RU"/>
        </w:rPr>
        <w:t>х</w:t>
      </w:r>
      <w:r w:rsidRPr="00ED2248">
        <w:rPr>
          <w:rFonts w:eastAsia="Times New Roman"/>
          <w:sz w:val="24"/>
          <w:szCs w:val="24"/>
          <w:lang w:eastAsia="ru-RU"/>
        </w:rPr>
        <w:t xml:space="preserve"> средств, хозяйственны</w:t>
      </w:r>
      <w:r>
        <w:rPr>
          <w:rFonts w:eastAsia="Times New Roman"/>
          <w:sz w:val="24"/>
          <w:szCs w:val="24"/>
          <w:lang w:eastAsia="ru-RU"/>
        </w:rPr>
        <w:t>х</w:t>
      </w:r>
      <w:r w:rsidRPr="00ED2248">
        <w:rPr>
          <w:rFonts w:eastAsia="Times New Roman"/>
          <w:sz w:val="24"/>
          <w:szCs w:val="24"/>
          <w:lang w:eastAsia="ru-RU"/>
        </w:rPr>
        <w:t xml:space="preserve"> товар</w:t>
      </w:r>
      <w:r>
        <w:rPr>
          <w:rFonts w:eastAsia="Times New Roman"/>
          <w:sz w:val="24"/>
          <w:szCs w:val="24"/>
          <w:lang w:eastAsia="ru-RU"/>
        </w:rPr>
        <w:t>ов</w:t>
      </w:r>
      <w:r w:rsidRPr="00ED2248">
        <w:rPr>
          <w:rFonts w:eastAsia="Times New Roman"/>
          <w:sz w:val="24"/>
          <w:szCs w:val="24"/>
          <w:lang w:eastAsia="ru-RU"/>
        </w:rPr>
        <w:t>, оргтехник</w:t>
      </w:r>
      <w:r>
        <w:rPr>
          <w:rFonts w:eastAsia="Times New Roman"/>
          <w:sz w:val="24"/>
          <w:szCs w:val="24"/>
          <w:lang w:eastAsia="ru-RU"/>
        </w:rPr>
        <w:t>и</w:t>
      </w:r>
      <w:r w:rsidRPr="00ED2248">
        <w:rPr>
          <w:rFonts w:eastAsia="Times New Roman"/>
          <w:sz w:val="24"/>
          <w:szCs w:val="24"/>
          <w:lang w:eastAsia="ru-RU"/>
        </w:rPr>
        <w:t xml:space="preserve"> для проведения тренировочных мероприятий с использованием технологии печати экзаменационных материалов)</w:t>
      </w:r>
      <w:r>
        <w:rPr>
          <w:rFonts w:eastAsia="Times New Roman"/>
          <w:sz w:val="24"/>
          <w:szCs w:val="24"/>
          <w:lang w:eastAsia="ru-RU"/>
        </w:rPr>
        <w:t>)</w:t>
      </w:r>
      <w:r w:rsidRPr="00ED2248">
        <w:rPr>
          <w:rFonts w:eastAsia="Times New Roman"/>
          <w:sz w:val="24"/>
          <w:szCs w:val="24"/>
          <w:lang w:eastAsia="ru-RU"/>
        </w:rPr>
        <w:t>;</w:t>
      </w:r>
    </w:p>
    <w:p w14:paraId="54EDEFC0" w14:textId="30CD2601" w:rsidR="00F24D60" w:rsidRPr="00ED2248" w:rsidRDefault="00F24D60" w:rsidP="00F24D60">
      <w:pPr>
        <w:tabs>
          <w:tab w:val="left" w:pos="567"/>
        </w:tabs>
        <w:spacing w:after="0"/>
        <w:ind w:firstLine="709"/>
        <w:jc w:val="both"/>
        <w:rPr>
          <w:rFonts w:eastAsia="Times New Roman"/>
          <w:sz w:val="24"/>
          <w:szCs w:val="24"/>
          <w:highlight w:val="yellow"/>
          <w:lang w:eastAsia="ru-RU"/>
        </w:rPr>
      </w:pPr>
      <w:r w:rsidRPr="00ED2248">
        <w:rPr>
          <w:rFonts w:eastAsia="Times New Roman"/>
          <w:sz w:val="24"/>
          <w:szCs w:val="24"/>
          <w:lang w:eastAsia="ru-RU"/>
        </w:rPr>
        <w:t>- на профилактические мероприятия по предупреждению безнадзорности и отсеву учащихся (изготовл</w:t>
      </w:r>
      <w:r>
        <w:rPr>
          <w:rFonts w:eastAsia="Times New Roman"/>
          <w:sz w:val="24"/>
          <w:szCs w:val="24"/>
          <w:lang w:eastAsia="ru-RU"/>
        </w:rPr>
        <w:t xml:space="preserve">ение цветных буклетов, </w:t>
      </w:r>
      <w:r w:rsidRPr="00ED2248">
        <w:rPr>
          <w:rFonts w:eastAsia="Times New Roman"/>
          <w:sz w:val="24"/>
          <w:szCs w:val="24"/>
          <w:lang w:eastAsia="ru-RU"/>
        </w:rPr>
        <w:t>сборников методических рекомендаций</w:t>
      </w:r>
      <w:r>
        <w:rPr>
          <w:rFonts w:eastAsia="Times New Roman"/>
          <w:sz w:val="24"/>
          <w:szCs w:val="24"/>
          <w:lang w:eastAsia="ru-RU"/>
        </w:rPr>
        <w:t xml:space="preserve"> для проведения семинара </w:t>
      </w:r>
      <w:r w:rsidR="005C20FE">
        <w:rPr>
          <w:rFonts w:eastAsia="Times New Roman"/>
          <w:sz w:val="24"/>
          <w:szCs w:val="24"/>
          <w:lang w:eastAsia="ru-RU"/>
        </w:rPr>
        <w:t>«</w:t>
      </w:r>
      <w:r>
        <w:rPr>
          <w:rFonts w:eastAsia="Times New Roman"/>
          <w:sz w:val="24"/>
          <w:szCs w:val="24"/>
          <w:lang w:eastAsia="ru-RU"/>
        </w:rPr>
        <w:t>Формы работы с детьми, состоящими в группе риска и СОП</w:t>
      </w:r>
      <w:r w:rsidR="005C20FE">
        <w:rPr>
          <w:rFonts w:eastAsia="Times New Roman"/>
          <w:sz w:val="24"/>
          <w:szCs w:val="24"/>
          <w:lang w:eastAsia="ru-RU"/>
        </w:rPr>
        <w:t>»</w:t>
      </w:r>
      <w:r w:rsidRPr="00ED2248">
        <w:rPr>
          <w:rFonts w:eastAsia="Times New Roman"/>
          <w:sz w:val="24"/>
          <w:szCs w:val="24"/>
          <w:lang w:eastAsia="ru-RU"/>
        </w:rPr>
        <w:t>), на стимулирование образовательных учреждений, в</w:t>
      </w:r>
      <w:r>
        <w:rPr>
          <w:rFonts w:eastAsia="Times New Roman"/>
          <w:sz w:val="24"/>
          <w:szCs w:val="24"/>
          <w:lang w:eastAsia="ru-RU"/>
        </w:rPr>
        <w:t>недряющих инновационные методы работы</w:t>
      </w:r>
      <w:r w:rsidRPr="00ED2248">
        <w:rPr>
          <w:rFonts w:eastAsia="Times New Roman"/>
          <w:sz w:val="24"/>
          <w:szCs w:val="24"/>
          <w:lang w:eastAsia="ru-RU"/>
        </w:rPr>
        <w:t xml:space="preserve"> (выплат</w:t>
      </w:r>
      <w:r>
        <w:rPr>
          <w:rFonts w:eastAsia="Times New Roman"/>
          <w:sz w:val="24"/>
          <w:szCs w:val="24"/>
          <w:lang w:eastAsia="ru-RU"/>
        </w:rPr>
        <w:t xml:space="preserve">у премии МБОУ Гимназия, МБОУ СОШ с. Вал), на проведение муниципального конкурса </w:t>
      </w:r>
      <w:r w:rsidR="005C20FE">
        <w:rPr>
          <w:rFonts w:eastAsia="Times New Roman"/>
          <w:sz w:val="24"/>
          <w:szCs w:val="24"/>
          <w:lang w:eastAsia="ru-RU"/>
        </w:rPr>
        <w:t>«</w:t>
      </w:r>
      <w:r>
        <w:rPr>
          <w:rFonts w:eastAsia="Times New Roman"/>
          <w:sz w:val="24"/>
          <w:szCs w:val="24"/>
          <w:lang w:eastAsia="ru-RU"/>
        </w:rPr>
        <w:t>Лучший сайт образовательной организации – 2022</w:t>
      </w:r>
      <w:r w:rsidR="005C20FE">
        <w:rPr>
          <w:rFonts w:eastAsia="Times New Roman"/>
          <w:sz w:val="24"/>
          <w:szCs w:val="24"/>
          <w:lang w:eastAsia="ru-RU"/>
        </w:rPr>
        <w:t>»</w:t>
      </w:r>
      <w:r w:rsidRPr="00ED2248">
        <w:rPr>
          <w:rFonts w:eastAsia="Times New Roman"/>
          <w:sz w:val="24"/>
          <w:szCs w:val="24"/>
          <w:lang w:eastAsia="ru-RU"/>
        </w:rPr>
        <w:t xml:space="preserve"> (выплат</w:t>
      </w:r>
      <w:r>
        <w:rPr>
          <w:rFonts w:eastAsia="Times New Roman"/>
          <w:sz w:val="24"/>
          <w:szCs w:val="24"/>
          <w:lang w:eastAsia="ru-RU"/>
        </w:rPr>
        <w:t xml:space="preserve">у премии МБДОУ д/с № 9 </w:t>
      </w:r>
      <w:r w:rsidR="005C20FE">
        <w:rPr>
          <w:rFonts w:eastAsia="Times New Roman"/>
          <w:sz w:val="24"/>
          <w:szCs w:val="24"/>
          <w:lang w:eastAsia="ru-RU"/>
        </w:rPr>
        <w:t>«</w:t>
      </w:r>
      <w:r>
        <w:rPr>
          <w:rFonts w:eastAsia="Times New Roman"/>
          <w:sz w:val="24"/>
          <w:szCs w:val="24"/>
          <w:lang w:eastAsia="ru-RU"/>
        </w:rPr>
        <w:t>Березка</w:t>
      </w:r>
      <w:r w:rsidR="005C20FE">
        <w:rPr>
          <w:rFonts w:eastAsia="Times New Roman"/>
          <w:sz w:val="24"/>
          <w:szCs w:val="24"/>
          <w:lang w:eastAsia="ru-RU"/>
        </w:rPr>
        <w:t>»</w:t>
      </w:r>
      <w:r w:rsidRPr="00ED2248">
        <w:rPr>
          <w:rFonts w:eastAsia="Times New Roman"/>
          <w:sz w:val="24"/>
          <w:szCs w:val="24"/>
          <w:lang w:eastAsia="ru-RU"/>
        </w:rPr>
        <w:t xml:space="preserve">), </w:t>
      </w:r>
      <w:r>
        <w:rPr>
          <w:rFonts w:eastAsia="Times New Roman"/>
          <w:sz w:val="24"/>
          <w:szCs w:val="24"/>
          <w:lang w:eastAsia="ru-RU"/>
        </w:rPr>
        <w:t xml:space="preserve">на проведение районного конкурса </w:t>
      </w:r>
      <w:r w:rsidR="005C20FE">
        <w:rPr>
          <w:rFonts w:eastAsia="Times New Roman"/>
          <w:sz w:val="24"/>
          <w:szCs w:val="24"/>
          <w:lang w:eastAsia="ru-RU"/>
        </w:rPr>
        <w:t>«</w:t>
      </w:r>
      <w:r>
        <w:rPr>
          <w:rFonts w:eastAsia="Times New Roman"/>
          <w:sz w:val="24"/>
          <w:szCs w:val="24"/>
          <w:lang w:eastAsia="ru-RU"/>
        </w:rPr>
        <w:t>Школа года – 2022)</w:t>
      </w:r>
      <w:r w:rsidR="005C20FE">
        <w:rPr>
          <w:rFonts w:eastAsia="Times New Roman"/>
          <w:sz w:val="24"/>
          <w:szCs w:val="24"/>
          <w:lang w:eastAsia="ru-RU"/>
        </w:rPr>
        <w:t>»</w:t>
      </w:r>
      <w:r>
        <w:rPr>
          <w:rFonts w:eastAsia="Times New Roman"/>
          <w:sz w:val="24"/>
          <w:szCs w:val="24"/>
          <w:lang w:eastAsia="ru-RU"/>
        </w:rPr>
        <w:t xml:space="preserve"> (выплату премии МБОУ СОШ с. Ныш), </w:t>
      </w:r>
      <w:r w:rsidRPr="00ED2248">
        <w:rPr>
          <w:rFonts w:eastAsia="Times New Roman"/>
          <w:sz w:val="24"/>
          <w:szCs w:val="24"/>
          <w:lang w:eastAsia="ru-RU"/>
        </w:rPr>
        <w:t>на награждение МБОУ</w:t>
      </w:r>
      <w:r>
        <w:rPr>
          <w:rFonts w:eastAsia="Times New Roman"/>
          <w:sz w:val="24"/>
          <w:szCs w:val="24"/>
          <w:lang w:eastAsia="ru-RU"/>
        </w:rPr>
        <w:t xml:space="preserve"> СОШ с. Ныш с 90-летним юбилеем образования учреждения</w:t>
      </w:r>
      <w:r w:rsidRPr="00ED2248">
        <w:rPr>
          <w:rFonts w:eastAsia="Times New Roman"/>
          <w:sz w:val="24"/>
          <w:szCs w:val="24"/>
          <w:lang w:eastAsia="ru-RU"/>
        </w:rPr>
        <w:t>, исполнение расх</w:t>
      </w:r>
      <w:r>
        <w:rPr>
          <w:rFonts w:eastAsia="Times New Roman"/>
          <w:sz w:val="24"/>
          <w:szCs w:val="24"/>
          <w:lang w:eastAsia="ru-RU"/>
        </w:rPr>
        <w:t xml:space="preserve">одов обеспечено </w:t>
      </w:r>
      <w:r w:rsidRPr="00ED2248">
        <w:rPr>
          <w:rFonts w:eastAsia="Times New Roman"/>
          <w:sz w:val="24"/>
          <w:szCs w:val="24"/>
          <w:lang w:eastAsia="ru-RU"/>
        </w:rPr>
        <w:t>на</w:t>
      </w:r>
      <w:r>
        <w:rPr>
          <w:rFonts w:eastAsia="Times New Roman"/>
          <w:sz w:val="24"/>
          <w:szCs w:val="24"/>
          <w:lang w:eastAsia="ru-RU"/>
        </w:rPr>
        <w:t xml:space="preserve"> сумму</w:t>
      </w:r>
      <w:r w:rsidRPr="00ED2248">
        <w:rPr>
          <w:rFonts w:eastAsia="Times New Roman"/>
          <w:sz w:val="24"/>
          <w:szCs w:val="24"/>
          <w:lang w:eastAsia="ru-RU"/>
        </w:rPr>
        <w:t xml:space="preserve"> </w:t>
      </w:r>
      <w:r w:rsidRPr="004932C4">
        <w:rPr>
          <w:rFonts w:eastAsia="Times New Roman"/>
          <w:color w:val="000000" w:themeColor="text1"/>
          <w:sz w:val="24"/>
          <w:szCs w:val="24"/>
          <w:lang w:eastAsia="ru-RU"/>
        </w:rPr>
        <w:t>220,5 тыс. рублей</w:t>
      </w:r>
      <w:r>
        <w:rPr>
          <w:rFonts w:eastAsia="Times New Roman"/>
          <w:color w:val="000000" w:themeColor="text1"/>
          <w:sz w:val="24"/>
          <w:szCs w:val="24"/>
          <w:lang w:eastAsia="ru-RU"/>
        </w:rPr>
        <w:t>, что составило 99,2% от плановых назначений, утвержденных в сумме 222,3 тыс. рублей</w:t>
      </w:r>
      <w:r w:rsidRPr="004932C4">
        <w:rPr>
          <w:rFonts w:eastAsia="Times New Roman"/>
          <w:color w:val="000000" w:themeColor="text1"/>
          <w:sz w:val="24"/>
          <w:szCs w:val="24"/>
          <w:lang w:eastAsia="ru-RU"/>
        </w:rPr>
        <w:t>;</w:t>
      </w:r>
    </w:p>
    <w:p w14:paraId="47138792" w14:textId="77777777" w:rsidR="00F24D60" w:rsidRPr="00ED2248" w:rsidRDefault="00F24D60" w:rsidP="00F24D60">
      <w:pPr>
        <w:tabs>
          <w:tab w:val="left" w:pos="567"/>
        </w:tabs>
        <w:spacing w:after="0"/>
        <w:ind w:firstLine="709"/>
        <w:jc w:val="both"/>
        <w:rPr>
          <w:rFonts w:eastAsia="Times New Roman"/>
          <w:sz w:val="24"/>
          <w:szCs w:val="24"/>
          <w:lang w:eastAsia="ru-RU"/>
        </w:rPr>
      </w:pPr>
      <w:r w:rsidRPr="00ED2248">
        <w:rPr>
          <w:rFonts w:eastAsia="Times New Roman"/>
          <w:sz w:val="24"/>
          <w:szCs w:val="24"/>
          <w:lang w:eastAsia="ru-RU"/>
        </w:rPr>
        <w:t>- на выплату компенсации лицам,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счет субвенции из областного бюджета, предоставляемой на исполнение полномочий Са</w:t>
      </w:r>
      <w:r>
        <w:rPr>
          <w:rFonts w:eastAsia="Times New Roman"/>
          <w:sz w:val="24"/>
          <w:szCs w:val="24"/>
          <w:lang w:eastAsia="ru-RU"/>
        </w:rPr>
        <w:t>халинской области, в сумме 1 001,2 тыс. рублей. Исполнение составило 97,7% от плановых назначений, утвержденных в сумме 1 025,0 тыс. рублей</w:t>
      </w:r>
      <w:r w:rsidRPr="00ED2248">
        <w:rPr>
          <w:rFonts w:eastAsia="Times New Roman"/>
          <w:sz w:val="24"/>
          <w:szCs w:val="24"/>
          <w:lang w:eastAsia="ru-RU"/>
        </w:rPr>
        <w:t>;</w:t>
      </w:r>
    </w:p>
    <w:p w14:paraId="5344B851" w14:textId="77777777" w:rsidR="00F24D60" w:rsidRDefault="00F24D60" w:rsidP="00F24D60">
      <w:pPr>
        <w:tabs>
          <w:tab w:val="left" w:pos="567"/>
        </w:tabs>
        <w:spacing w:after="0"/>
        <w:ind w:firstLine="709"/>
        <w:jc w:val="both"/>
        <w:rPr>
          <w:rFonts w:eastAsia="Times New Roman"/>
          <w:sz w:val="24"/>
          <w:szCs w:val="24"/>
          <w:lang w:eastAsia="ru-RU"/>
        </w:rPr>
      </w:pPr>
      <w:r w:rsidRPr="00ED2248">
        <w:rPr>
          <w:rFonts w:eastAsia="Times New Roman"/>
          <w:sz w:val="24"/>
          <w:szCs w:val="24"/>
          <w:lang w:eastAsia="ru-RU"/>
        </w:rPr>
        <w:t>- на создание образовательного пространства для детей с ограниченными возможностями здоровья (приобретение методической литературы, книгоиздательской продукции, канцелярских товаров, развивающих наборов и оплат</w:t>
      </w:r>
      <w:r>
        <w:rPr>
          <w:rFonts w:eastAsia="Times New Roman"/>
          <w:sz w:val="24"/>
          <w:szCs w:val="24"/>
          <w:lang w:eastAsia="ru-RU"/>
        </w:rPr>
        <w:t>у</w:t>
      </w:r>
      <w:r w:rsidRPr="00ED2248">
        <w:rPr>
          <w:rFonts w:eastAsia="Times New Roman"/>
          <w:sz w:val="24"/>
          <w:szCs w:val="24"/>
          <w:lang w:eastAsia="ru-RU"/>
        </w:rPr>
        <w:t xml:space="preserve"> командировочных расходов, связанных с обучением педагогов по дистанционному обучению детей -</w:t>
      </w:r>
      <w:r>
        <w:rPr>
          <w:rFonts w:eastAsia="Times New Roman"/>
          <w:sz w:val="24"/>
          <w:szCs w:val="24"/>
          <w:lang w:eastAsia="ru-RU"/>
        </w:rPr>
        <w:t xml:space="preserve"> инвалидов) </w:t>
      </w:r>
      <w:r w:rsidRPr="008A4207">
        <w:rPr>
          <w:rFonts w:eastAsia="Times New Roman"/>
          <w:color w:val="000000" w:themeColor="text1"/>
          <w:sz w:val="24"/>
          <w:szCs w:val="24"/>
          <w:lang w:eastAsia="ru-RU"/>
        </w:rPr>
        <w:t>– 42,5</w:t>
      </w:r>
      <w:r w:rsidRPr="00E84B2C">
        <w:rPr>
          <w:rFonts w:eastAsia="Times New Roman"/>
          <w:color w:val="FF0000"/>
          <w:sz w:val="24"/>
          <w:szCs w:val="24"/>
          <w:lang w:eastAsia="ru-RU"/>
        </w:rPr>
        <w:t xml:space="preserve"> </w:t>
      </w:r>
      <w:r>
        <w:rPr>
          <w:rFonts w:eastAsia="Times New Roman"/>
          <w:sz w:val="24"/>
          <w:szCs w:val="24"/>
          <w:lang w:eastAsia="ru-RU"/>
        </w:rPr>
        <w:t>тыс. рублей;</w:t>
      </w:r>
      <w:r w:rsidRPr="00ED2248">
        <w:rPr>
          <w:rFonts w:eastAsia="Times New Roman"/>
          <w:sz w:val="24"/>
          <w:szCs w:val="24"/>
          <w:lang w:eastAsia="ru-RU"/>
        </w:rPr>
        <w:t xml:space="preserve"> </w:t>
      </w:r>
    </w:p>
    <w:p w14:paraId="0E5FD1D2" w14:textId="77777777" w:rsidR="00F24D60" w:rsidRPr="00ED2248" w:rsidRDefault="00F24D60" w:rsidP="00F24D60">
      <w:pPr>
        <w:tabs>
          <w:tab w:val="left" w:pos="567"/>
        </w:tabs>
        <w:spacing w:after="0"/>
        <w:ind w:firstLine="709"/>
        <w:jc w:val="both"/>
        <w:rPr>
          <w:rFonts w:eastAsia="Times New Roman"/>
          <w:sz w:val="24"/>
          <w:szCs w:val="24"/>
          <w:lang w:eastAsia="ru-RU"/>
        </w:rPr>
      </w:pPr>
      <w:r>
        <w:rPr>
          <w:rFonts w:eastAsia="Times New Roman"/>
          <w:sz w:val="24"/>
          <w:szCs w:val="24"/>
          <w:lang w:eastAsia="ru-RU"/>
        </w:rPr>
        <w:t xml:space="preserve">-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(выплата заработной платы советникам по воспитанию), </w:t>
      </w:r>
      <w:r w:rsidRPr="00ED2248">
        <w:rPr>
          <w:rFonts w:eastAsia="Times New Roman"/>
          <w:spacing w:val="2"/>
          <w:sz w:val="24"/>
          <w:szCs w:val="24"/>
          <w:lang w:eastAsia="ru-RU"/>
        </w:rPr>
        <w:t>за счет иного межбюджетного трансферта из областного бюджета Саха</w:t>
      </w:r>
      <w:r>
        <w:rPr>
          <w:rFonts w:eastAsia="Times New Roman"/>
          <w:spacing w:val="2"/>
          <w:sz w:val="24"/>
          <w:szCs w:val="24"/>
          <w:lang w:eastAsia="ru-RU"/>
        </w:rPr>
        <w:t>линской области в сумме 718,2</w:t>
      </w:r>
      <w:r w:rsidRPr="00ED2248">
        <w:rPr>
          <w:rFonts w:eastAsia="Times New Roman"/>
          <w:spacing w:val="2"/>
          <w:sz w:val="24"/>
          <w:szCs w:val="24"/>
          <w:lang w:eastAsia="ru-RU"/>
        </w:rPr>
        <w:t xml:space="preserve"> ты</w:t>
      </w:r>
      <w:r>
        <w:rPr>
          <w:rFonts w:eastAsia="Times New Roman"/>
          <w:spacing w:val="2"/>
          <w:sz w:val="24"/>
          <w:szCs w:val="24"/>
          <w:lang w:eastAsia="ru-RU"/>
        </w:rPr>
        <w:t>с. рублей,</w:t>
      </w:r>
      <w:r>
        <w:rPr>
          <w:rFonts w:eastAsia="Times New Roman"/>
          <w:sz w:val="24"/>
          <w:szCs w:val="24"/>
          <w:lang w:eastAsia="ru-RU"/>
        </w:rPr>
        <w:t xml:space="preserve"> в полном объеме от запланированных средств</w:t>
      </w:r>
      <w:r w:rsidRPr="00ED2248">
        <w:rPr>
          <w:rFonts w:eastAsia="Times New Roman"/>
          <w:spacing w:val="2"/>
          <w:sz w:val="24"/>
          <w:szCs w:val="24"/>
          <w:lang w:eastAsia="ru-RU"/>
        </w:rPr>
        <w:t>;</w:t>
      </w:r>
    </w:p>
    <w:p w14:paraId="0D012954" w14:textId="70E4DF5E" w:rsidR="00F24D60" w:rsidRPr="00ED2248" w:rsidRDefault="00F24D60" w:rsidP="00F24D60">
      <w:pPr>
        <w:spacing w:after="0"/>
        <w:ind w:firstLine="709"/>
        <w:jc w:val="both"/>
        <w:rPr>
          <w:rFonts w:eastAsia="Times New Roman"/>
          <w:sz w:val="24"/>
          <w:szCs w:val="24"/>
          <w:lang w:eastAsia="ru-RU"/>
        </w:rPr>
      </w:pPr>
      <w:r w:rsidRPr="00ED2248">
        <w:rPr>
          <w:sz w:val="24"/>
          <w:szCs w:val="24"/>
        </w:rPr>
        <w:t xml:space="preserve">В рамках реализации мероприятия </w:t>
      </w:r>
      <w:r w:rsidR="005C20FE">
        <w:rPr>
          <w:sz w:val="24"/>
          <w:szCs w:val="24"/>
        </w:rPr>
        <w:t>«</w:t>
      </w:r>
      <w:r w:rsidRPr="00ED2248">
        <w:rPr>
          <w:sz w:val="24"/>
          <w:szCs w:val="24"/>
        </w:rPr>
        <w:t xml:space="preserve">Развитие системы воспитания, дополнительного образования и социальной защиты </w:t>
      </w:r>
      <w:r w:rsidR="00547128">
        <w:rPr>
          <w:sz w:val="24"/>
          <w:szCs w:val="24"/>
        </w:rPr>
        <w:t>детей</w:t>
      </w:r>
      <w:r w:rsidR="005C20FE">
        <w:rPr>
          <w:sz w:val="24"/>
          <w:szCs w:val="24"/>
        </w:rPr>
        <w:t>»</w:t>
      </w:r>
      <w:r w:rsidRPr="00ED2248">
        <w:rPr>
          <w:sz w:val="24"/>
          <w:szCs w:val="24"/>
        </w:rPr>
        <w:t xml:space="preserve"> </w:t>
      </w:r>
      <w:r w:rsidRPr="00ED2248">
        <w:rPr>
          <w:rFonts w:eastAsia="Times New Roman"/>
          <w:sz w:val="24"/>
          <w:szCs w:val="24"/>
          <w:lang w:eastAsia="ru-RU"/>
        </w:rPr>
        <w:t>основной объем бю</w:t>
      </w:r>
      <w:r>
        <w:rPr>
          <w:rFonts w:eastAsia="Times New Roman"/>
          <w:sz w:val="24"/>
          <w:szCs w:val="24"/>
          <w:lang w:eastAsia="ru-RU"/>
        </w:rPr>
        <w:t>джетных средств в сумме 72 814,5</w:t>
      </w:r>
      <w:r w:rsidRPr="00ED2248">
        <w:rPr>
          <w:rFonts w:eastAsia="Times New Roman"/>
          <w:sz w:val="24"/>
          <w:szCs w:val="24"/>
          <w:lang w:eastAsia="ru-RU"/>
        </w:rPr>
        <w:t xml:space="preserve"> тыс. рублей предусмотрен на финансирование деятельности учреждений дополнительного образования и исполнение программ дополнительного образования в рамках установленных муниципальных заданий. Исполнение сост</w:t>
      </w:r>
      <w:r>
        <w:rPr>
          <w:rFonts w:eastAsia="Times New Roman"/>
          <w:sz w:val="24"/>
          <w:szCs w:val="24"/>
          <w:lang w:eastAsia="ru-RU"/>
        </w:rPr>
        <w:t xml:space="preserve">авило </w:t>
      </w:r>
      <w:r>
        <w:rPr>
          <w:rFonts w:eastAsia="Times New Roman"/>
          <w:sz w:val="24"/>
          <w:szCs w:val="24"/>
          <w:lang w:eastAsia="ru-RU"/>
        </w:rPr>
        <w:lastRenderedPageBreak/>
        <w:t>71 566,8 тыс. рублей, или 98,3</w:t>
      </w:r>
      <w:r w:rsidRPr="00ED2248">
        <w:rPr>
          <w:rFonts w:eastAsia="Times New Roman"/>
          <w:sz w:val="24"/>
          <w:szCs w:val="24"/>
          <w:lang w:eastAsia="ru-RU"/>
        </w:rPr>
        <w:t>% от плановых назначений. При реализации мероприятия обеспечено:</w:t>
      </w:r>
    </w:p>
    <w:p w14:paraId="009B2C4C" w14:textId="77777777" w:rsidR="00F24D60" w:rsidRPr="00ED2248" w:rsidRDefault="00F24D60" w:rsidP="00F24D60">
      <w:pPr>
        <w:spacing w:after="0" w:line="254" w:lineRule="auto"/>
        <w:ind w:firstLine="709"/>
        <w:contextualSpacing/>
        <w:jc w:val="both"/>
        <w:rPr>
          <w:sz w:val="24"/>
          <w:szCs w:val="24"/>
        </w:rPr>
      </w:pPr>
      <w:r w:rsidRPr="00ED2248">
        <w:rPr>
          <w:rFonts w:eastAsia="Times New Roman"/>
          <w:sz w:val="24"/>
          <w:szCs w:val="24"/>
          <w:lang w:eastAsia="ru-RU"/>
        </w:rPr>
        <w:t>- финансирование деятельности двух учреждений дополнительного образования детей за счет налоговых и неналоговых доходов м</w:t>
      </w:r>
      <w:r>
        <w:rPr>
          <w:rFonts w:eastAsia="Times New Roman"/>
          <w:sz w:val="24"/>
          <w:szCs w:val="24"/>
          <w:lang w:eastAsia="ru-RU"/>
        </w:rPr>
        <w:t>естного бюджета в сумме 66 756,0</w:t>
      </w:r>
      <w:r w:rsidRPr="00ED2248">
        <w:rPr>
          <w:rFonts w:eastAsia="Times New Roman"/>
          <w:sz w:val="24"/>
          <w:szCs w:val="24"/>
          <w:lang w:eastAsia="ru-RU"/>
        </w:rPr>
        <w:t xml:space="preserve"> тыс. рублей</w:t>
      </w:r>
      <w:r w:rsidRPr="00ED2248">
        <w:rPr>
          <w:sz w:val="24"/>
          <w:szCs w:val="24"/>
        </w:rPr>
        <w:t>;</w:t>
      </w:r>
    </w:p>
    <w:p w14:paraId="5BFF1C9A" w14:textId="77777777" w:rsidR="00F24D60" w:rsidRPr="00ED2248" w:rsidRDefault="00F24D60" w:rsidP="00F24D60">
      <w:pPr>
        <w:tabs>
          <w:tab w:val="left" w:pos="0"/>
        </w:tabs>
        <w:spacing w:after="0"/>
        <w:ind w:firstLine="709"/>
        <w:jc w:val="both"/>
        <w:rPr>
          <w:rFonts w:eastAsia="Times New Roman"/>
          <w:sz w:val="24"/>
          <w:szCs w:val="24"/>
          <w:lang w:eastAsia="ru-RU"/>
        </w:rPr>
      </w:pPr>
      <w:r w:rsidRPr="00ED2248">
        <w:rPr>
          <w:rFonts w:eastAsia="Times New Roman"/>
          <w:sz w:val="24"/>
          <w:szCs w:val="24"/>
          <w:lang w:eastAsia="ru-RU"/>
        </w:rPr>
        <w:t xml:space="preserve">- </w:t>
      </w:r>
      <w:r w:rsidRPr="00ED2248">
        <w:rPr>
          <w:sz w:val="24"/>
          <w:szCs w:val="24"/>
        </w:rPr>
        <w:t xml:space="preserve">исполнение государственных полномочий Сахалинской области по финансовому обеспечению предоставления </w:t>
      </w:r>
      <w:r w:rsidRPr="00ED2248">
        <w:rPr>
          <w:rFonts w:eastAsia="Times New Roman"/>
          <w:sz w:val="24"/>
          <w:szCs w:val="24"/>
          <w:lang w:eastAsia="ru-RU"/>
        </w:rPr>
        <w:t>дополнительного образования в муниципальных общеобразовательных учреждениях района,</w:t>
      </w:r>
      <w:r w:rsidRPr="00ED2248">
        <w:t xml:space="preserve"> </w:t>
      </w:r>
      <w:r w:rsidRPr="00ED2248">
        <w:rPr>
          <w:sz w:val="24"/>
          <w:szCs w:val="24"/>
        </w:rPr>
        <w:t>включая расходы на оплату труда, приобретение учебников и учебных пособий, средств обучения, игр -</w:t>
      </w:r>
      <w:r w:rsidRPr="00ED2248">
        <w:rPr>
          <w:rFonts w:eastAsia="Times New Roman"/>
          <w:sz w:val="24"/>
          <w:szCs w:val="24"/>
          <w:lang w:eastAsia="ru-RU"/>
        </w:rPr>
        <w:t xml:space="preserve"> за счет субвенции об</w:t>
      </w:r>
      <w:r>
        <w:rPr>
          <w:rFonts w:eastAsia="Times New Roman"/>
          <w:sz w:val="24"/>
          <w:szCs w:val="24"/>
          <w:lang w:eastAsia="ru-RU"/>
        </w:rPr>
        <w:t>ластного бюджета в сумме 4 810,8</w:t>
      </w:r>
      <w:r w:rsidRPr="00ED2248">
        <w:rPr>
          <w:rFonts w:eastAsia="Times New Roman"/>
          <w:sz w:val="24"/>
          <w:szCs w:val="24"/>
          <w:lang w:eastAsia="ru-RU"/>
        </w:rPr>
        <w:t xml:space="preserve"> тыс. рублей.</w:t>
      </w:r>
    </w:p>
    <w:p w14:paraId="64F9143D" w14:textId="77777777" w:rsidR="00F24D60" w:rsidRDefault="00F24D60" w:rsidP="00F24D60">
      <w:pPr>
        <w:spacing w:after="0"/>
        <w:ind w:firstLine="709"/>
        <w:jc w:val="both"/>
        <w:rPr>
          <w:rFonts w:eastAsia="Times New Roman"/>
          <w:sz w:val="24"/>
          <w:szCs w:val="24"/>
          <w:lang w:eastAsia="ru-RU"/>
        </w:rPr>
      </w:pPr>
      <w:r w:rsidRPr="00ED2248">
        <w:rPr>
          <w:rFonts w:eastAsia="Times New Roman"/>
          <w:sz w:val="24"/>
          <w:szCs w:val="24"/>
          <w:lang w:eastAsia="ru-RU"/>
        </w:rPr>
        <w:t>Муниципальные задания на оказание услуг в сфере предоставления дополнительного образования выполнены учреждениями со следующими показателями:</w:t>
      </w:r>
    </w:p>
    <w:p w14:paraId="428A5ABA" w14:textId="77777777" w:rsidR="00F24D60" w:rsidRPr="00ED2248" w:rsidRDefault="00F24D60" w:rsidP="00F24D60">
      <w:pPr>
        <w:spacing w:after="0"/>
        <w:ind w:firstLine="709"/>
        <w:jc w:val="both"/>
        <w:rPr>
          <w:rFonts w:eastAsia="Times New Roman"/>
          <w:sz w:val="24"/>
          <w:szCs w:val="24"/>
          <w:lang w:eastAsia="ru-RU"/>
        </w:rPr>
      </w:pPr>
    </w:p>
    <w:tbl>
      <w:tblPr>
        <w:tblW w:w="9356" w:type="dxa"/>
        <w:tblInd w:w="108" w:type="dxa"/>
        <w:tblLayout w:type="fixed"/>
        <w:tblLook w:val="04A0" w:firstRow="1" w:lastRow="0" w:firstColumn="1" w:lastColumn="0" w:noHBand="0" w:noVBand="1"/>
      </w:tblPr>
      <w:tblGrid>
        <w:gridCol w:w="567"/>
        <w:gridCol w:w="2694"/>
        <w:gridCol w:w="1134"/>
        <w:gridCol w:w="992"/>
        <w:gridCol w:w="1134"/>
        <w:gridCol w:w="992"/>
        <w:gridCol w:w="992"/>
        <w:gridCol w:w="851"/>
      </w:tblGrid>
      <w:tr w:rsidR="00CA0445" w:rsidRPr="003C6F68" w14:paraId="430FFC08" w14:textId="77777777" w:rsidTr="00683522">
        <w:trPr>
          <w:trHeight w:val="53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2633BB" w14:textId="77777777" w:rsidR="00CA0445" w:rsidRPr="003C6F68" w:rsidRDefault="00CA0445"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Муниципальные услуги (работы)</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209B6055" w14:textId="77777777" w:rsidR="00CA0445" w:rsidRPr="003C6F68" w:rsidRDefault="00CA0445"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03CB56BA" w14:textId="77777777" w:rsidR="00CA0445" w:rsidRPr="003C6F68" w:rsidRDefault="00CA0445"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Исполнение</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CAD9BD" w14:textId="77777777" w:rsidR="00CA0445" w:rsidRPr="003C6F68" w:rsidRDefault="00CA0445" w:rsidP="00CA0445">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С</w:t>
            </w:r>
            <w:r w:rsidRPr="003C6F68">
              <w:rPr>
                <w:rFonts w:eastAsia="Times New Roman"/>
                <w:color w:val="000000"/>
                <w:sz w:val="22"/>
                <w:szCs w:val="22"/>
                <w:lang w:eastAsia="ru-RU"/>
              </w:rPr>
              <w:t>тоимост</w:t>
            </w:r>
            <w:r>
              <w:rPr>
                <w:rFonts w:eastAsia="Times New Roman"/>
                <w:color w:val="000000"/>
                <w:sz w:val="22"/>
                <w:szCs w:val="22"/>
                <w:lang w:eastAsia="ru-RU"/>
              </w:rPr>
              <w:t>ь</w:t>
            </w:r>
            <w:r w:rsidRPr="003C6F68">
              <w:rPr>
                <w:rFonts w:eastAsia="Times New Roman"/>
                <w:color w:val="000000"/>
                <w:sz w:val="22"/>
                <w:szCs w:val="22"/>
                <w:lang w:eastAsia="ru-RU"/>
              </w:rPr>
              <w:t xml:space="preserve"> единицы услуги, тыс. рублей </w:t>
            </w:r>
          </w:p>
        </w:tc>
      </w:tr>
      <w:tr w:rsidR="00CA0445" w:rsidRPr="003C6F68" w14:paraId="33ACDBBF" w14:textId="77777777" w:rsidTr="00683522">
        <w:trPr>
          <w:trHeight w:val="1044"/>
        </w:trPr>
        <w:tc>
          <w:tcPr>
            <w:tcW w:w="567" w:type="dxa"/>
            <w:tcBorders>
              <w:top w:val="nil"/>
              <w:left w:val="single" w:sz="4" w:space="0" w:color="auto"/>
              <w:bottom w:val="single" w:sz="4" w:space="0" w:color="auto"/>
              <w:right w:val="single" w:sz="4" w:space="0" w:color="auto"/>
            </w:tcBorders>
            <w:shd w:val="clear" w:color="auto" w:fill="auto"/>
            <w:hideMark/>
          </w:tcPr>
          <w:p w14:paraId="5744869D" w14:textId="77777777" w:rsidR="00CA0445" w:rsidRPr="003C6F68" w:rsidRDefault="00CA0445"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 п/п</w:t>
            </w:r>
          </w:p>
        </w:tc>
        <w:tc>
          <w:tcPr>
            <w:tcW w:w="2694" w:type="dxa"/>
            <w:tcBorders>
              <w:top w:val="nil"/>
              <w:left w:val="nil"/>
              <w:bottom w:val="single" w:sz="4" w:space="0" w:color="auto"/>
              <w:right w:val="single" w:sz="4" w:space="0" w:color="auto"/>
            </w:tcBorders>
            <w:shd w:val="clear" w:color="auto" w:fill="auto"/>
            <w:hideMark/>
          </w:tcPr>
          <w:p w14:paraId="7AED085A" w14:textId="77777777" w:rsidR="00CA0445" w:rsidRPr="003C6F68" w:rsidRDefault="00CA0445"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наименование</w:t>
            </w:r>
          </w:p>
        </w:tc>
        <w:tc>
          <w:tcPr>
            <w:tcW w:w="1134" w:type="dxa"/>
            <w:tcBorders>
              <w:top w:val="nil"/>
              <w:left w:val="nil"/>
              <w:bottom w:val="single" w:sz="4" w:space="0" w:color="auto"/>
              <w:right w:val="single" w:sz="4" w:space="0" w:color="auto"/>
            </w:tcBorders>
            <w:shd w:val="clear" w:color="auto" w:fill="auto"/>
            <w:hideMark/>
          </w:tcPr>
          <w:p w14:paraId="7266644C" w14:textId="77777777" w:rsidR="00CA0445" w:rsidRPr="003C6F68" w:rsidRDefault="00CA0445" w:rsidP="00CA0445">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коли</w:t>
            </w:r>
            <w:r w:rsidRPr="003C6F68">
              <w:rPr>
                <w:rFonts w:eastAsia="Times New Roman"/>
                <w:color w:val="000000"/>
                <w:sz w:val="22"/>
                <w:szCs w:val="22"/>
                <w:lang w:eastAsia="ru-RU"/>
              </w:rPr>
              <w:t>чество по</w:t>
            </w:r>
            <w:r>
              <w:rPr>
                <w:rFonts w:eastAsia="Times New Roman"/>
                <w:color w:val="000000"/>
                <w:sz w:val="22"/>
                <w:szCs w:val="22"/>
                <w:lang w:eastAsia="ru-RU"/>
              </w:rPr>
              <w:t>лу</w:t>
            </w:r>
            <w:r w:rsidRPr="003C6F68">
              <w:rPr>
                <w:rFonts w:eastAsia="Times New Roman"/>
                <w:color w:val="000000"/>
                <w:sz w:val="22"/>
                <w:szCs w:val="22"/>
                <w:lang w:eastAsia="ru-RU"/>
              </w:rPr>
              <w:t>чателей, чел.</w:t>
            </w:r>
          </w:p>
        </w:tc>
        <w:tc>
          <w:tcPr>
            <w:tcW w:w="992" w:type="dxa"/>
            <w:tcBorders>
              <w:top w:val="nil"/>
              <w:left w:val="nil"/>
              <w:bottom w:val="single" w:sz="4" w:space="0" w:color="auto"/>
              <w:right w:val="single" w:sz="4" w:space="0" w:color="auto"/>
            </w:tcBorders>
            <w:shd w:val="clear" w:color="auto" w:fill="auto"/>
            <w:hideMark/>
          </w:tcPr>
          <w:p w14:paraId="5D229E56" w14:textId="77777777" w:rsidR="00CA0445" w:rsidRPr="003C6F68" w:rsidRDefault="00CA0445"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сумма, тыс. рублей</w:t>
            </w:r>
          </w:p>
        </w:tc>
        <w:tc>
          <w:tcPr>
            <w:tcW w:w="1134" w:type="dxa"/>
            <w:tcBorders>
              <w:top w:val="nil"/>
              <w:left w:val="nil"/>
              <w:bottom w:val="single" w:sz="4" w:space="0" w:color="auto"/>
              <w:right w:val="single" w:sz="4" w:space="0" w:color="auto"/>
            </w:tcBorders>
            <w:shd w:val="clear" w:color="auto" w:fill="auto"/>
            <w:hideMark/>
          </w:tcPr>
          <w:p w14:paraId="14212448" w14:textId="77777777" w:rsidR="00CA0445" w:rsidRPr="003C6F68" w:rsidRDefault="00CA0445"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количество получателей, чел.</w:t>
            </w:r>
          </w:p>
        </w:tc>
        <w:tc>
          <w:tcPr>
            <w:tcW w:w="992" w:type="dxa"/>
            <w:tcBorders>
              <w:top w:val="nil"/>
              <w:left w:val="nil"/>
              <w:bottom w:val="single" w:sz="4" w:space="0" w:color="auto"/>
              <w:right w:val="single" w:sz="4" w:space="0" w:color="auto"/>
            </w:tcBorders>
            <w:shd w:val="clear" w:color="auto" w:fill="auto"/>
            <w:hideMark/>
          </w:tcPr>
          <w:p w14:paraId="5679AC3B" w14:textId="77777777" w:rsidR="00CA0445" w:rsidRPr="003C6F68" w:rsidRDefault="00CA0445" w:rsidP="00CA0445">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сумма, тыс.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4D1379E" w14:textId="77777777" w:rsidR="00CA0445" w:rsidRPr="003C6F68" w:rsidRDefault="00CA0445" w:rsidP="00CA0445">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план</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94F5641" w14:textId="77777777" w:rsidR="00CA0445" w:rsidRPr="003C6F68" w:rsidRDefault="00CA0445" w:rsidP="00CA0445">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факт</w:t>
            </w:r>
          </w:p>
        </w:tc>
      </w:tr>
      <w:tr w:rsidR="00F24D60" w:rsidRPr="00C32BD4" w14:paraId="26CFC2AF" w14:textId="77777777" w:rsidTr="00683522">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4F0B51" w14:textId="77777777" w:rsidR="00F24D60" w:rsidRPr="00C32BD4" w:rsidRDefault="00F24D60" w:rsidP="00F24D60">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1</w:t>
            </w:r>
          </w:p>
        </w:tc>
        <w:tc>
          <w:tcPr>
            <w:tcW w:w="2694" w:type="dxa"/>
            <w:tcBorders>
              <w:top w:val="nil"/>
              <w:left w:val="nil"/>
              <w:bottom w:val="single" w:sz="4" w:space="0" w:color="auto"/>
              <w:right w:val="single" w:sz="4" w:space="0" w:color="auto"/>
            </w:tcBorders>
            <w:shd w:val="clear" w:color="auto" w:fill="auto"/>
            <w:noWrap/>
            <w:vAlign w:val="center"/>
            <w:hideMark/>
          </w:tcPr>
          <w:p w14:paraId="3A72143E" w14:textId="77777777" w:rsidR="00F24D60" w:rsidRPr="00C32BD4" w:rsidRDefault="00F24D60" w:rsidP="00F24D60">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457F6511" w14:textId="77777777" w:rsidR="00F24D60" w:rsidRPr="00C32BD4" w:rsidRDefault="00F24D60" w:rsidP="00F24D60">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14:paraId="43550F26" w14:textId="77777777" w:rsidR="00F24D60" w:rsidRPr="00C32BD4" w:rsidRDefault="00F24D60" w:rsidP="00F24D60">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3132F3B5" w14:textId="77777777" w:rsidR="00F24D60" w:rsidRPr="00C32BD4" w:rsidRDefault="00F24D60" w:rsidP="00F24D60">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14:paraId="0ABC2480" w14:textId="77777777" w:rsidR="00F24D60" w:rsidRPr="00C32BD4" w:rsidRDefault="00F24D60" w:rsidP="00F24D60">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14:paraId="6ED0E963" w14:textId="77777777" w:rsidR="00F24D60" w:rsidRPr="00C32BD4" w:rsidRDefault="00F24D60" w:rsidP="00F24D60">
            <w:pPr>
              <w:spacing w:after="0" w:line="240" w:lineRule="auto"/>
              <w:jc w:val="center"/>
              <w:rPr>
                <w:rFonts w:eastAsia="Times New Roman"/>
                <w:sz w:val="22"/>
                <w:szCs w:val="22"/>
                <w:lang w:eastAsia="ru-RU"/>
              </w:rPr>
            </w:pPr>
            <w:r w:rsidRPr="00C32BD4">
              <w:rPr>
                <w:rFonts w:eastAsia="Times New Roman"/>
                <w:sz w:val="22"/>
                <w:szCs w:val="22"/>
                <w:lang w:eastAsia="ru-RU"/>
              </w:rPr>
              <w:t>7</w:t>
            </w:r>
          </w:p>
        </w:tc>
        <w:tc>
          <w:tcPr>
            <w:tcW w:w="851" w:type="dxa"/>
            <w:tcBorders>
              <w:top w:val="nil"/>
              <w:left w:val="nil"/>
              <w:bottom w:val="single" w:sz="4" w:space="0" w:color="auto"/>
              <w:right w:val="single" w:sz="4" w:space="0" w:color="auto"/>
            </w:tcBorders>
            <w:shd w:val="clear" w:color="auto" w:fill="auto"/>
            <w:noWrap/>
            <w:vAlign w:val="center"/>
            <w:hideMark/>
          </w:tcPr>
          <w:p w14:paraId="5F965F38" w14:textId="77777777" w:rsidR="00F24D60" w:rsidRPr="00C32BD4" w:rsidRDefault="00F24D60" w:rsidP="00F24D60">
            <w:pPr>
              <w:spacing w:after="0" w:line="240" w:lineRule="auto"/>
              <w:jc w:val="center"/>
              <w:rPr>
                <w:rFonts w:eastAsia="Times New Roman"/>
                <w:sz w:val="22"/>
                <w:szCs w:val="22"/>
                <w:lang w:eastAsia="ru-RU"/>
              </w:rPr>
            </w:pPr>
            <w:r w:rsidRPr="00C32BD4">
              <w:rPr>
                <w:rFonts w:eastAsia="Times New Roman"/>
                <w:sz w:val="22"/>
                <w:szCs w:val="22"/>
                <w:lang w:eastAsia="ru-RU"/>
              </w:rPr>
              <w:t>8</w:t>
            </w:r>
          </w:p>
        </w:tc>
      </w:tr>
      <w:tr w:rsidR="00F24D60" w:rsidRPr="00C32BD4" w14:paraId="5924183C" w14:textId="77777777" w:rsidTr="00683522">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0B6C772A" w14:textId="77777777" w:rsidR="00F24D60" w:rsidRPr="00C32BD4" w:rsidRDefault="00F24D60" w:rsidP="00F24D60">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1.</w:t>
            </w:r>
          </w:p>
        </w:tc>
        <w:tc>
          <w:tcPr>
            <w:tcW w:w="2694" w:type="dxa"/>
            <w:tcBorders>
              <w:top w:val="single" w:sz="4" w:space="0" w:color="auto"/>
              <w:left w:val="nil"/>
              <w:bottom w:val="single" w:sz="4" w:space="0" w:color="auto"/>
              <w:right w:val="single" w:sz="4" w:space="0" w:color="auto"/>
            </w:tcBorders>
            <w:shd w:val="clear" w:color="auto" w:fill="auto"/>
            <w:hideMark/>
          </w:tcPr>
          <w:p w14:paraId="5B243397" w14:textId="77777777" w:rsidR="00F24D60" w:rsidRPr="00C32BD4" w:rsidRDefault="00F24D60" w:rsidP="00F24D60">
            <w:pPr>
              <w:spacing w:after="0" w:line="240" w:lineRule="auto"/>
              <w:jc w:val="both"/>
              <w:rPr>
                <w:rFonts w:eastAsia="Times New Roman"/>
                <w:color w:val="000000"/>
                <w:sz w:val="22"/>
                <w:szCs w:val="22"/>
                <w:lang w:eastAsia="ru-RU"/>
              </w:rPr>
            </w:pPr>
            <w:r w:rsidRPr="00C32BD4">
              <w:rPr>
                <w:rFonts w:eastAsia="Times New Roman"/>
                <w:color w:val="000000"/>
                <w:sz w:val="22"/>
                <w:szCs w:val="22"/>
                <w:lang w:eastAsia="ru-RU"/>
              </w:rPr>
              <w:t>Реализация дополнительных общеобразовательных программ (очная)</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16DBFD94" w14:textId="77777777" w:rsidR="00F24D60" w:rsidRPr="00C32BD4"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1 222</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109BC274" w14:textId="77777777" w:rsidR="00F24D60" w:rsidRPr="00C32BD4"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44 234,8</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427F8BA5" w14:textId="77777777" w:rsidR="00F24D60" w:rsidRPr="00C32BD4"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1 282</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321D18ED" w14:textId="77777777" w:rsidR="00F24D60" w:rsidRPr="00C32BD4"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43 320,8</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215209BA" w14:textId="77777777" w:rsidR="00F24D60" w:rsidRPr="00C32BD4"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36,2</w:t>
            </w:r>
          </w:p>
        </w:tc>
        <w:tc>
          <w:tcPr>
            <w:tcW w:w="851" w:type="dxa"/>
            <w:tcBorders>
              <w:top w:val="single" w:sz="4" w:space="0" w:color="auto"/>
              <w:left w:val="nil"/>
              <w:bottom w:val="single" w:sz="4" w:space="0" w:color="auto"/>
              <w:right w:val="single" w:sz="4" w:space="0" w:color="auto"/>
            </w:tcBorders>
            <w:shd w:val="clear" w:color="000000" w:fill="FFFFFF"/>
            <w:noWrap/>
            <w:hideMark/>
          </w:tcPr>
          <w:p w14:paraId="634BDEF0" w14:textId="77777777" w:rsidR="00F24D60" w:rsidRPr="00C32BD4"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33,8</w:t>
            </w:r>
          </w:p>
          <w:p w14:paraId="70B48A21" w14:textId="77777777" w:rsidR="00F24D60" w:rsidRPr="00C32BD4" w:rsidRDefault="00F24D60" w:rsidP="00F24D60">
            <w:pPr>
              <w:spacing w:after="0" w:line="240" w:lineRule="auto"/>
              <w:jc w:val="right"/>
              <w:rPr>
                <w:rFonts w:eastAsia="Times New Roman"/>
                <w:sz w:val="22"/>
                <w:szCs w:val="22"/>
                <w:lang w:eastAsia="ru-RU"/>
              </w:rPr>
            </w:pPr>
          </w:p>
        </w:tc>
      </w:tr>
      <w:tr w:rsidR="00F24D60" w:rsidRPr="00C32BD4" w14:paraId="35512FF1" w14:textId="77777777" w:rsidTr="00683522">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8C2A690" w14:textId="77777777" w:rsidR="00F24D60" w:rsidRPr="00C32BD4" w:rsidRDefault="00F24D60" w:rsidP="00F24D60">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2.</w:t>
            </w:r>
          </w:p>
        </w:tc>
        <w:tc>
          <w:tcPr>
            <w:tcW w:w="2694" w:type="dxa"/>
            <w:tcBorders>
              <w:top w:val="single" w:sz="4" w:space="0" w:color="auto"/>
              <w:left w:val="nil"/>
              <w:bottom w:val="single" w:sz="4" w:space="0" w:color="auto"/>
              <w:right w:val="single" w:sz="4" w:space="0" w:color="auto"/>
            </w:tcBorders>
            <w:shd w:val="clear" w:color="auto" w:fill="auto"/>
          </w:tcPr>
          <w:p w14:paraId="3E7CCA50" w14:textId="77777777" w:rsidR="00F24D60" w:rsidRPr="00C32BD4" w:rsidRDefault="00F24D60" w:rsidP="00F24D60">
            <w:pPr>
              <w:spacing w:after="0" w:line="240" w:lineRule="auto"/>
              <w:jc w:val="both"/>
              <w:rPr>
                <w:rFonts w:eastAsia="Times New Roman"/>
                <w:color w:val="000000"/>
                <w:sz w:val="22"/>
                <w:szCs w:val="22"/>
                <w:lang w:eastAsia="ru-RU"/>
              </w:rPr>
            </w:pPr>
            <w:r w:rsidRPr="00C32BD4">
              <w:rPr>
                <w:rFonts w:eastAsia="Times New Roman"/>
                <w:color w:val="000000"/>
                <w:sz w:val="22"/>
                <w:szCs w:val="22"/>
                <w:lang w:eastAsia="ru-RU"/>
              </w:rPr>
              <w:t>Реализация дополнительных общеобразовательных предпрофессиональных программ в области искусств (хоровое пение)</w:t>
            </w:r>
          </w:p>
        </w:tc>
        <w:tc>
          <w:tcPr>
            <w:tcW w:w="1134" w:type="dxa"/>
            <w:tcBorders>
              <w:top w:val="single" w:sz="4" w:space="0" w:color="auto"/>
              <w:left w:val="nil"/>
              <w:bottom w:val="single" w:sz="4" w:space="0" w:color="auto"/>
              <w:right w:val="single" w:sz="4" w:space="0" w:color="auto"/>
            </w:tcBorders>
            <w:shd w:val="clear" w:color="000000" w:fill="FFFFFF"/>
            <w:noWrap/>
          </w:tcPr>
          <w:p w14:paraId="546A3D65" w14:textId="77777777" w:rsidR="00F24D60" w:rsidRPr="00C32BD4"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23</w:t>
            </w:r>
          </w:p>
        </w:tc>
        <w:tc>
          <w:tcPr>
            <w:tcW w:w="992" w:type="dxa"/>
            <w:tcBorders>
              <w:top w:val="single" w:sz="4" w:space="0" w:color="auto"/>
              <w:left w:val="nil"/>
              <w:bottom w:val="single" w:sz="4" w:space="0" w:color="auto"/>
              <w:right w:val="single" w:sz="4" w:space="0" w:color="auto"/>
            </w:tcBorders>
            <w:shd w:val="clear" w:color="000000" w:fill="FFFFFF"/>
            <w:noWrap/>
          </w:tcPr>
          <w:p w14:paraId="0AC23FD5" w14:textId="77777777" w:rsidR="00F24D60" w:rsidRPr="00C32BD4"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4 703,1</w:t>
            </w:r>
          </w:p>
        </w:tc>
        <w:tc>
          <w:tcPr>
            <w:tcW w:w="1134" w:type="dxa"/>
            <w:tcBorders>
              <w:top w:val="single" w:sz="4" w:space="0" w:color="auto"/>
              <w:left w:val="nil"/>
              <w:bottom w:val="single" w:sz="4" w:space="0" w:color="auto"/>
              <w:right w:val="single" w:sz="4" w:space="0" w:color="auto"/>
            </w:tcBorders>
            <w:shd w:val="clear" w:color="000000" w:fill="FFFFFF"/>
            <w:noWrap/>
          </w:tcPr>
          <w:p w14:paraId="591796AF" w14:textId="77777777" w:rsidR="00F24D60" w:rsidRPr="00C32BD4"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23</w:t>
            </w:r>
          </w:p>
        </w:tc>
        <w:tc>
          <w:tcPr>
            <w:tcW w:w="992" w:type="dxa"/>
            <w:tcBorders>
              <w:top w:val="single" w:sz="4" w:space="0" w:color="auto"/>
              <w:left w:val="nil"/>
              <w:bottom w:val="single" w:sz="4" w:space="0" w:color="auto"/>
              <w:right w:val="single" w:sz="4" w:space="0" w:color="auto"/>
            </w:tcBorders>
            <w:shd w:val="clear" w:color="000000" w:fill="FFFFFF"/>
            <w:noWrap/>
          </w:tcPr>
          <w:p w14:paraId="78FC9C46" w14:textId="77777777" w:rsidR="00F24D60" w:rsidRPr="00C32BD4"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4 653,3</w:t>
            </w:r>
          </w:p>
        </w:tc>
        <w:tc>
          <w:tcPr>
            <w:tcW w:w="992" w:type="dxa"/>
            <w:tcBorders>
              <w:top w:val="single" w:sz="4" w:space="0" w:color="auto"/>
              <w:left w:val="nil"/>
              <w:bottom w:val="single" w:sz="4" w:space="0" w:color="auto"/>
              <w:right w:val="single" w:sz="4" w:space="0" w:color="auto"/>
            </w:tcBorders>
            <w:shd w:val="clear" w:color="000000" w:fill="FFFFFF"/>
            <w:noWrap/>
          </w:tcPr>
          <w:p w14:paraId="0E042E6E" w14:textId="77777777" w:rsidR="00F24D60" w:rsidRPr="00C32BD4"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204,5</w:t>
            </w:r>
          </w:p>
        </w:tc>
        <w:tc>
          <w:tcPr>
            <w:tcW w:w="851" w:type="dxa"/>
            <w:tcBorders>
              <w:top w:val="single" w:sz="4" w:space="0" w:color="auto"/>
              <w:left w:val="nil"/>
              <w:bottom w:val="single" w:sz="4" w:space="0" w:color="auto"/>
              <w:right w:val="single" w:sz="4" w:space="0" w:color="auto"/>
            </w:tcBorders>
            <w:shd w:val="clear" w:color="000000" w:fill="FFFFFF"/>
            <w:noWrap/>
          </w:tcPr>
          <w:p w14:paraId="5175F552" w14:textId="77777777" w:rsidR="00F24D60" w:rsidRPr="00C32BD4"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202,3</w:t>
            </w:r>
          </w:p>
        </w:tc>
      </w:tr>
      <w:tr w:rsidR="00F24D60" w:rsidRPr="00C32BD4" w14:paraId="7D0F19D0" w14:textId="77777777" w:rsidTr="00683522">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6A912A3" w14:textId="77777777" w:rsidR="00F24D60" w:rsidRPr="00C32BD4" w:rsidRDefault="00F24D60" w:rsidP="00F24D60">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3.</w:t>
            </w:r>
          </w:p>
        </w:tc>
        <w:tc>
          <w:tcPr>
            <w:tcW w:w="2694" w:type="dxa"/>
            <w:tcBorders>
              <w:top w:val="single" w:sz="4" w:space="0" w:color="auto"/>
              <w:left w:val="nil"/>
              <w:bottom w:val="single" w:sz="4" w:space="0" w:color="auto"/>
              <w:right w:val="single" w:sz="4" w:space="0" w:color="auto"/>
            </w:tcBorders>
            <w:shd w:val="clear" w:color="auto" w:fill="auto"/>
          </w:tcPr>
          <w:p w14:paraId="1F3CA1C7" w14:textId="77777777" w:rsidR="00F24D60" w:rsidRPr="00C32BD4" w:rsidRDefault="00F24D60" w:rsidP="00F24D60">
            <w:pPr>
              <w:spacing w:after="0" w:line="240" w:lineRule="auto"/>
              <w:jc w:val="both"/>
              <w:rPr>
                <w:rFonts w:eastAsia="Times New Roman"/>
                <w:color w:val="000000"/>
                <w:sz w:val="22"/>
                <w:szCs w:val="22"/>
                <w:lang w:eastAsia="ru-RU"/>
              </w:rPr>
            </w:pPr>
            <w:r w:rsidRPr="00C32BD4">
              <w:rPr>
                <w:rFonts w:eastAsia="Times New Roman"/>
                <w:color w:val="000000"/>
                <w:sz w:val="22"/>
                <w:szCs w:val="22"/>
                <w:lang w:eastAsia="ru-RU"/>
              </w:rPr>
              <w:t>Реализация дополнительных общеобразовательных предпрофессиональных программ в области искусств (декоративно-прикладное)</w:t>
            </w:r>
          </w:p>
        </w:tc>
        <w:tc>
          <w:tcPr>
            <w:tcW w:w="1134" w:type="dxa"/>
            <w:tcBorders>
              <w:top w:val="single" w:sz="4" w:space="0" w:color="auto"/>
              <w:left w:val="nil"/>
              <w:bottom w:val="single" w:sz="4" w:space="0" w:color="auto"/>
              <w:right w:val="single" w:sz="4" w:space="0" w:color="auto"/>
            </w:tcBorders>
            <w:shd w:val="clear" w:color="000000" w:fill="FFFFFF"/>
            <w:noWrap/>
          </w:tcPr>
          <w:p w14:paraId="7417095C" w14:textId="77777777" w:rsidR="00F24D60" w:rsidRPr="00C32BD4" w:rsidRDefault="00F24D60" w:rsidP="00F24D60">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55</w:t>
            </w:r>
          </w:p>
        </w:tc>
        <w:tc>
          <w:tcPr>
            <w:tcW w:w="992" w:type="dxa"/>
            <w:tcBorders>
              <w:top w:val="single" w:sz="4" w:space="0" w:color="auto"/>
              <w:left w:val="nil"/>
              <w:bottom w:val="single" w:sz="4" w:space="0" w:color="auto"/>
              <w:right w:val="single" w:sz="4" w:space="0" w:color="auto"/>
            </w:tcBorders>
            <w:shd w:val="clear" w:color="000000" w:fill="FFFFFF"/>
            <w:noWrap/>
          </w:tcPr>
          <w:p w14:paraId="32CF05DC" w14:textId="77777777" w:rsidR="00F24D60" w:rsidRPr="00C32BD4"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14 300,4</w:t>
            </w:r>
          </w:p>
        </w:tc>
        <w:tc>
          <w:tcPr>
            <w:tcW w:w="1134" w:type="dxa"/>
            <w:tcBorders>
              <w:top w:val="single" w:sz="4" w:space="0" w:color="auto"/>
              <w:left w:val="nil"/>
              <w:bottom w:val="single" w:sz="4" w:space="0" w:color="auto"/>
              <w:right w:val="single" w:sz="4" w:space="0" w:color="auto"/>
            </w:tcBorders>
            <w:shd w:val="clear" w:color="000000" w:fill="FFFFFF"/>
            <w:noWrap/>
          </w:tcPr>
          <w:p w14:paraId="4B209114" w14:textId="77777777" w:rsidR="00F24D60" w:rsidRPr="00C32BD4" w:rsidRDefault="00F24D60" w:rsidP="00F24D60">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55</w:t>
            </w:r>
          </w:p>
        </w:tc>
        <w:tc>
          <w:tcPr>
            <w:tcW w:w="992" w:type="dxa"/>
            <w:tcBorders>
              <w:top w:val="single" w:sz="4" w:space="0" w:color="auto"/>
              <w:left w:val="nil"/>
              <w:bottom w:val="single" w:sz="4" w:space="0" w:color="auto"/>
              <w:right w:val="single" w:sz="4" w:space="0" w:color="auto"/>
            </w:tcBorders>
            <w:shd w:val="clear" w:color="000000" w:fill="FFFFFF"/>
            <w:noWrap/>
          </w:tcPr>
          <w:p w14:paraId="3B6A8308" w14:textId="77777777" w:rsidR="00F24D60" w:rsidRPr="00C32BD4"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14 149,0</w:t>
            </w:r>
          </w:p>
        </w:tc>
        <w:tc>
          <w:tcPr>
            <w:tcW w:w="992" w:type="dxa"/>
            <w:tcBorders>
              <w:top w:val="single" w:sz="4" w:space="0" w:color="auto"/>
              <w:left w:val="nil"/>
              <w:bottom w:val="single" w:sz="4" w:space="0" w:color="auto"/>
              <w:right w:val="single" w:sz="4" w:space="0" w:color="auto"/>
            </w:tcBorders>
            <w:shd w:val="clear" w:color="000000" w:fill="FFFFFF"/>
            <w:noWrap/>
          </w:tcPr>
          <w:p w14:paraId="0031B0C9" w14:textId="77777777" w:rsidR="00F24D60" w:rsidRPr="00C32BD4"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260,0</w:t>
            </w:r>
          </w:p>
        </w:tc>
        <w:tc>
          <w:tcPr>
            <w:tcW w:w="851" w:type="dxa"/>
            <w:tcBorders>
              <w:top w:val="single" w:sz="4" w:space="0" w:color="auto"/>
              <w:left w:val="nil"/>
              <w:bottom w:val="single" w:sz="4" w:space="0" w:color="auto"/>
              <w:right w:val="single" w:sz="4" w:space="0" w:color="auto"/>
            </w:tcBorders>
            <w:shd w:val="clear" w:color="000000" w:fill="FFFFFF"/>
            <w:noWrap/>
          </w:tcPr>
          <w:p w14:paraId="0D57D18F" w14:textId="77777777" w:rsidR="00F24D60" w:rsidRPr="00C32BD4"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257,3</w:t>
            </w:r>
          </w:p>
        </w:tc>
      </w:tr>
      <w:tr w:rsidR="00F24D60" w:rsidRPr="00C32BD4" w14:paraId="6CAB5C9E" w14:textId="77777777" w:rsidTr="00683522">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75E37FD" w14:textId="77777777" w:rsidR="00F24D60" w:rsidRPr="00C32BD4" w:rsidRDefault="00F24D60" w:rsidP="00F24D60">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4.</w:t>
            </w:r>
          </w:p>
        </w:tc>
        <w:tc>
          <w:tcPr>
            <w:tcW w:w="2694" w:type="dxa"/>
            <w:tcBorders>
              <w:top w:val="single" w:sz="4" w:space="0" w:color="auto"/>
              <w:left w:val="nil"/>
              <w:bottom w:val="single" w:sz="4" w:space="0" w:color="auto"/>
              <w:right w:val="single" w:sz="4" w:space="0" w:color="auto"/>
            </w:tcBorders>
            <w:shd w:val="clear" w:color="auto" w:fill="auto"/>
          </w:tcPr>
          <w:p w14:paraId="0496C426" w14:textId="77777777" w:rsidR="00F24D60" w:rsidRPr="00C32BD4" w:rsidRDefault="00F24D60" w:rsidP="00F24D60">
            <w:pPr>
              <w:spacing w:after="0" w:line="240" w:lineRule="auto"/>
              <w:jc w:val="both"/>
              <w:rPr>
                <w:rFonts w:eastAsia="Times New Roman"/>
                <w:color w:val="000000"/>
                <w:sz w:val="22"/>
                <w:szCs w:val="22"/>
                <w:lang w:eastAsia="ru-RU"/>
              </w:rPr>
            </w:pPr>
            <w:r w:rsidRPr="00C32BD4">
              <w:rPr>
                <w:rFonts w:eastAsia="Times New Roman"/>
                <w:color w:val="000000"/>
                <w:sz w:val="22"/>
                <w:szCs w:val="22"/>
                <w:lang w:eastAsia="ru-RU"/>
              </w:rPr>
              <w:t>Реализация дополнительных общеобразовательных предпрофессиональных программ в области искусств (фортепиано)</w:t>
            </w:r>
          </w:p>
        </w:tc>
        <w:tc>
          <w:tcPr>
            <w:tcW w:w="1134" w:type="dxa"/>
            <w:tcBorders>
              <w:top w:val="single" w:sz="4" w:space="0" w:color="auto"/>
              <w:left w:val="nil"/>
              <w:bottom w:val="single" w:sz="4" w:space="0" w:color="auto"/>
              <w:right w:val="single" w:sz="4" w:space="0" w:color="auto"/>
            </w:tcBorders>
            <w:shd w:val="clear" w:color="000000" w:fill="FFFFFF"/>
            <w:noWrap/>
          </w:tcPr>
          <w:p w14:paraId="26EF941D" w14:textId="77777777" w:rsidR="00F24D60" w:rsidRPr="00C32BD4"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23</w:t>
            </w:r>
          </w:p>
        </w:tc>
        <w:tc>
          <w:tcPr>
            <w:tcW w:w="992" w:type="dxa"/>
            <w:tcBorders>
              <w:top w:val="single" w:sz="4" w:space="0" w:color="auto"/>
              <w:left w:val="nil"/>
              <w:bottom w:val="single" w:sz="4" w:space="0" w:color="auto"/>
              <w:right w:val="single" w:sz="4" w:space="0" w:color="auto"/>
            </w:tcBorders>
            <w:shd w:val="clear" w:color="000000" w:fill="FFFFFF"/>
            <w:noWrap/>
          </w:tcPr>
          <w:p w14:paraId="5011D9C0" w14:textId="77777777" w:rsidR="00F24D60" w:rsidRPr="00C32BD4"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4 025,1</w:t>
            </w:r>
          </w:p>
        </w:tc>
        <w:tc>
          <w:tcPr>
            <w:tcW w:w="1134" w:type="dxa"/>
            <w:tcBorders>
              <w:top w:val="single" w:sz="4" w:space="0" w:color="auto"/>
              <w:left w:val="nil"/>
              <w:bottom w:val="single" w:sz="4" w:space="0" w:color="auto"/>
              <w:right w:val="single" w:sz="4" w:space="0" w:color="auto"/>
            </w:tcBorders>
            <w:shd w:val="clear" w:color="000000" w:fill="FFFFFF"/>
            <w:noWrap/>
          </w:tcPr>
          <w:p w14:paraId="57DB83F3" w14:textId="77777777" w:rsidR="00F24D60" w:rsidRPr="00C32BD4"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23</w:t>
            </w:r>
            <w:r w:rsidRPr="00C32BD4">
              <w:rPr>
                <w:rFonts w:eastAsia="Times New Roman"/>
                <w:color w:val="000000"/>
                <w:sz w:val="22"/>
                <w:szCs w:val="22"/>
                <w:lang w:eastAsia="ru-RU"/>
              </w:rPr>
              <w:t xml:space="preserve"> </w:t>
            </w:r>
          </w:p>
        </w:tc>
        <w:tc>
          <w:tcPr>
            <w:tcW w:w="992" w:type="dxa"/>
            <w:tcBorders>
              <w:top w:val="single" w:sz="4" w:space="0" w:color="auto"/>
              <w:left w:val="nil"/>
              <w:bottom w:val="single" w:sz="4" w:space="0" w:color="auto"/>
              <w:right w:val="single" w:sz="4" w:space="0" w:color="auto"/>
            </w:tcBorders>
            <w:shd w:val="clear" w:color="000000" w:fill="FFFFFF"/>
            <w:noWrap/>
          </w:tcPr>
          <w:p w14:paraId="1B61DC05" w14:textId="77777777" w:rsidR="00F24D60" w:rsidRPr="00C32BD4"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3 982,5</w:t>
            </w:r>
          </w:p>
        </w:tc>
        <w:tc>
          <w:tcPr>
            <w:tcW w:w="992" w:type="dxa"/>
            <w:tcBorders>
              <w:top w:val="single" w:sz="4" w:space="0" w:color="auto"/>
              <w:left w:val="nil"/>
              <w:bottom w:val="single" w:sz="4" w:space="0" w:color="auto"/>
              <w:right w:val="single" w:sz="4" w:space="0" w:color="auto"/>
            </w:tcBorders>
            <w:shd w:val="clear" w:color="000000" w:fill="FFFFFF"/>
            <w:noWrap/>
          </w:tcPr>
          <w:p w14:paraId="14425E05" w14:textId="77777777" w:rsidR="00F24D60" w:rsidRPr="00C32BD4"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175,0</w:t>
            </w:r>
          </w:p>
        </w:tc>
        <w:tc>
          <w:tcPr>
            <w:tcW w:w="851" w:type="dxa"/>
            <w:tcBorders>
              <w:top w:val="single" w:sz="4" w:space="0" w:color="auto"/>
              <w:left w:val="nil"/>
              <w:bottom w:val="single" w:sz="4" w:space="0" w:color="auto"/>
              <w:right w:val="single" w:sz="4" w:space="0" w:color="auto"/>
            </w:tcBorders>
            <w:shd w:val="clear" w:color="000000" w:fill="FFFFFF"/>
            <w:noWrap/>
          </w:tcPr>
          <w:p w14:paraId="511DB41E" w14:textId="77777777" w:rsidR="00F24D60" w:rsidRPr="00C32BD4"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173,2</w:t>
            </w:r>
          </w:p>
          <w:p w14:paraId="7B93B59E" w14:textId="77777777" w:rsidR="00F24D60" w:rsidRPr="00C32BD4" w:rsidRDefault="00F24D60" w:rsidP="00F24D60">
            <w:pPr>
              <w:spacing w:after="0" w:line="240" w:lineRule="auto"/>
              <w:jc w:val="right"/>
              <w:rPr>
                <w:rFonts w:eastAsia="Times New Roman"/>
                <w:sz w:val="22"/>
                <w:szCs w:val="22"/>
                <w:lang w:eastAsia="ru-RU"/>
              </w:rPr>
            </w:pPr>
          </w:p>
        </w:tc>
      </w:tr>
      <w:tr w:rsidR="00F24D60" w:rsidRPr="00C32BD4" w14:paraId="667516CC" w14:textId="77777777" w:rsidTr="00683522">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50CFABC" w14:textId="77777777" w:rsidR="00F24D60" w:rsidRPr="00C32BD4" w:rsidRDefault="00F24D60" w:rsidP="00F24D60">
            <w:pPr>
              <w:spacing w:after="0" w:line="240" w:lineRule="auto"/>
              <w:jc w:val="center"/>
              <w:rPr>
                <w:rFonts w:eastAsia="Times New Roman"/>
                <w:color w:val="000000"/>
                <w:sz w:val="22"/>
                <w:szCs w:val="22"/>
                <w:lang w:eastAsia="ru-RU"/>
              </w:rPr>
            </w:pPr>
            <w:r w:rsidRPr="00C32BD4">
              <w:rPr>
                <w:rFonts w:eastAsia="Times New Roman"/>
                <w:color w:val="000000"/>
                <w:sz w:val="22"/>
                <w:szCs w:val="22"/>
                <w:lang w:eastAsia="ru-RU"/>
              </w:rPr>
              <w:t>5.</w:t>
            </w:r>
          </w:p>
        </w:tc>
        <w:tc>
          <w:tcPr>
            <w:tcW w:w="2694" w:type="dxa"/>
            <w:tcBorders>
              <w:top w:val="single" w:sz="4" w:space="0" w:color="auto"/>
              <w:left w:val="nil"/>
              <w:bottom w:val="single" w:sz="4" w:space="0" w:color="auto"/>
              <w:right w:val="single" w:sz="4" w:space="0" w:color="auto"/>
            </w:tcBorders>
            <w:shd w:val="clear" w:color="auto" w:fill="auto"/>
          </w:tcPr>
          <w:p w14:paraId="5DFBAFF9" w14:textId="77777777" w:rsidR="00F24D60" w:rsidRPr="00C32BD4" w:rsidRDefault="00F24D60" w:rsidP="00F24D60">
            <w:pPr>
              <w:spacing w:after="0" w:line="240" w:lineRule="auto"/>
              <w:jc w:val="both"/>
              <w:rPr>
                <w:rFonts w:eastAsia="Times New Roman"/>
                <w:color w:val="000000"/>
                <w:sz w:val="22"/>
                <w:szCs w:val="22"/>
                <w:lang w:eastAsia="ru-RU"/>
              </w:rPr>
            </w:pPr>
            <w:r w:rsidRPr="00C32BD4">
              <w:rPr>
                <w:rFonts w:eastAsia="Times New Roman"/>
                <w:color w:val="000000"/>
                <w:sz w:val="22"/>
                <w:szCs w:val="22"/>
                <w:lang w:eastAsia="ru-RU"/>
              </w:rPr>
              <w:t>Реализация дополнительных общеобразовательных предпрофессиональных программ в области искусств (музыкальный фольклор)</w:t>
            </w:r>
          </w:p>
        </w:tc>
        <w:tc>
          <w:tcPr>
            <w:tcW w:w="1134" w:type="dxa"/>
            <w:tcBorders>
              <w:top w:val="single" w:sz="4" w:space="0" w:color="auto"/>
              <w:left w:val="nil"/>
              <w:bottom w:val="single" w:sz="4" w:space="0" w:color="auto"/>
              <w:right w:val="single" w:sz="4" w:space="0" w:color="auto"/>
            </w:tcBorders>
            <w:shd w:val="clear" w:color="000000" w:fill="FFFFFF"/>
            <w:noWrap/>
          </w:tcPr>
          <w:p w14:paraId="1B9ACDB5" w14:textId="77777777" w:rsidR="00F24D60" w:rsidRPr="00C32BD4"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11</w:t>
            </w:r>
          </w:p>
        </w:tc>
        <w:tc>
          <w:tcPr>
            <w:tcW w:w="992" w:type="dxa"/>
            <w:tcBorders>
              <w:top w:val="single" w:sz="4" w:space="0" w:color="auto"/>
              <w:left w:val="nil"/>
              <w:bottom w:val="single" w:sz="4" w:space="0" w:color="auto"/>
              <w:right w:val="single" w:sz="4" w:space="0" w:color="auto"/>
            </w:tcBorders>
            <w:shd w:val="clear" w:color="000000" w:fill="FFFFFF"/>
            <w:noWrap/>
          </w:tcPr>
          <w:p w14:paraId="1CD261F6" w14:textId="77777777" w:rsidR="00F24D60" w:rsidRPr="00C32BD4"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2 870,3</w:t>
            </w:r>
          </w:p>
        </w:tc>
        <w:tc>
          <w:tcPr>
            <w:tcW w:w="1134" w:type="dxa"/>
            <w:tcBorders>
              <w:top w:val="single" w:sz="4" w:space="0" w:color="auto"/>
              <w:left w:val="nil"/>
              <w:bottom w:val="single" w:sz="4" w:space="0" w:color="auto"/>
              <w:right w:val="single" w:sz="4" w:space="0" w:color="auto"/>
            </w:tcBorders>
            <w:shd w:val="clear" w:color="000000" w:fill="FFFFFF"/>
            <w:noWrap/>
          </w:tcPr>
          <w:p w14:paraId="4E04DF9A" w14:textId="77777777" w:rsidR="00F24D60" w:rsidRPr="00C32BD4"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11</w:t>
            </w:r>
          </w:p>
        </w:tc>
        <w:tc>
          <w:tcPr>
            <w:tcW w:w="992" w:type="dxa"/>
            <w:tcBorders>
              <w:top w:val="single" w:sz="4" w:space="0" w:color="auto"/>
              <w:left w:val="nil"/>
              <w:bottom w:val="single" w:sz="4" w:space="0" w:color="auto"/>
              <w:right w:val="single" w:sz="4" w:space="0" w:color="auto"/>
            </w:tcBorders>
            <w:shd w:val="clear" w:color="000000" w:fill="FFFFFF"/>
            <w:noWrap/>
          </w:tcPr>
          <w:p w14:paraId="2C02EA7E" w14:textId="77777777" w:rsidR="00F24D60" w:rsidRPr="00C32BD4"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2 840,0</w:t>
            </w:r>
          </w:p>
        </w:tc>
        <w:tc>
          <w:tcPr>
            <w:tcW w:w="992" w:type="dxa"/>
            <w:tcBorders>
              <w:top w:val="single" w:sz="4" w:space="0" w:color="auto"/>
              <w:left w:val="nil"/>
              <w:bottom w:val="single" w:sz="4" w:space="0" w:color="auto"/>
              <w:right w:val="single" w:sz="4" w:space="0" w:color="auto"/>
            </w:tcBorders>
            <w:shd w:val="clear" w:color="000000" w:fill="FFFFFF"/>
            <w:noWrap/>
          </w:tcPr>
          <w:p w14:paraId="06EAAB8F" w14:textId="77777777" w:rsidR="00F24D60"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260,9</w:t>
            </w:r>
          </w:p>
          <w:p w14:paraId="73C440DF" w14:textId="77777777" w:rsidR="00F24D60" w:rsidRPr="00C32BD4" w:rsidRDefault="00F24D60" w:rsidP="00F24D60">
            <w:pPr>
              <w:spacing w:after="0" w:line="240" w:lineRule="auto"/>
              <w:jc w:val="center"/>
              <w:rPr>
                <w:rFonts w:eastAsia="Times New Roman"/>
                <w:sz w:val="22"/>
                <w:szCs w:val="22"/>
                <w:lang w:eastAsia="ru-RU"/>
              </w:rPr>
            </w:pPr>
          </w:p>
        </w:tc>
        <w:tc>
          <w:tcPr>
            <w:tcW w:w="851" w:type="dxa"/>
            <w:tcBorders>
              <w:top w:val="single" w:sz="4" w:space="0" w:color="auto"/>
              <w:left w:val="nil"/>
              <w:bottom w:val="single" w:sz="4" w:space="0" w:color="auto"/>
              <w:right w:val="single" w:sz="4" w:space="0" w:color="auto"/>
            </w:tcBorders>
            <w:shd w:val="clear" w:color="000000" w:fill="FFFFFF"/>
            <w:noWrap/>
          </w:tcPr>
          <w:p w14:paraId="4AF9A67E" w14:textId="77777777" w:rsidR="00F24D60" w:rsidRPr="00C32BD4"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258,2</w:t>
            </w:r>
          </w:p>
        </w:tc>
      </w:tr>
      <w:tr w:rsidR="00F24D60" w:rsidRPr="00C32BD4" w14:paraId="6E94D215" w14:textId="77777777" w:rsidTr="00683522">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4F886F2" w14:textId="77777777" w:rsidR="00F24D60" w:rsidRPr="00C32BD4"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lastRenderedPageBreak/>
              <w:t>6.</w:t>
            </w:r>
          </w:p>
        </w:tc>
        <w:tc>
          <w:tcPr>
            <w:tcW w:w="2694" w:type="dxa"/>
            <w:tcBorders>
              <w:top w:val="single" w:sz="4" w:space="0" w:color="auto"/>
              <w:left w:val="nil"/>
              <w:bottom w:val="single" w:sz="4" w:space="0" w:color="auto"/>
              <w:right w:val="single" w:sz="4" w:space="0" w:color="auto"/>
            </w:tcBorders>
            <w:shd w:val="clear" w:color="auto" w:fill="auto"/>
          </w:tcPr>
          <w:p w14:paraId="3D5DCEE7" w14:textId="77777777" w:rsidR="00F24D60" w:rsidRPr="00C32BD4" w:rsidRDefault="00F24D60" w:rsidP="00F24D60">
            <w:pPr>
              <w:spacing w:after="0" w:line="240" w:lineRule="auto"/>
              <w:jc w:val="both"/>
              <w:rPr>
                <w:rFonts w:eastAsia="Times New Roman"/>
                <w:color w:val="000000"/>
                <w:sz w:val="22"/>
                <w:szCs w:val="22"/>
                <w:lang w:eastAsia="ru-RU"/>
              </w:rPr>
            </w:pPr>
            <w:r>
              <w:rPr>
                <w:rFonts w:eastAsia="Times New Roman"/>
                <w:color w:val="000000"/>
                <w:sz w:val="22"/>
                <w:szCs w:val="22"/>
                <w:lang w:eastAsia="ru-RU"/>
              </w:rPr>
              <w:t>Р</w:t>
            </w:r>
            <w:r w:rsidRPr="00C32BD4">
              <w:rPr>
                <w:rFonts w:eastAsia="Times New Roman"/>
                <w:color w:val="000000"/>
                <w:sz w:val="22"/>
                <w:szCs w:val="22"/>
                <w:lang w:eastAsia="ru-RU"/>
              </w:rPr>
              <w:t>еализация дополнительных общеобразовательных предпрофессиональных программ в област</w:t>
            </w:r>
            <w:r>
              <w:rPr>
                <w:rFonts w:eastAsia="Times New Roman"/>
                <w:color w:val="000000"/>
                <w:sz w:val="22"/>
                <w:szCs w:val="22"/>
                <w:lang w:eastAsia="ru-RU"/>
              </w:rPr>
              <w:t>и искусств (искусство театра</w:t>
            </w:r>
            <w:r w:rsidRPr="00C32BD4">
              <w:rPr>
                <w:rFonts w:eastAsia="Times New Roman"/>
                <w:color w:val="000000"/>
                <w:sz w:val="22"/>
                <w:szCs w:val="22"/>
                <w:lang w:eastAsia="ru-RU"/>
              </w:rPr>
              <w:t>)</w:t>
            </w:r>
          </w:p>
        </w:tc>
        <w:tc>
          <w:tcPr>
            <w:tcW w:w="1134" w:type="dxa"/>
            <w:tcBorders>
              <w:top w:val="single" w:sz="4" w:space="0" w:color="auto"/>
              <w:left w:val="nil"/>
              <w:bottom w:val="single" w:sz="4" w:space="0" w:color="auto"/>
              <w:right w:val="single" w:sz="4" w:space="0" w:color="auto"/>
            </w:tcBorders>
            <w:shd w:val="clear" w:color="000000" w:fill="FFFFFF"/>
            <w:noWrap/>
          </w:tcPr>
          <w:p w14:paraId="52D7375A" w14:textId="77777777" w:rsidR="00F24D60" w:rsidRPr="00C32BD4"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14</w:t>
            </w:r>
          </w:p>
        </w:tc>
        <w:tc>
          <w:tcPr>
            <w:tcW w:w="992" w:type="dxa"/>
            <w:tcBorders>
              <w:top w:val="single" w:sz="4" w:space="0" w:color="auto"/>
              <w:left w:val="nil"/>
              <w:bottom w:val="single" w:sz="4" w:space="0" w:color="auto"/>
              <w:right w:val="single" w:sz="4" w:space="0" w:color="auto"/>
            </w:tcBorders>
            <w:shd w:val="clear" w:color="000000" w:fill="FFFFFF"/>
            <w:noWrap/>
          </w:tcPr>
          <w:p w14:paraId="257363D2" w14:textId="77777777" w:rsidR="00F24D60" w:rsidRPr="00C32BD4"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3 229,1</w:t>
            </w:r>
          </w:p>
        </w:tc>
        <w:tc>
          <w:tcPr>
            <w:tcW w:w="1134" w:type="dxa"/>
            <w:tcBorders>
              <w:top w:val="single" w:sz="4" w:space="0" w:color="auto"/>
              <w:left w:val="nil"/>
              <w:bottom w:val="single" w:sz="4" w:space="0" w:color="auto"/>
              <w:right w:val="single" w:sz="4" w:space="0" w:color="auto"/>
            </w:tcBorders>
            <w:shd w:val="clear" w:color="000000" w:fill="FFFFFF"/>
            <w:noWrap/>
          </w:tcPr>
          <w:p w14:paraId="56C926E3" w14:textId="77777777" w:rsidR="00F24D60" w:rsidRPr="00C32BD4"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14</w:t>
            </w:r>
          </w:p>
        </w:tc>
        <w:tc>
          <w:tcPr>
            <w:tcW w:w="992" w:type="dxa"/>
            <w:tcBorders>
              <w:top w:val="single" w:sz="4" w:space="0" w:color="auto"/>
              <w:left w:val="nil"/>
              <w:bottom w:val="single" w:sz="4" w:space="0" w:color="auto"/>
              <w:right w:val="single" w:sz="4" w:space="0" w:color="auto"/>
            </w:tcBorders>
            <w:shd w:val="clear" w:color="000000" w:fill="FFFFFF"/>
            <w:noWrap/>
          </w:tcPr>
          <w:p w14:paraId="7DE5A3C2" w14:textId="77777777" w:rsidR="00F24D60" w:rsidRPr="00C32BD4"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3 194,9</w:t>
            </w:r>
          </w:p>
        </w:tc>
        <w:tc>
          <w:tcPr>
            <w:tcW w:w="992" w:type="dxa"/>
            <w:tcBorders>
              <w:top w:val="single" w:sz="4" w:space="0" w:color="auto"/>
              <w:left w:val="nil"/>
              <w:bottom w:val="single" w:sz="4" w:space="0" w:color="auto"/>
              <w:right w:val="single" w:sz="4" w:space="0" w:color="auto"/>
            </w:tcBorders>
            <w:shd w:val="clear" w:color="000000" w:fill="FFFFFF"/>
            <w:noWrap/>
          </w:tcPr>
          <w:p w14:paraId="6DC84CC0" w14:textId="77777777" w:rsidR="00F24D60" w:rsidRPr="00C32BD4"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230,7</w:t>
            </w:r>
          </w:p>
        </w:tc>
        <w:tc>
          <w:tcPr>
            <w:tcW w:w="851" w:type="dxa"/>
            <w:tcBorders>
              <w:top w:val="single" w:sz="4" w:space="0" w:color="auto"/>
              <w:left w:val="nil"/>
              <w:bottom w:val="single" w:sz="4" w:space="0" w:color="auto"/>
              <w:right w:val="single" w:sz="4" w:space="0" w:color="auto"/>
            </w:tcBorders>
            <w:shd w:val="clear" w:color="000000" w:fill="FFFFFF"/>
            <w:noWrap/>
          </w:tcPr>
          <w:p w14:paraId="38354495" w14:textId="77777777" w:rsidR="00F24D60" w:rsidRPr="00C32BD4"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228,2</w:t>
            </w:r>
          </w:p>
        </w:tc>
      </w:tr>
      <w:tr w:rsidR="00F24D60" w:rsidRPr="00C32BD4" w14:paraId="655EC732" w14:textId="77777777" w:rsidTr="00683522">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E4C542E" w14:textId="77777777" w:rsidR="00F24D60" w:rsidRPr="00C32BD4"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7</w:t>
            </w:r>
            <w:r w:rsidRPr="00C32BD4">
              <w:rPr>
                <w:rFonts w:eastAsia="Times New Roman"/>
                <w:color w:val="000000"/>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31465FEC" w14:textId="77777777" w:rsidR="00F24D60" w:rsidRPr="00C32BD4" w:rsidRDefault="00F24D60" w:rsidP="00F24D60">
            <w:pPr>
              <w:spacing w:after="0" w:line="240" w:lineRule="auto"/>
              <w:jc w:val="both"/>
              <w:rPr>
                <w:rFonts w:eastAsia="Times New Roman"/>
                <w:color w:val="000000"/>
                <w:sz w:val="22"/>
                <w:szCs w:val="22"/>
                <w:lang w:eastAsia="ru-RU"/>
              </w:rPr>
            </w:pPr>
            <w:r w:rsidRPr="00C32BD4">
              <w:rPr>
                <w:rFonts w:eastAsia="Times New Roman"/>
                <w:color w:val="000000"/>
                <w:sz w:val="22"/>
                <w:szCs w:val="22"/>
                <w:lang w:eastAsia="ru-RU"/>
              </w:rPr>
              <w:t>Методическое обеспечение образовательной деятельности</w:t>
            </w:r>
          </w:p>
        </w:tc>
        <w:tc>
          <w:tcPr>
            <w:tcW w:w="1134" w:type="dxa"/>
            <w:tcBorders>
              <w:top w:val="single" w:sz="4" w:space="0" w:color="auto"/>
              <w:left w:val="nil"/>
              <w:bottom w:val="single" w:sz="4" w:space="0" w:color="auto"/>
              <w:right w:val="single" w:sz="4" w:space="0" w:color="auto"/>
            </w:tcBorders>
            <w:shd w:val="clear" w:color="000000" w:fill="FFFFFF"/>
            <w:noWrap/>
          </w:tcPr>
          <w:p w14:paraId="73DABA32" w14:textId="77777777" w:rsidR="00F24D60" w:rsidRPr="00C32BD4"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tcPr>
          <w:p w14:paraId="29260BB9" w14:textId="77777777" w:rsidR="00F24D60" w:rsidRPr="00C32BD4"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783,2</w:t>
            </w:r>
          </w:p>
        </w:tc>
        <w:tc>
          <w:tcPr>
            <w:tcW w:w="1134" w:type="dxa"/>
            <w:tcBorders>
              <w:top w:val="single" w:sz="4" w:space="0" w:color="auto"/>
              <w:left w:val="nil"/>
              <w:bottom w:val="single" w:sz="4" w:space="0" w:color="auto"/>
              <w:right w:val="single" w:sz="4" w:space="0" w:color="auto"/>
            </w:tcBorders>
            <w:shd w:val="clear" w:color="000000" w:fill="FFFFFF"/>
            <w:noWrap/>
          </w:tcPr>
          <w:p w14:paraId="339C7FEA" w14:textId="77777777" w:rsidR="00F24D60" w:rsidRPr="00C32BD4"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tcPr>
          <w:p w14:paraId="15E40755" w14:textId="77777777" w:rsidR="00F24D60" w:rsidRPr="00C32BD4" w:rsidRDefault="00F24D60" w:rsidP="00F24D60">
            <w:pPr>
              <w:spacing w:after="0" w:line="240" w:lineRule="auto"/>
              <w:jc w:val="right"/>
              <w:rPr>
                <w:rFonts w:eastAsia="Times New Roman"/>
                <w:color w:val="000000"/>
                <w:sz w:val="22"/>
                <w:szCs w:val="22"/>
                <w:lang w:eastAsia="ru-RU"/>
              </w:rPr>
            </w:pPr>
            <w:r>
              <w:rPr>
                <w:rFonts w:eastAsia="Times New Roman"/>
                <w:color w:val="000000"/>
                <w:sz w:val="22"/>
                <w:szCs w:val="22"/>
                <w:lang w:eastAsia="ru-RU"/>
              </w:rPr>
              <w:t>692,6</w:t>
            </w:r>
          </w:p>
        </w:tc>
        <w:tc>
          <w:tcPr>
            <w:tcW w:w="992" w:type="dxa"/>
            <w:tcBorders>
              <w:top w:val="single" w:sz="4" w:space="0" w:color="auto"/>
              <w:left w:val="nil"/>
              <w:bottom w:val="single" w:sz="4" w:space="0" w:color="auto"/>
              <w:right w:val="single" w:sz="4" w:space="0" w:color="auto"/>
            </w:tcBorders>
            <w:shd w:val="clear" w:color="000000" w:fill="FFFFFF"/>
            <w:noWrap/>
          </w:tcPr>
          <w:p w14:paraId="67F9FAC1" w14:textId="77777777" w:rsidR="00F24D60" w:rsidRPr="00C32BD4"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78,3</w:t>
            </w:r>
          </w:p>
        </w:tc>
        <w:tc>
          <w:tcPr>
            <w:tcW w:w="851" w:type="dxa"/>
            <w:tcBorders>
              <w:top w:val="single" w:sz="4" w:space="0" w:color="auto"/>
              <w:left w:val="nil"/>
              <w:bottom w:val="single" w:sz="4" w:space="0" w:color="auto"/>
              <w:right w:val="single" w:sz="4" w:space="0" w:color="auto"/>
            </w:tcBorders>
            <w:shd w:val="clear" w:color="000000" w:fill="FFFFFF"/>
            <w:noWrap/>
          </w:tcPr>
          <w:p w14:paraId="7C15A4C3" w14:textId="77777777" w:rsidR="00F24D60" w:rsidRPr="00C32BD4" w:rsidRDefault="00F24D60" w:rsidP="00F24D60">
            <w:pPr>
              <w:spacing w:after="0" w:line="240" w:lineRule="auto"/>
              <w:jc w:val="right"/>
              <w:rPr>
                <w:rFonts w:eastAsia="Times New Roman"/>
                <w:sz w:val="22"/>
                <w:szCs w:val="22"/>
                <w:lang w:eastAsia="ru-RU"/>
              </w:rPr>
            </w:pPr>
            <w:r>
              <w:rPr>
                <w:rFonts w:eastAsia="Times New Roman"/>
                <w:sz w:val="22"/>
                <w:szCs w:val="22"/>
                <w:lang w:eastAsia="ru-RU"/>
              </w:rPr>
              <w:t>69,3</w:t>
            </w:r>
          </w:p>
        </w:tc>
      </w:tr>
    </w:tbl>
    <w:p w14:paraId="000CBAD6" w14:textId="77777777" w:rsidR="00F24D60" w:rsidRDefault="00F24D60" w:rsidP="00F24D60">
      <w:pPr>
        <w:tabs>
          <w:tab w:val="left" w:pos="0"/>
        </w:tabs>
        <w:spacing w:after="0"/>
        <w:ind w:firstLine="709"/>
        <w:jc w:val="both"/>
        <w:rPr>
          <w:rFonts w:eastAsia="Times New Roman"/>
          <w:sz w:val="24"/>
          <w:szCs w:val="24"/>
          <w:lang w:eastAsia="ru-RU"/>
        </w:rPr>
      </w:pPr>
    </w:p>
    <w:p w14:paraId="036845EA" w14:textId="77777777" w:rsidR="00F24D60" w:rsidRPr="00ED2248" w:rsidRDefault="00F24D60" w:rsidP="00F24D60">
      <w:pPr>
        <w:tabs>
          <w:tab w:val="left" w:pos="0"/>
        </w:tabs>
        <w:spacing w:after="0"/>
        <w:ind w:firstLine="709"/>
        <w:jc w:val="both"/>
        <w:rPr>
          <w:rFonts w:eastAsia="Times New Roman"/>
          <w:sz w:val="24"/>
          <w:szCs w:val="24"/>
          <w:lang w:eastAsia="ru-RU"/>
        </w:rPr>
      </w:pPr>
      <w:r w:rsidRPr="00ED2248">
        <w:rPr>
          <w:rFonts w:eastAsia="Times New Roman"/>
          <w:sz w:val="24"/>
          <w:szCs w:val="24"/>
          <w:lang w:eastAsia="ru-RU"/>
        </w:rPr>
        <w:t>Кроме финансового обеспечения выполнения муниципальных заданий по данному мероприятию также производились расходы на:</w:t>
      </w:r>
    </w:p>
    <w:p w14:paraId="524ECEE4" w14:textId="117A30F4" w:rsidR="00F24D60" w:rsidRPr="00ED2248" w:rsidRDefault="00F24D60" w:rsidP="00F24D60">
      <w:pPr>
        <w:tabs>
          <w:tab w:val="left" w:pos="0"/>
        </w:tabs>
        <w:spacing w:after="0"/>
        <w:ind w:firstLine="709"/>
        <w:jc w:val="both"/>
        <w:rPr>
          <w:rFonts w:eastAsia="Times New Roman"/>
          <w:sz w:val="24"/>
          <w:szCs w:val="24"/>
          <w:lang w:eastAsia="ru-RU"/>
        </w:rPr>
      </w:pPr>
      <w:r w:rsidRPr="00ED2248">
        <w:rPr>
          <w:rFonts w:eastAsia="Times New Roman"/>
          <w:sz w:val="24"/>
          <w:szCs w:val="24"/>
          <w:lang w:eastAsia="ru-RU"/>
        </w:rPr>
        <w:t>- проведение районных мероприятий (конкурса научно-исследоват</w:t>
      </w:r>
      <w:r w:rsidR="00E10B75">
        <w:rPr>
          <w:rFonts w:eastAsia="Times New Roman"/>
          <w:sz w:val="24"/>
          <w:szCs w:val="24"/>
          <w:lang w:eastAsia="ru-RU"/>
        </w:rPr>
        <w:t xml:space="preserve">ельских работ </w:t>
      </w:r>
      <w:r w:rsidR="005C20FE">
        <w:rPr>
          <w:rFonts w:eastAsia="Times New Roman"/>
          <w:sz w:val="24"/>
          <w:szCs w:val="24"/>
          <w:lang w:eastAsia="ru-RU"/>
        </w:rPr>
        <w:t>«</w:t>
      </w:r>
      <w:r w:rsidR="00E10B75">
        <w:rPr>
          <w:rFonts w:eastAsia="Times New Roman"/>
          <w:sz w:val="24"/>
          <w:szCs w:val="24"/>
          <w:lang w:eastAsia="ru-RU"/>
        </w:rPr>
        <w:t>Старт в будущее</w:t>
      </w:r>
      <w:r w:rsidR="005C20FE">
        <w:rPr>
          <w:rFonts w:eastAsia="Times New Roman"/>
          <w:sz w:val="24"/>
          <w:szCs w:val="24"/>
          <w:lang w:eastAsia="ru-RU"/>
        </w:rPr>
        <w:t>»</w:t>
      </w:r>
      <w:r w:rsidRPr="00ED2248">
        <w:rPr>
          <w:rFonts w:eastAsia="Times New Roman"/>
          <w:sz w:val="24"/>
          <w:szCs w:val="24"/>
          <w:lang w:eastAsia="ru-RU"/>
        </w:rPr>
        <w:t xml:space="preserve"> районного фестиваля</w:t>
      </w:r>
      <w:r>
        <w:rPr>
          <w:rFonts w:eastAsia="Times New Roman"/>
          <w:sz w:val="24"/>
          <w:szCs w:val="24"/>
          <w:lang w:eastAsia="ru-RU"/>
        </w:rPr>
        <w:t xml:space="preserve"> – конкурса художественного чтения и патриотической песни </w:t>
      </w:r>
      <w:r w:rsidR="005C20FE">
        <w:rPr>
          <w:rFonts w:eastAsia="Times New Roman"/>
          <w:sz w:val="24"/>
          <w:szCs w:val="24"/>
          <w:lang w:eastAsia="ru-RU"/>
        </w:rPr>
        <w:t>«</w:t>
      </w:r>
      <w:r>
        <w:rPr>
          <w:rFonts w:eastAsia="Times New Roman"/>
          <w:sz w:val="24"/>
          <w:szCs w:val="24"/>
          <w:lang w:eastAsia="ru-RU"/>
        </w:rPr>
        <w:t>Виктория</w:t>
      </w:r>
      <w:r w:rsidR="005C20FE">
        <w:rPr>
          <w:rFonts w:eastAsia="Times New Roman"/>
          <w:sz w:val="24"/>
          <w:szCs w:val="24"/>
          <w:lang w:eastAsia="ru-RU"/>
        </w:rPr>
        <w:t>»</w:t>
      </w:r>
      <w:r w:rsidRPr="00ED2248">
        <w:rPr>
          <w:rFonts w:eastAsia="Times New Roman"/>
          <w:sz w:val="24"/>
          <w:szCs w:val="24"/>
          <w:lang w:eastAsia="ru-RU"/>
        </w:rPr>
        <w:t xml:space="preserve">) и участие в конкурсах, соревнованиях, мероприятиях обучающихся образовательных учреждений (в областном </w:t>
      </w:r>
      <w:r w:rsidR="00222B58" w:rsidRPr="00ED2248">
        <w:rPr>
          <w:rFonts w:eastAsia="Times New Roman"/>
          <w:sz w:val="24"/>
          <w:szCs w:val="24"/>
          <w:lang w:eastAsia="ru-RU"/>
        </w:rPr>
        <w:t xml:space="preserve">праздничном </w:t>
      </w:r>
      <w:r w:rsidRPr="00ED2248">
        <w:rPr>
          <w:rFonts w:eastAsia="Times New Roman"/>
          <w:sz w:val="24"/>
          <w:szCs w:val="24"/>
          <w:lang w:eastAsia="ru-RU"/>
        </w:rPr>
        <w:t>мероприятии</w:t>
      </w:r>
      <w:r>
        <w:rPr>
          <w:rFonts w:eastAsia="Times New Roman"/>
          <w:sz w:val="24"/>
          <w:szCs w:val="24"/>
          <w:lang w:eastAsia="ru-RU"/>
        </w:rPr>
        <w:t xml:space="preserve"> </w:t>
      </w:r>
      <w:r w:rsidR="005C20FE">
        <w:rPr>
          <w:rFonts w:eastAsia="Times New Roman"/>
          <w:sz w:val="24"/>
          <w:szCs w:val="24"/>
          <w:lang w:eastAsia="ru-RU"/>
        </w:rPr>
        <w:t>«</w:t>
      </w:r>
      <w:r>
        <w:rPr>
          <w:rFonts w:eastAsia="Times New Roman"/>
          <w:sz w:val="24"/>
          <w:szCs w:val="24"/>
          <w:lang w:eastAsia="ru-RU"/>
        </w:rPr>
        <w:t>Новогодняя елка для детей</w:t>
      </w:r>
      <w:r w:rsidR="005C20FE">
        <w:rPr>
          <w:rFonts w:eastAsia="Times New Roman"/>
          <w:sz w:val="24"/>
          <w:szCs w:val="24"/>
          <w:lang w:eastAsia="ru-RU"/>
        </w:rPr>
        <w:t>»</w:t>
      </w:r>
      <w:r>
        <w:rPr>
          <w:rFonts w:eastAsia="Times New Roman"/>
          <w:sz w:val="24"/>
          <w:szCs w:val="24"/>
          <w:lang w:eastAsia="ru-RU"/>
        </w:rPr>
        <w:t>, в региональном этапе Всероссийской олимпиады школьников в 2021 – 2022 учебном году</w:t>
      </w:r>
      <w:r w:rsidRPr="00ED2248">
        <w:rPr>
          <w:rFonts w:eastAsia="Times New Roman"/>
          <w:sz w:val="24"/>
          <w:szCs w:val="24"/>
          <w:lang w:eastAsia="ru-RU"/>
        </w:rPr>
        <w:t>, в работе специали</w:t>
      </w:r>
      <w:r>
        <w:rPr>
          <w:rFonts w:eastAsia="Times New Roman"/>
          <w:sz w:val="24"/>
          <w:szCs w:val="24"/>
          <w:lang w:eastAsia="ru-RU"/>
        </w:rPr>
        <w:t xml:space="preserve">зированных (профильных) сменах </w:t>
      </w:r>
      <w:r w:rsidR="00E10B75">
        <w:rPr>
          <w:rFonts w:eastAsia="Times New Roman"/>
          <w:sz w:val="24"/>
          <w:szCs w:val="24"/>
          <w:lang w:eastAsia="ru-RU"/>
        </w:rPr>
        <w:t xml:space="preserve">Российского движения </w:t>
      </w:r>
      <w:proofErr w:type="spellStart"/>
      <w:r w:rsidR="00E10B75">
        <w:rPr>
          <w:rFonts w:eastAsia="Times New Roman"/>
          <w:sz w:val="24"/>
          <w:szCs w:val="24"/>
          <w:lang w:eastAsia="ru-RU"/>
        </w:rPr>
        <w:t>щкольников</w:t>
      </w:r>
      <w:proofErr w:type="spellEnd"/>
      <w:r w:rsidR="00E10B75">
        <w:rPr>
          <w:rFonts w:eastAsia="Times New Roman"/>
          <w:sz w:val="24"/>
          <w:szCs w:val="24"/>
          <w:lang w:eastAsia="ru-RU"/>
        </w:rPr>
        <w:t xml:space="preserve"> (</w:t>
      </w:r>
      <w:r w:rsidRPr="00ED2248">
        <w:rPr>
          <w:rFonts w:eastAsia="Times New Roman"/>
          <w:sz w:val="24"/>
          <w:szCs w:val="24"/>
          <w:lang w:eastAsia="ru-RU"/>
        </w:rPr>
        <w:t>РДШ</w:t>
      </w:r>
      <w:r w:rsidR="00E10B75">
        <w:rPr>
          <w:rFonts w:eastAsia="Times New Roman"/>
          <w:sz w:val="24"/>
          <w:szCs w:val="24"/>
          <w:lang w:eastAsia="ru-RU"/>
        </w:rPr>
        <w:t>)</w:t>
      </w:r>
      <w:r>
        <w:rPr>
          <w:rFonts w:eastAsia="Times New Roman"/>
          <w:sz w:val="24"/>
          <w:szCs w:val="24"/>
          <w:lang w:eastAsia="ru-RU"/>
        </w:rPr>
        <w:t xml:space="preserve"> </w:t>
      </w:r>
      <w:r w:rsidR="005C20FE">
        <w:rPr>
          <w:rFonts w:eastAsia="Times New Roman"/>
          <w:sz w:val="24"/>
          <w:szCs w:val="24"/>
          <w:lang w:eastAsia="ru-RU"/>
        </w:rPr>
        <w:t>«</w:t>
      </w:r>
      <w:r>
        <w:rPr>
          <w:rFonts w:eastAsia="Times New Roman"/>
          <w:sz w:val="24"/>
          <w:szCs w:val="24"/>
          <w:lang w:eastAsia="ru-RU"/>
        </w:rPr>
        <w:t>Большая перемена</w:t>
      </w:r>
      <w:r w:rsidR="005C20FE">
        <w:rPr>
          <w:rFonts w:eastAsia="Times New Roman"/>
          <w:sz w:val="24"/>
          <w:szCs w:val="24"/>
          <w:lang w:eastAsia="ru-RU"/>
        </w:rPr>
        <w:t>»</w:t>
      </w:r>
      <w:r w:rsidRPr="00ED2248">
        <w:rPr>
          <w:rFonts w:eastAsia="Times New Roman"/>
          <w:sz w:val="24"/>
          <w:szCs w:val="24"/>
          <w:lang w:eastAsia="ru-RU"/>
        </w:rPr>
        <w:t xml:space="preserve">, </w:t>
      </w:r>
      <w:r w:rsidR="005C20FE">
        <w:rPr>
          <w:rFonts w:eastAsia="Times New Roman"/>
          <w:sz w:val="24"/>
          <w:szCs w:val="24"/>
          <w:lang w:eastAsia="ru-RU"/>
        </w:rPr>
        <w:t>«</w:t>
      </w:r>
      <w:r w:rsidRPr="008469A3">
        <w:rPr>
          <w:rFonts w:eastAsia="Times New Roman"/>
          <w:sz w:val="24"/>
          <w:szCs w:val="24"/>
          <w:lang w:eastAsia="ru-RU"/>
        </w:rPr>
        <w:t>Шахматная школа</w:t>
      </w:r>
      <w:r w:rsidR="005C20FE">
        <w:rPr>
          <w:rFonts w:eastAsia="Times New Roman"/>
          <w:sz w:val="24"/>
          <w:szCs w:val="24"/>
          <w:lang w:eastAsia="ru-RU"/>
        </w:rPr>
        <w:t>»</w:t>
      </w:r>
      <w:r>
        <w:rPr>
          <w:rFonts w:eastAsia="Times New Roman"/>
          <w:sz w:val="24"/>
          <w:szCs w:val="24"/>
          <w:lang w:eastAsia="ru-RU"/>
        </w:rPr>
        <w:t xml:space="preserve">, </w:t>
      </w:r>
      <w:r w:rsidR="005C20FE">
        <w:rPr>
          <w:rFonts w:eastAsia="Times New Roman"/>
          <w:sz w:val="24"/>
          <w:szCs w:val="24"/>
          <w:lang w:eastAsia="ru-RU"/>
        </w:rPr>
        <w:t>«</w:t>
      </w:r>
      <w:r>
        <w:rPr>
          <w:rFonts w:eastAsia="Times New Roman"/>
          <w:sz w:val="24"/>
          <w:szCs w:val="24"/>
          <w:lang w:eastAsia="ru-RU"/>
        </w:rPr>
        <w:t>Зеленый остров</w:t>
      </w:r>
      <w:r w:rsidR="005C20FE">
        <w:rPr>
          <w:rFonts w:eastAsia="Times New Roman"/>
          <w:sz w:val="24"/>
          <w:szCs w:val="24"/>
          <w:lang w:eastAsia="ru-RU"/>
        </w:rPr>
        <w:t>»</w:t>
      </w:r>
      <w:r>
        <w:rPr>
          <w:rFonts w:eastAsia="Times New Roman"/>
          <w:sz w:val="24"/>
          <w:szCs w:val="24"/>
          <w:lang w:eastAsia="ru-RU"/>
        </w:rPr>
        <w:t xml:space="preserve">, в региональном этапе Всероссийских соревнований по робототехнике </w:t>
      </w:r>
      <w:r w:rsidR="005C20FE">
        <w:rPr>
          <w:rFonts w:eastAsia="Times New Roman"/>
          <w:sz w:val="24"/>
          <w:szCs w:val="24"/>
          <w:lang w:eastAsia="ru-RU"/>
        </w:rPr>
        <w:t>«</w:t>
      </w:r>
      <w:proofErr w:type="spellStart"/>
      <w:r>
        <w:rPr>
          <w:rFonts w:eastAsia="Times New Roman"/>
          <w:sz w:val="24"/>
          <w:szCs w:val="24"/>
          <w:lang w:eastAsia="ru-RU"/>
        </w:rPr>
        <w:t>ИКаР</w:t>
      </w:r>
      <w:proofErr w:type="spellEnd"/>
      <w:r w:rsidR="005C20FE">
        <w:rPr>
          <w:rFonts w:eastAsia="Times New Roman"/>
          <w:sz w:val="24"/>
          <w:szCs w:val="24"/>
          <w:lang w:eastAsia="ru-RU"/>
        </w:rPr>
        <w:t>»</w:t>
      </w:r>
      <w:r w:rsidRPr="00ED2248">
        <w:rPr>
          <w:rFonts w:eastAsia="Times New Roman"/>
          <w:sz w:val="24"/>
          <w:szCs w:val="24"/>
          <w:lang w:eastAsia="ru-RU"/>
        </w:rPr>
        <w:t xml:space="preserve">,  в областном конкурсе юных инспекторов движения </w:t>
      </w:r>
      <w:r w:rsidR="005C20FE">
        <w:rPr>
          <w:rFonts w:eastAsia="Times New Roman"/>
          <w:sz w:val="24"/>
          <w:szCs w:val="24"/>
          <w:lang w:eastAsia="ru-RU"/>
        </w:rPr>
        <w:t>«</w:t>
      </w:r>
      <w:r w:rsidRPr="00ED2248">
        <w:rPr>
          <w:rFonts w:eastAsia="Times New Roman"/>
          <w:sz w:val="24"/>
          <w:szCs w:val="24"/>
          <w:lang w:eastAsia="ru-RU"/>
        </w:rPr>
        <w:t>Безопасное колесо</w:t>
      </w:r>
      <w:r w:rsidR="005C20FE">
        <w:rPr>
          <w:rFonts w:eastAsia="Times New Roman"/>
          <w:sz w:val="24"/>
          <w:szCs w:val="24"/>
          <w:lang w:eastAsia="ru-RU"/>
        </w:rPr>
        <w:t>»</w:t>
      </w:r>
      <w:r>
        <w:rPr>
          <w:rFonts w:eastAsia="Times New Roman"/>
          <w:sz w:val="24"/>
          <w:szCs w:val="24"/>
          <w:lang w:eastAsia="ru-RU"/>
        </w:rPr>
        <w:t xml:space="preserve">, в шахматном турнире </w:t>
      </w:r>
      <w:r w:rsidR="005C20FE">
        <w:rPr>
          <w:rFonts w:eastAsia="Times New Roman"/>
          <w:sz w:val="24"/>
          <w:szCs w:val="24"/>
          <w:lang w:eastAsia="ru-RU"/>
        </w:rPr>
        <w:t>«</w:t>
      </w:r>
      <w:r>
        <w:rPr>
          <w:rFonts w:eastAsia="Times New Roman"/>
          <w:sz w:val="24"/>
          <w:szCs w:val="24"/>
          <w:lang w:eastAsia="ru-RU"/>
        </w:rPr>
        <w:t>Северный гамбит</w:t>
      </w:r>
      <w:r w:rsidR="005C20FE">
        <w:rPr>
          <w:rFonts w:eastAsia="Times New Roman"/>
          <w:sz w:val="24"/>
          <w:szCs w:val="24"/>
          <w:lang w:eastAsia="ru-RU"/>
        </w:rPr>
        <w:t>»</w:t>
      </w:r>
      <w:r w:rsidRPr="00ED2248">
        <w:rPr>
          <w:rFonts w:eastAsia="Times New Roman"/>
          <w:sz w:val="24"/>
          <w:szCs w:val="24"/>
          <w:lang w:eastAsia="ru-RU"/>
        </w:rPr>
        <w:t>, в региональном этапе Всероссийского конкурса юных чтец</w:t>
      </w:r>
      <w:r>
        <w:rPr>
          <w:rFonts w:eastAsia="Times New Roman"/>
          <w:sz w:val="24"/>
          <w:szCs w:val="24"/>
          <w:lang w:eastAsia="ru-RU"/>
        </w:rPr>
        <w:t xml:space="preserve">ов </w:t>
      </w:r>
      <w:r w:rsidR="005C20FE">
        <w:rPr>
          <w:rFonts w:eastAsia="Times New Roman"/>
          <w:sz w:val="24"/>
          <w:szCs w:val="24"/>
          <w:lang w:eastAsia="ru-RU"/>
        </w:rPr>
        <w:t>«</w:t>
      </w:r>
      <w:r>
        <w:rPr>
          <w:rFonts w:eastAsia="Times New Roman"/>
          <w:sz w:val="24"/>
          <w:szCs w:val="24"/>
          <w:lang w:eastAsia="ru-RU"/>
        </w:rPr>
        <w:t>Живая классика</w:t>
      </w:r>
      <w:r w:rsidR="005C20FE">
        <w:rPr>
          <w:rFonts w:eastAsia="Times New Roman"/>
          <w:sz w:val="24"/>
          <w:szCs w:val="24"/>
          <w:lang w:eastAsia="ru-RU"/>
        </w:rPr>
        <w:t>»</w:t>
      </w:r>
      <w:r>
        <w:rPr>
          <w:rFonts w:eastAsia="Times New Roman"/>
          <w:sz w:val="24"/>
          <w:szCs w:val="24"/>
          <w:lang w:eastAsia="ru-RU"/>
        </w:rPr>
        <w:t xml:space="preserve">, в областных соревнованиях по спортивному туризму, в областном конкурсе хореографических коллективов </w:t>
      </w:r>
      <w:r w:rsidR="005C20FE">
        <w:rPr>
          <w:rFonts w:eastAsia="Times New Roman"/>
          <w:sz w:val="24"/>
          <w:szCs w:val="24"/>
          <w:lang w:eastAsia="ru-RU"/>
        </w:rPr>
        <w:t>«</w:t>
      </w:r>
      <w:r>
        <w:rPr>
          <w:rFonts w:eastAsia="Times New Roman"/>
          <w:sz w:val="24"/>
          <w:szCs w:val="24"/>
          <w:lang w:eastAsia="ru-RU"/>
        </w:rPr>
        <w:t>Сахалинская мозаика</w:t>
      </w:r>
      <w:r w:rsidR="005C20FE">
        <w:rPr>
          <w:rFonts w:eastAsia="Times New Roman"/>
          <w:sz w:val="24"/>
          <w:szCs w:val="24"/>
          <w:lang w:eastAsia="ru-RU"/>
        </w:rPr>
        <w:t>»</w:t>
      </w:r>
      <w:r>
        <w:rPr>
          <w:rFonts w:eastAsia="Times New Roman"/>
          <w:sz w:val="24"/>
          <w:szCs w:val="24"/>
          <w:lang w:eastAsia="ru-RU"/>
        </w:rPr>
        <w:t xml:space="preserve">, </w:t>
      </w:r>
      <w:r w:rsidR="00E10B75">
        <w:rPr>
          <w:rFonts w:eastAsia="Times New Roman"/>
          <w:sz w:val="24"/>
          <w:szCs w:val="24"/>
          <w:lang w:eastAsia="ru-RU"/>
        </w:rPr>
        <w:t xml:space="preserve">в весенней сессии областной очно-заочной  школы </w:t>
      </w:r>
      <w:r w:rsidR="005C20FE">
        <w:rPr>
          <w:rFonts w:eastAsia="Times New Roman"/>
          <w:sz w:val="24"/>
          <w:szCs w:val="24"/>
          <w:lang w:eastAsia="ru-RU"/>
        </w:rPr>
        <w:t>«</w:t>
      </w:r>
      <w:r w:rsidR="00E10B75">
        <w:rPr>
          <w:rFonts w:eastAsia="Times New Roman"/>
          <w:sz w:val="24"/>
          <w:szCs w:val="24"/>
          <w:lang w:eastAsia="ru-RU"/>
        </w:rPr>
        <w:t>Лидер</w:t>
      </w:r>
      <w:r w:rsidR="005C20FE">
        <w:rPr>
          <w:rFonts w:eastAsia="Times New Roman"/>
          <w:sz w:val="24"/>
          <w:szCs w:val="24"/>
          <w:lang w:eastAsia="ru-RU"/>
        </w:rPr>
        <w:t>»</w:t>
      </w:r>
      <w:r w:rsidR="00E10B75">
        <w:rPr>
          <w:rFonts w:eastAsia="Times New Roman"/>
          <w:sz w:val="24"/>
          <w:szCs w:val="24"/>
          <w:lang w:eastAsia="ru-RU"/>
        </w:rPr>
        <w:t>,</w:t>
      </w:r>
      <w:r w:rsidR="00E10B75" w:rsidRPr="00ED2248">
        <w:rPr>
          <w:rFonts w:eastAsia="Times New Roman"/>
          <w:sz w:val="24"/>
          <w:szCs w:val="24"/>
          <w:lang w:eastAsia="ru-RU"/>
        </w:rPr>
        <w:t xml:space="preserve"> </w:t>
      </w:r>
      <w:r>
        <w:rPr>
          <w:rFonts w:eastAsia="Times New Roman"/>
          <w:sz w:val="24"/>
          <w:szCs w:val="24"/>
          <w:lang w:eastAsia="ru-RU"/>
        </w:rPr>
        <w:t xml:space="preserve">во Всероссийских спортивных соревнованиях школьников </w:t>
      </w:r>
      <w:r w:rsidR="005C20FE">
        <w:rPr>
          <w:rFonts w:eastAsia="Times New Roman"/>
          <w:sz w:val="24"/>
          <w:szCs w:val="24"/>
          <w:lang w:eastAsia="ru-RU"/>
        </w:rPr>
        <w:t>«</w:t>
      </w:r>
      <w:r>
        <w:rPr>
          <w:rFonts w:eastAsia="Times New Roman"/>
          <w:sz w:val="24"/>
          <w:szCs w:val="24"/>
          <w:lang w:eastAsia="ru-RU"/>
        </w:rPr>
        <w:t>Президентские состязания</w:t>
      </w:r>
      <w:r w:rsidR="005C20FE">
        <w:rPr>
          <w:rFonts w:eastAsia="Times New Roman"/>
          <w:sz w:val="24"/>
          <w:szCs w:val="24"/>
          <w:lang w:eastAsia="ru-RU"/>
        </w:rPr>
        <w:t>»</w:t>
      </w:r>
      <w:r w:rsidR="00E10B75" w:rsidRPr="00E10B75">
        <w:rPr>
          <w:rFonts w:eastAsia="Times New Roman"/>
          <w:sz w:val="24"/>
          <w:szCs w:val="24"/>
          <w:lang w:eastAsia="ru-RU"/>
        </w:rPr>
        <w:t xml:space="preserve"> </w:t>
      </w:r>
      <w:r w:rsidR="00E10B75" w:rsidRPr="00ED2248">
        <w:rPr>
          <w:rFonts w:eastAsia="Times New Roman"/>
          <w:sz w:val="24"/>
          <w:szCs w:val="24"/>
          <w:lang w:eastAsia="ru-RU"/>
        </w:rPr>
        <w:t xml:space="preserve">и </w:t>
      </w:r>
      <w:r w:rsidR="00E10B75">
        <w:rPr>
          <w:rFonts w:eastAsia="Times New Roman"/>
          <w:sz w:val="24"/>
          <w:szCs w:val="24"/>
          <w:lang w:eastAsia="ru-RU"/>
        </w:rPr>
        <w:t>др</w:t>
      </w:r>
      <w:r w:rsidR="00E10B75" w:rsidRPr="00ED2248">
        <w:rPr>
          <w:rFonts w:eastAsia="Times New Roman"/>
          <w:sz w:val="24"/>
          <w:szCs w:val="24"/>
          <w:lang w:eastAsia="ru-RU"/>
        </w:rPr>
        <w:t>.</w:t>
      </w:r>
      <w:r w:rsidR="00222B58">
        <w:rPr>
          <w:rFonts w:eastAsia="Times New Roman"/>
          <w:sz w:val="24"/>
          <w:szCs w:val="24"/>
          <w:lang w:eastAsia="ru-RU"/>
        </w:rPr>
        <w:t>)</w:t>
      </w:r>
      <w:r>
        <w:rPr>
          <w:rFonts w:eastAsia="Times New Roman"/>
          <w:sz w:val="24"/>
          <w:szCs w:val="24"/>
          <w:lang w:eastAsia="ru-RU"/>
        </w:rPr>
        <w:t xml:space="preserve">, </w:t>
      </w:r>
      <w:r w:rsidRPr="00ED2248">
        <w:rPr>
          <w:rFonts w:eastAsia="Times New Roman"/>
          <w:sz w:val="24"/>
          <w:szCs w:val="24"/>
          <w:lang w:eastAsia="ru-RU"/>
        </w:rPr>
        <w:t>н</w:t>
      </w:r>
      <w:r>
        <w:rPr>
          <w:rFonts w:eastAsia="Times New Roman"/>
          <w:sz w:val="24"/>
          <w:szCs w:val="24"/>
          <w:lang w:eastAsia="ru-RU"/>
        </w:rPr>
        <w:t xml:space="preserve">а </w:t>
      </w:r>
      <w:r w:rsidR="00E10B75">
        <w:rPr>
          <w:rFonts w:eastAsia="Times New Roman"/>
          <w:sz w:val="24"/>
          <w:szCs w:val="24"/>
          <w:lang w:eastAsia="ru-RU"/>
        </w:rPr>
        <w:t xml:space="preserve">общую </w:t>
      </w:r>
      <w:r>
        <w:rPr>
          <w:rFonts w:eastAsia="Times New Roman"/>
          <w:sz w:val="24"/>
          <w:szCs w:val="24"/>
          <w:lang w:eastAsia="ru-RU"/>
        </w:rPr>
        <w:t>сумму 496,3</w:t>
      </w:r>
      <w:r w:rsidRPr="00ED2248">
        <w:rPr>
          <w:rFonts w:eastAsia="Times New Roman"/>
          <w:sz w:val="24"/>
          <w:szCs w:val="24"/>
          <w:lang w:eastAsia="ru-RU"/>
        </w:rPr>
        <w:t xml:space="preserve"> тыс. рублей</w:t>
      </w:r>
      <w:r>
        <w:rPr>
          <w:rFonts w:eastAsia="Times New Roman"/>
          <w:sz w:val="24"/>
          <w:szCs w:val="24"/>
          <w:lang w:eastAsia="ru-RU"/>
        </w:rPr>
        <w:t>,</w:t>
      </w:r>
      <w:r w:rsidRPr="00ED2248">
        <w:rPr>
          <w:rFonts w:eastAsia="Times New Roman"/>
          <w:sz w:val="24"/>
          <w:szCs w:val="24"/>
          <w:lang w:eastAsia="ru-RU"/>
        </w:rPr>
        <w:t xml:space="preserve"> </w:t>
      </w:r>
      <w:r>
        <w:rPr>
          <w:rFonts w:eastAsia="Times New Roman"/>
          <w:sz w:val="24"/>
          <w:szCs w:val="24"/>
          <w:lang w:eastAsia="ru-RU"/>
        </w:rPr>
        <w:t>с освоением на 90,2</w:t>
      </w:r>
      <w:r w:rsidRPr="00ED2248">
        <w:rPr>
          <w:rFonts w:eastAsia="Times New Roman"/>
          <w:sz w:val="24"/>
          <w:szCs w:val="24"/>
          <w:lang w:eastAsia="ru-RU"/>
        </w:rPr>
        <w:t>% уточн</w:t>
      </w:r>
      <w:r>
        <w:rPr>
          <w:rFonts w:eastAsia="Times New Roman"/>
          <w:sz w:val="24"/>
          <w:szCs w:val="24"/>
          <w:lang w:eastAsia="ru-RU"/>
        </w:rPr>
        <w:t>енных плановых назначений (550,4</w:t>
      </w:r>
      <w:r w:rsidRPr="00ED2248">
        <w:rPr>
          <w:rFonts w:eastAsia="Times New Roman"/>
          <w:sz w:val="24"/>
          <w:szCs w:val="24"/>
          <w:lang w:eastAsia="ru-RU"/>
        </w:rPr>
        <w:t xml:space="preserve"> тыс. рублей); </w:t>
      </w:r>
    </w:p>
    <w:p w14:paraId="3463E0C2" w14:textId="63840351" w:rsidR="00F24D60" w:rsidRPr="00ED2248" w:rsidRDefault="00F24D60" w:rsidP="00F24D60">
      <w:pPr>
        <w:tabs>
          <w:tab w:val="left" w:pos="0"/>
        </w:tabs>
        <w:spacing w:after="0"/>
        <w:ind w:firstLine="709"/>
        <w:jc w:val="both"/>
        <w:rPr>
          <w:rFonts w:eastAsia="Times New Roman"/>
          <w:sz w:val="24"/>
          <w:szCs w:val="24"/>
          <w:lang w:eastAsia="ru-RU"/>
        </w:rPr>
      </w:pPr>
      <w:r w:rsidRPr="00ED2248">
        <w:rPr>
          <w:rFonts w:eastAsia="Times New Roman"/>
          <w:sz w:val="24"/>
          <w:szCs w:val="24"/>
          <w:lang w:eastAsia="ru-RU"/>
        </w:rPr>
        <w:t xml:space="preserve">- развитие системы выявления и сопровождения талантливых детей (проведение муниципального этапа Всероссийской олимпиады школьников, участие в региональном этапе Всероссийской олимпиады школьников, участие обучающихся в работе очно-заочной школы </w:t>
      </w:r>
      <w:r w:rsidR="005C20FE">
        <w:rPr>
          <w:rFonts w:eastAsia="Times New Roman"/>
          <w:sz w:val="24"/>
          <w:szCs w:val="24"/>
          <w:lang w:eastAsia="ru-RU"/>
        </w:rPr>
        <w:t>«</w:t>
      </w:r>
      <w:r w:rsidRPr="00ED2248">
        <w:rPr>
          <w:rFonts w:eastAsia="Times New Roman"/>
          <w:sz w:val="24"/>
          <w:szCs w:val="24"/>
          <w:lang w:eastAsia="ru-RU"/>
        </w:rPr>
        <w:t>Зеленый остров</w:t>
      </w:r>
      <w:r w:rsidR="005C20FE">
        <w:rPr>
          <w:rFonts w:eastAsia="Times New Roman"/>
          <w:sz w:val="24"/>
          <w:szCs w:val="24"/>
          <w:lang w:eastAsia="ru-RU"/>
        </w:rPr>
        <w:t>»</w:t>
      </w:r>
      <w:r w:rsidRPr="00ED2248">
        <w:rPr>
          <w:rFonts w:eastAsia="Times New Roman"/>
          <w:sz w:val="24"/>
          <w:szCs w:val="24"/>
          <w:lang w:eastAsia="ru-RU"/>
        </w:rPr>
        <w:t xml:space="preserve">, </w:t>
      </w:r>
      <w:r w:rsidR="005C20FE">
        <w:rPr>
          <w:rFonts w:eastAsia="Times New Roman"/>
          <w:sz w:val="24"/>
          <w:szCs w:val="24"/>
          <w:lang w:eastAsia="ru-RU"/>
        </w:rPr>
        <w:t>«</w:t>
      </w:r>
      <w:r w:rsidRPr="00ED2248">
        <w:rPr>
          <w:rFonts w:eastAsia="Times New Roman"/>
          <w:sz w:val="24"/>
          <w:szCs w:val="24"/>
          <w:lang w:eastAsia="ru-RU"/>
        </w:rPr>
        <w:t>Лидер</w:t>
      </w:r>
      <w:r w:rsidR="005C20FE">
        <w:rPr>
          <w:rFonts w:eastAsia="Times New Roman"/>
          <w:sz w:val="24"/>
          <w:szCs w:val="24"/>
          <w:lang w:eastAsia="ru-RU"/>
        </w:rPr>
        <w:t>»</w:t>
      </w:r>
      <w:r w:rsidRPr="00ED2248">
        <w:rPr>
          <w:rFonts w:eastAsia="Times New Roman"/>
          <w:sz w:val="24"/>
          <w:szCs w:val="24"/>
          <w:lang w:eastAsia="ru-RU"/>
        </w:rPr>
        <w:t xml:space="preserve">, участие в региональной научно-практической конференции </w:t>
      </w:r>
      <w:r w:rsidR="005C20FE">
        <w:rPr>
          <w:rFonts w:eastAsia="Times New Roman"/>
          <w:sz w:val="24"/>
          <w:szCs w:val="24"/>
          <w:lang w:eastAsia="ru-RU"/>
        </w:rPr>
        <w:t>«</w:t>
      </w:r>
      <w:r w:rsidRPr="00ED2248">
        <w:rPr>
          <w:rFonts w:eastAsia="Times New Roman"/>
          <w:sz w:val="24"/>
          <w:szCs w:val="24"/>
          <w:lang w:eastAsia="ru-RU"/>
        </w:rPr>
        <w:t>Старт в будущее</w:t>
      </w:r>
      <w:r w:rsidR="005C20FE">
        <w:rPr>
          <w:rFonts w:eastAsia="Times New Roman"/>
          <w:sz w:val="24"/>
          <w:szCs w:val="24"/>
          <w:lang w:eastAsia="ru-RU"/>
        </w:rPr>
        <w:t>»</w:t>
      </w:r>
      <w:r w:rsidRPr="00ED2248">
        <w:rPr>
          <w:rFonts w:eastAsia="Times New Roman"/>
          <w:sz w:val="24"/>
          <w:szCs w:val="24"/>
          <w:lang w:eastAsia="ru-RU"/>
        </w:rPr>
        <w:t>,</w:t>
      </w:r>
      <w:r w:rsidRPr="009E2D8A">
        <w:rPr>
          <w:rFonts w:eastAsia="Times New Roman"/>
          <w:sz w:val="24"/>
          <w:szCs w:val="24"/>
          <w:lang w:eastAsia="ru-RU"/>
        </w:rPr>
        <w:t xml:space="preserve"> </w:t>
      </w:r>
      <w:r w:rsidRPr="00ED2248">
        <w:rPr>
          <w:rFonts w:eastAsia="Times New Roman"/>
          <w:sz w:val="24"/>
          <w:szCs w:val="24"/>
          <w:lang w:eastAsia="ru-RU"/>
        </w:rPr>
        <w:t xml:space="preserve">в интенсивной образовательной (профильной) смене для одаренных детей школы </w:t>
      </w:r>
      <w:r w:rsidR="005C20FE">
        <w:rPr>
          <w:rFonts w:eastAsia="Times New Roman"/>
          <w:sz w:val="24"/>
          <w:szCs w:val="24"/>
          <w:lang w:eastAsia="ru-RU"/>
        </w:rPr>
        <w:t>«</w:t>
      </w:r>
      <w:r>
        <w:rPr>
          <w:rFonts w:eastAsia="Times New Roman"/>
          <w:sz w:val="24"/>
          <w:szCs w:val="24"/>
          <w:lang w:eastAsia="ru-RU"/>
        </w:rPr>
        <w:t>Эврика</w:t>
      </w:r>
      <w:r w:rsidR="005C20FE">
        <w:rPr>
          <w:rFonts w:eastAsia="Times New Roman"/>
          <w:sz w:val="24"/>
          <w:szCs w:val="24"/>
          <w:lang w:eastAsia="ru-RU"/>
        </w:rPr>
        <w:t>»</w:t>
      </w:r>
      <w:r>
        <w:rPr>
          <w:rFonts w:eastAsia="Times New Roman"/>
          <w:sz w:val="24"/>
          <w:szCs w:val="24"/>
          <w:lang w:eastAsia="ru-RU"/>
        </w:rPr>
        <w:t xml:space="preserve">, </w:t>
      </w:r>
      <w:r w:rsidRPr="00ED2248">
        <w:rPr>
          <w:rFonts w:eastAsia="Times New Roman"/>
          <w:sz w:val="24"/>
          <w:szCs w:val="24"/>
          <w:lang w:eastAsia="ru-RU"/>
        </w:rPr>
        <w:t xml:space="preserve">участие в региональной специализированной (профильной) смене </w:t>
      </w:r>
      <w:r w:rsidR="005C20FE">
        <w:rPr>
          <w:rFonts w:eastAsia="Times New Roman"/>
          <w:sz w:val="24"/>
          <w:szCs w:val="24"/>
          <w:lang w:eastAsia="ru-RU"/>
        </w:rPr>
        <w:t>«</w:t>
      </w:r>
      <w:r w:rsidRPr="00ED2248">
        <w:rPr>
          <w:rFonts w:eastAsia="Times New Roman"/>
          <w:sz w:val="24"/>
          <w:szCs w:val="24"/>
          <w:lang w:eastAsia="ru-RU"/>
        </w:rPr>
        <w:t>Казачи</w:t>
      </w:r>
      <w:r>
        <w:rPr>
          <w:rFonts w:eastAsia="Times New Roman"/>
          <w:sz w:val="24"/>
          <w:szCs w:val="24"/>
          <w:lang w:eastAsia="ru-RU"/>
        </w:rPr>
        <w:t>й сполох</w:t>
      </w:r>
      <w:r w:rsidR="005C20FE">
        <w:rPr>
          <w:rFonts w:eastAsia="Times New Roman"/>
          <w:sz w:val="24"/>
          <w:szCs w:val="24"/>
          <w:lang w:eastAsia="ru-RU"/>
        </w:rPr>
        <w:t>»</w:t>
      </w:r>
      <w:r>
        <w:rPr>
          <w:rFonts w:eastAsia="Times New Roman"/>
          <w:sz w:val="24"/>
          <w:szCs w:val="24"/>
          <w:lang w:eastAsia="ru-RU"/>
        </w:rPr>
        <w:t xml:space="preserve">, </w:t>
      </w:r>
      <w:r w:rsidR="005C20FE">
        <w:rPr>
          <w:rFonts w:eastAsia="Times New Roman"/>
          <w:sz w:val="24"/>
          <w:szCs w:val="24"/>
          <w:lang w:eastAsia="ru-RU"/>
        </w:rPr>
        <w:t>«</w:t>
      </w:r>
      <w:r>
        <w:rPr>
          <w:rFonts w:eastAsia="Times New Roman"/>
          <w:sz w:val="24"/>
          <w:szCs w:val="24"/>
          <w:lang w:eastAsia="ru-RU"/>
        </w:rPr>
        <w:t>Казачок</w:t>
      </w:r>
      <w:r w:rsidR="005C20FE">
        <w:rPr>
          <w:rFonts w:eastAsia="Times New Roman"/>
          <w:sz w:val="24"/>
          <w:szCs w:val="24"/>
          <w:lang w:eastAsia="ru-RU"/>
        </w:rPr>
        <w:t>»</w:t>
      </w:r>
      <w:r>
        <w:rPr>
          <w:rFonts w:eastAsia="Times New Roman"/>
          <w:sz w:val="24"/>
          <w:szCs w:val="24"/>
          <w:lang w:eastAsia="ru-RU"/>
        </w:rPr>
        <w:t xml:space="preserve">, поездка в профильный палаточный лагерь </w:t>
      </w:r>
      <w:r w:rsidR="005C20FE">
        <w:rPr>
          <w:rFonts w:eastAsia="Times New Roman"/>
          <w:sz w:val="24"/>
          <w:szCs w:val="24"/>
          <w:lang w:eastAsia="ru-RU"/>
        </w:rPr>
        <w:t>«</w:t>
      </w:r>
      <w:r>
        <w:rPr>
          <w:rFonts w:eastAsia="Times New Roman"/>
          <w:sz w:val="24"/>
          <w:szCs w:val="24"/>
          <w:lang w:eastAsia="ru-RU"/>
        </w:rPr>
        <w:t>Сахалинский Артек</w:t>
      </w:r>
      <w:r w:rsidR="005C20FE">
        <w:rPr>
          <w:rFonts w:eastAsia="Times New Roman"/>
          <w:sz w:val="24"/>
          <w:szCs w:val="24"/>
          <w:lang w:eastAsia="ru-RU"/>
        </w:rPr>
        <w:t>»</w:t>
      </w:r>
      <w:r w:rsidRPr="00ED2248">
        <w:rPr>
          <w:rFonts w:eastAsia="Times New Roman"/>
          <w:sz w:val="24"/>
          <w:szCs w:val="24"/>
          <w:lang w:eastAsia="ru-RU"/>
        </w:rPr>
        <w:t xml:space="preserve">, приобретение форменной одежды, атрибутики, аксессуаров для развития детско-юношеского общественного движения </w:t>
      </w:r>
      <w:r w:rsidR="005C20FE">
        <w:rPr>
          <w:rFonts w:eastAsia="Times New Roman"/>
          <w:sz w:val="24"/>
          <w:szCs w:val="24"/>
          <w:lang w:eastAsia="ru-RU"/>
        </w:rPr>
        <w:t>«</w:t>
      </w:r>
      <w:r w:rsidRPr="00ED2248">
        <w:rPr>
          <w:rFonts w:eastAsia="Times New Roman"/>
          <w:sz w:val="24"/>
          <w:szCs w:val="24"/>
          <w:lang w:eastAsia="ru-RU"/>
        </w:rPr>
        <w:t>ЮНАРМИЯ</w:t>
      </w:r>
      <w:r w:rsidR="005C20FE">
        <w:rPr>
          <w:rFonts w:eastAsia="Times New Roman"/>
          <w:sz w:val="24"/>
          <w:szCs w:val="24"/>
          <w:lang w:eastAsia="ru-RU"/>
        </w:rPr>
        <w:t>»</w:t>
      </w:r>
      <w:r w:rsidRPr="00ED2248">
        <w:rPr>
          <w:rFonts w:eastAsia="Times New Roman"/>
          <w:sz w:val="24"/>
          <w:szCs w:val="24"/>
          <w:lang w:eastAsia="ru-RU"/>
        </w:rPr>
        <w:t xml:space="preserve">) на </w:t>
      </w:r>
      <w:r w:rsidR="00222B58">
        <w:rPr>
          <w:rFonts w:eastAsia="Times New Roman"/>
          <w:sz w:val="24"/>
          <w:szCs w:val="24"/>
          <w:lang w:eastAsia="ru-RU"/>
        </w:rPr>
        <w:t xml:space="preserve">общую </w:t>
      </w:r>
      <w:r>
        <w:rPr>
          <w:rFonts w:eastAsia="Times New Roman"/>
          <w:color w:val="000000" w:themeColor="text1"/>
          <w:sz w:val="24"/>
          <w:szCs w:val="24"/>
          <w:lang w:eastAsia="ru-RU"/>
        </w:rPr>
        <w:t>сумму 630,1</w:t>
      </w:r>
      <w:r w:rsidRPr="00ED2248">
        <w:rPr>
          <w:rFonts w:eastAsia="Times New Roman"/>
          <w:sz w:val="24"/>
          <w:szCs w:val="24"/>
          <w:lang w:eastAsia="ru-RU"/>
        </w:rPr>
        <w:t xml:space="preserve"> тыс. рублей, что сост</w:t>
      </w:r>
      <w:r>
        <w:rPr>
          <w:rFonts w:eastAsia="Times New Roman"/>
          <w:sz w:val="24"/>
          <w:szCs w:val="24"/>
          <w:lang w:eastAsia="ru-RU"/>
        </w:rPr>
        <w:t>авило 96,0</w:t>
      </w:r>
      <w:r w:rsidRPr="00ED2248">
        <w:rPr>
          <w:rFonts w:eastAsia="Times New Roman"/>
          <w:sz w:val="24"/>
          <w:szCs w:val="24"/>
          <w:lang w:eastAsia="ru-RU"/>
        </w:rPr>
        <w:t>% от уточн</w:t>
      </w:r>
      <w:r>
        <w:rPr>
          <w:rFonts w:eastAsia="Times New Roman"/>
          <w:sz w:val="24"/>
          <w:szCs w:val="24"/>
          <w:lang w:eastAsia="ru-RU"/>
        </w:rPr>
        <w:t>енных плановых назначений (656,6</w:t>
      </w:r>
      <w:r w:rsidRPr="00ED2248">
        <w:rPr>
          <w:rFonts w:eastAsia="Times New Roman"/>
          <w:sz w:val="24"/>
          <w:szCs w:val="24"/>
          <w:lang w:eastAsia="ru-RU"/>
        </w:rPr>
        <w:t xml:space="preserve"> тыс. рублей);</w:t>
      </w:r>
    </w:p>
    <w:p w14:paraId="76B23143" w14:textId="1D962518" w:rsidR="00F24D60" w:rsidRPr="00ED2248" w:rsidRDefault="00F24D60" w:rsidP="00F24D60">
      <w:pPr>
        <w:tabs>
          <w:tab w:val="left" w:pos="0"/>
        </w:tabs>
        <w:spacing w:after="0"/>
        <w:ind w:firstLine="709"/>
        <w:jc w:val="both"/>
        <w:rPr>
          <w:rFonts w:eastAsia="Times New Roman"/>
          <w:sz w:val="24"/>
          <w:szCs w:val="24"/>
          <w:lang w:eastAsia="ru-RU"/>
        </w:rPr>
      </w:pPr>
      <w:r w:rsidRPr="00ED2248">
        <w:rPr>
          <w:rFonts w:eastAsia="Times New Roman"/>
          <w:sz w:val="24"/>
          <w:szCs w:val="24"/>
          <w:lang w:eastAsia="ru-RU"/>
        </w:rPr>
        <w:t xml:space="preserve">- стимулирование способных и талантливых детей и подростков (организация и проведение </w:t>
      </w:r>
      <w:r w:rsidR="005C20FE">
        <w:rPr>
          <w:rFonts w:eastAsia="Times New Roman"/>
          <w:sz w:val="24"/>
          <w:szCs w:val="24"/>
          <w:lang w:eastAsia="ru-RU"/>
        </w:rPr>
        <w:t>«</w:t>
      </w:r>
      <w:r w:rsidRPr="00ED2248">
        <w:rPr>
          <w:rFonts w:eastAsia="Times New Roman"/>
          <w:sz w:val="24"/>
          <w:szCs w:val="24"/>
          <w:lang w:eastAsia="ru-RU"/>
        </w:rPr>
        <w:t>Бала отличников</w:t>
      </w:r>
      <w:r w:rsidR="005C20FE">
        <w:rPr>
          <w:rFonts w:eastAsia="Times New Roman"/>
          <w:sz w:val="24"/>
          <w:szCs w:val="24"/>
          <w:lang w:eastAsia="ru-RU"/>
        </w:rPr>
        <w:t>»</w:t>
      </w:r>
      <w:r w:rsidRPr="00ED2248">
        <w:rPr>
          <w:rFonts w:eastAsia="Times New Roman"/>
          <w:sz w:val="24"/>
          <w:szCs w:val="24"/>
          <w:lang w:eastAsia="ru-RU"/>
        </w:rPr>
        <w:t xml:space="preserve">, поощрение победителя районного конкурса </w:t>
      </w:r>
      <w:r w:rsidR="005C20FE">
        <w:rPr>
          <w:rFonts w:eastAsia="Times New Roman"/>
          <w:sz w:val="24"/>
          <w:szCs w:val="24"/>
          <w:lang w:eastAsia="ru-RU"/>
        </w:rPr>
        <w:t>«</w:t>
      </w:r>
      <w:r w:rsidRPr="00ED2248">
        <w:rPr>
          <w:rFonts w:eastAsia="Times New Roman"/>
          <w:sz w:val="24"/>
          <w:szCs w:val="24"/>
          <w:lang w:eastAsia="ru-RU"/>
        </w:rPr>
        <w:t>Ученик года</w:t>
      </w:r>
      <w:r>
        <w:rPr>
          <w:rFonts w:eastAsia="Times New Roman"/>
          <w:sz w:val="24"/>
          <w:szCs w:val="24"/>
          <w:lang w:eastAsia="ru-RU"/>
        </w:rPr>
        <w:t xml:space="preserve"> - 2022</w:t>
      </w:r>
      <w:r w:rsidR="005C20FE">
        <w:rPr>
          <w:rFonts w:eastAsia="Times New Roman"/>
          <w:sz w:val="24"/>
          <w:szCs w:val="24"/>
          <w:lang w:eastAsia="ru-RU"/>
        </w:rPr>
        <w:t>»</w:t>
      </w:r>
      <w:r w:rsidRPr="00ED2248">
        <w:rPr>
          <w:rFonts w:eastAsia="Times New Roman"/>
          <w:sz w:val="24"/>
          <w:szCs w:val="24"/>
          <w:lang w:eastAsia="ru-RU"/>
        </w:rPr>
        <w:t>, награждение выпускников и поощрение отличников учебы общеобразовательных учреждений – вручение медалей, удос</w:t>
      </w:r>
      <w:r>
        <w:rPr>
          <w:rFonts w:eastAsia="Times New Roman"/>
          <w:sz w:val="24"/>
          <w:szCs w:val="24"/>
          <w:lang w:eastAsia="ru-RU"/>
        </w:rPr>
        <w:t xml:space="preserve">товерений </w:t>
      </w:r>
      <w:r w:rsidR="005C20FE">
        <w:rPr>
          <w:rFonts w:eastAsia="Times New Roman"/>
          <w:sz w:val="24"/>
          <w:szCs w:val="24"/>
          <w:lang w:eastAsia="ru-RU"/>
        </w:rPr>
        <w:t>«</w:t>
      </w:r>
      <w:r>
        <w:rPr>
          <w:rFonts w:eastAsia="Times New Roman"/>
          <w:sz w:val="24"/>
          <w:szCs w:val="24"/>
          <w:lang w:eastAsia="ru-RU"/>
        </w:rPr>
        <w:t>Отличник учебы</w:t>
      </w:r>
      <w:r w:rsidR="005C20FE">
        <w:rPr>
          <w:rFonts w:eastAsia="Times New Roman"/>
          <w:sz w:val="24"/>
          <w:szCs w:val="24"/>
          <w:lang w:eastAsia="ru-RU"/>
        </w:rPr>
        <w:t>»</w:t>
      </w:r>
      <w:r>
        <w:rPr>
          <w:rFonts w:eastAsia="Times New Roman"/>
          <w:sz w:val="24"/>
          <w:szCs w:val="24"/>
          <w:lang w:eastAsia="ru-RU"/>
        </w:rPr>
        <w:t xml:space="preserve">, </w:t>
      </w:r>
      <w:r w:rsidRPr="00ED2248">
        <w:rPr>
          <w:rFonts w:eastAsia="Times New Roman"/>
          <w:sz w:val="24"/>
          <w:szCs w:val="24"/>
          <w:lang w:eastAsia="ru-RU"/>
        </w:rPr>
        <w:t>награждение обучающихся  за достигнутые успехи в мероприятиях, направленных на развитие интеллектуальных и творческих способностей, выплата именной стипендии мэра)</w:t>
      </w:r>
      <w:r>
        <w:rPr>
          <w:rFonts w:eastAsia="Times New Roman"/>
          <w:sz w:val="24"/>
          <w:szCs w:val="24"/>
          <w:lang w:eastAsia="ru-RU"/>
        </w:rPr>
        <w:t>,</w:t>
      </w:r>
      <w:r w:rsidRPr="00ED2248">
        <w:rPr>
          <w:rFonts w:eastAsia="Times New Roman"/>
          <w:sz w:val="24"/>
          <w:szCs w:val="24"/>
          <w:lang w:eastAsia="ru-RU"/>
        </w:rPr>
        <w:t xml:space="preserve"> в              сумме </w:t>
      </w:r>
      <w:r w:rsidRPr="00ED7A42">
        <w:rPr>
          <w:rFonts w:eastAsia="Times New Roman"/>
          <w:color w:val="000000" w:themeColor="text1"/>
          <w:sz w:val="24"/>
          <w:szCs w:val="24"/>
          <w:lang w:eastAsia="ru-RU"/>
        </w:rPr>
        <w:t>274,2</w:t>
      </w:r>
      <w:r w:rsidRPr="00ED2248">
        <w:rPr>
          <w:rFonts w:eastAsia="Times New Roman"/>
          <w:sz w:val="24"/>
          <w:szCs w:val="24"/>
          <w:lang w:eastAsia="ru-RU"/>
        </w:rPr>
        <w:t xml:space="preserve"> тыс. ру</w:t>
      </w:r>
      <w:r>
        <w:rPr>
          <w:rFonts w:eastAsia="Times New Roman"/>
          <w:sz w:val="24"/>
          <w:szCs w:val="24"/>
          <w:lang w:eastAsia="ru-RU"/>
        </w:rPr>
        <w:t>блей, в полном объеме от запланированных средств</w:t>
      </w:r>
      <w:r w:rsidRPr="00B209C1">
        <w:rPr>
          <w:rFonts w:eastAsia="Times New Roman"/>
          <w:sz w:val="24"/>
          <w:szCs w:val="24"/>
          <w:lang w:eastAsia="ru-RU"/>
        </w:rPr>
        <w:t>;</w:t>
      </w:r>
      <w:r w:rsidRPr="00ED2248">
        <w:rPr>
          <w:rFonts w:eastAsia="Times New Roman"/>
          <w:sz w:val="24"/>
          <w:szCs w:val="24"/>
          <w:lang w:eastAsia="ru-RU"/>
        </w:rPr>
        <w:t xml:space="preserve"> </w:t>
      </w:r>
    </w:p>
    <w:p w14:paraId="2D18DFC9" w14:textId="77777777" w:rsidR="00F24D60" w:rsidRPr="00ED2248" w:rsidRDefault="00F24D60" w:rsidP="00F24D60">
      <w:pPr>
        <w:tabs>
          <w:tab w:val="left" w:pos="0"/>
        </w:tabs>
        <w:spacing w:after="0"/>
        <w:ind w:firstLine="709"/>
        <w:jc w:val="both"/>
        <w:rPr>
          <w:rFonts w:eastAsia="Times New Roman"/>
          <w:sz w:val="24"/>
          <w:szCs w:val="24"/>
          <w:highlight w:val="yellow"/>
          <w:lang w:eastAsia="ru-RU"/>
        </w:rPr>
      </w:pPr>
      <w:r w:rsidRPr="00ED2248">
        <w:rPr>
          <w:rFonts w:eastAsia="Times New Roman"/>
          <w:sz w:val="24"/>
          <w:szCs w:val="24"/>
          <w:lang w:eastAsia="ru-RU"/>
        </w:rPr>
        <w:lastRenderedPageBreak/>
        <w:t>- реализацию персонифицированного финансирования дополнительного образования в части осуществления платежей по договорам об образовании, заключенным между родителями (законными представителями) обучающихся - участниками системы персонифицированного финансирования и поставщиком образовательных услуг</w:t>
      </w:r>
      <w:r>
        <w:rPr>
          <w:rFonts w:eastAsia="Times New Roman"/>
          <w:sz w:val="24"/>
          <w:szCs w:val="24"/>
          <w:lang w:eastAsia="ru-RU"/>
        </w:rPr>
        <w:t>, в сумме 1 571,8</w:t>
      </w:r>
      <w:r w:rsidRPr="00ED2248">
        <w:rPr>
          <w:rFonts w:eastAsia="Times New Roman"/>
          <w:sz w:val="24"/>
          <w:szCs w:val="24"/>
          <w:lang w:eastAsia="ru-RU"/>
        </w:rPr>
        <w:t xml:space="preserve"> тыс. рублей.</w:t>
      </w:r>
    </w:p>
    <w:p w14:paraId="2E4DF305" w14:textId="5E0A33E6" w:rsidR="00F24D60" w:rsidRPr="00ED2248" w:rsidRDefault="00F24D60" w:rsidP="00F24D60">
      <w:pPr>
        <w:tabs>
          <w:tab w:val="left" w:pos="0"/>
        </w:tabs>
        <w:spacing w:after="0"/>
        <w:ind w:firstLine="709"/>
        <w:jc w:val="both"/>
        <w:rPr>
          <w:rFonts w:eastAsia="Times New Roman"/>
          <w:sz w:val="24"/>
          <w:szCs w:val="24"/>
          <w:lang w:eastAsia="ru-RU"/>
        </w:rPr>
      </w:pPr>
      <w:r w:rsidRPr="00ED2248">
        <w:rPr>
          <w:rFonts w:eastAsia="Times New Roman"/>
          <w:sz w:val="24"/>
          <w:szCs w:val="24"/>
          <w:lang w:eastAsia="ru-RU"/>
        </w:rPr>
        <w:t xml:space="preserve">Значительное финансирование в рамках данного мероприятия производилось по направлению расходов </w:t>
      </w:r>
      <w:r w:rsidR="005C20FE">
        <w:rPr>
          <w:rFonts w:eastAsia="Times New Roman"/>
          <w:sz w:val="24"/>
          <w:szCs w:val="24"/>
          <w:lang w:eastAsia="ru-RU"/>
        </w:rPr>
        <w:t>«</w:t>
      </w:r>
      <w:r w:rsidRPr="00ED2248">
        <w:rPr>
          <w:rFonts w:eastAsia="Times New Roman"/>
          <w:sz w:val="24"/>
          <w:szCs w:val="24"/>
          <w:lang w:eastAsia="ru-RU"/>
        </w:rPr>
        <w:t>Социальная поддержка несовершеннолетних и защита их прав</w:t>
      </w:r>
      <w:r w:rsidR="005C20FE">
        <w:rPr>
          <w:rFonts w:eastAsia="Times New Roman"/>
          <w:sz w:val="24"/>
          <w:szCs w:val="24"/>
          <w:lang w:eastAsia="ru-RU"/>
        </w:rPr>
        <w:t>»</w:t>
      </w:r>
      <w:r w:rsidRPr="00ED2248">
        <w:rPr>
          <w:rFonts w:eastAsia="Times New Roman"/>
          <w:sz w:val="24"/>
          <w:szCs w:val="24"/>
          <w:lang w:eastAsia="ru-RU"/>
        </w:rPr>
        <w:t xml:space="preserve">. В данном направлении деятельности объем произведенных расходов составил </w:t>
      </w:r>
      <w:r>
        <w:rPr>
          <w:rFonts w:eastAsia="Times New Roman"/>
          <w:color w:val="000000" w:themeColor="text1"/>
          <w:sz w:val="24"/>
          <w:szCs w:val="24"/>
          <w:lang w:eastAsia="ru-RU"/>
        </w:rPr>
        <w:t>82 087,0</w:t>
      </w:r>
      <w:r>
        <w:rPr>
          <w:rFonts w:eastAsia="Times New Roman"/>
          <w:sz w:val="24"/>
          <w:szCs w:val="24"/>
          <w:lang w:eastAsia="ru-RU"/>
        </w:rPr>
        <w:t xml:space="preserve"> тыс. рублей, что на 96,4</w:t>
      </w:r>
      <w:r w:rsidRPr="00ED2248">
        <w:rPr>
          <w:rFonts w:eastAsia="Times New Roman"/>
          <w:sz w:val="24"/>
          <w:szCs w:val="24"/>
          <w:lang w:eastAsia="ru-RU"/>
        </w:rPr>
        <w:t xml:space="preserve">% обеспечило исполнение уточненных </w:t>
      </w:r>
      <w:r>
        <w:rPr>
          <w:rFonts w:eastAsia="Times New Roman"/>
          <w:sz w:val="24"/>
          <w:szCs w:val="24"/>
          <w:lang w:eastAsia="ru-RU"/>
        </w:rPr>
        <w:t>плановых назначений (85 148,1</w:t>
      </w:r>
      <w:r w:rsidRPr="00ED2248">
        <w:rPr>
          <w:rFonts w:eastAsia="Times New Roman"/>
          <w:sz w:val="24"/>
          <w:szCs w:val="24"/>
          <w:lang w:eastAsia="ru-RU"/>
        </w:rPr>
        <w:t xml:space="preserve"> тыс. рублей). Бюджетные средства были направлены на исполнение:</w:t>
      </w:r>
    </w:p>
    <w:p w14:paraId="7F70C7DA" w14:textId="77777777" w:rsidR="00F24D60" w:rsidRDefault="00F24D60" w:rsidP="00F24D60">
      <w:pPr>
        <w:tabs>
          <w:tab w:val="left" w:pos="0"/>
        </w:tabs>
        <w:spacing w:after="0"/>
        <w:ind w:firstLine="709"/>
        <w:jc w:val="both"/>
        <w:rPr>
          <w:rFonts w:eastAsia="Times New Roman"/>
          <w:sz w:val="24"/>
          <w:szCs w:val="24"/>
          <w:lang w:eastAsia="ru-RU"/>
        </w:rPr>
      </w:pPr>
      <w:r w:rsidRPr="00ED2248">
        <w:rPr>
          <w:rFonts w:eastAsia="Times New Roman"/>
          <w:sz w:val="24"/>
          <w:szCs w:val="24"/>
          <w:lang w:eastAsia="ru-RU"/>
        </w:rPr>
        <w:t>1) государственного полномочия Сахалинской области в области образования по предоставлению компенсаций части родительской платы за присмотр и уход за детьми в учреждениях, реализующих программы дошкольного образования, с объемом средс</w:t>
      </w:r>
      <w:r>
        <w:rPr>
          <w:rFonts w:eastAsia="Times New Roman"/>
          <w:sz w:val="24"/>
          <w:szCs w:val="24"/>
          <w:lang w:eastAsia="ru-RU"/>
        </w:rPr>
        <w:t>тв в сумме 8 729,4 тыс. рублей (</w:t>
      </w:r>
      <w:r w:rsidRPr="00ED2248">
        <w:rPr>
          <w:rFonts w:eastAsia="Times New Roman"/>
          <w:sz w:val="24"/>
          <w:szCs w:val="24"/>
          <w:lang w:eastAsia="ru-RU"/>
        </w:rPr>
        <w:t xml:space="preserve">компенсация части родительской платы предоставлена за содержание </w:t>
      </w:r>
      <w:r>
        <w:rPr>
          <w:rFonts w:eastAsia="Times New Roman"/>
          <w:color w:val="000000" w:themeColor="text1"/>
          <w:sz w:val="24"/>
          <w:szCs w:val="24"/>
          <w:lang w:eastAsia="ru-RU"/>
        </w:rPr>
        <w:t>595</w:t>
      </w:r>
      <w:r w:rsidRPr="00ED2248">
        <w:rPr>
          <w:rFonts w:eastAsia="Times New Roman"/>
          <w:sz w:val="24"/>
          <w:szCs w:val="24"/>
          <w:lang w:eastAsia="ru-RU"/>
        </w:rPr>
        <w:t xml:space="preserve"> детей</w:t>
      </w:r>
      <w:r>
        <w:rPr>
          <w:rFonts w:eastAsia="Times New Roman"/>
          <w:sz w:val="24"/>
          <w:szCs w:val="24"/>
          <w:lang w:eastAsia="ru-RU"/>
        </w:rPr>
        <w:t>)</w:t>
      </w:r>
      <w:r w:rsidRPr="00ED2248">
        <w:rPr>
          <w:rFonts w:eastAsia="Times New Roman"/>
          <w:sz w:val="24"/>
          <w:szCs w:val="24"/>
          <w:lang w:eastAsia="ru-RU"/>
        </w:rPr>
        <w:t>;</w:t>
      </w:r>
    </w:p>
    <w:p w14:paraId="24AFE983" w14:textId="331C4C6E" w:rsidR="00F24D60" w:rsidRPr="00ED2248" w:rsidRDefault="00F24D60" w:rsidP="00F24D60">
      <w:pPr>
        <w:tabs>
          <w:tab w:val="left" w:pos="0"/>
        </w:tabs>
        <w:spacing w:after="0"/>
        <w:ind w:firstLine="709"/>
        <w:jc w:val="both"/>
        <w:rPr>
          <w:rFonts w:eastAsia="Times New Roman"/>
          <w:sz w:val="24"/>
          <w:szCs w:val="24"/>
          <w:lang w:eastAsia="ru-RU"/>
        </w:rPr>
      </w:pPr>
      <w:r>
        <w:rPr>
          <w:rFonts w:eastAsia="Times New Roman"/>
          <w:sz w:val="24"/>
          <w:szCs w:val="24"/>
          <w:lang w:eastAsia="ru-RU"/>
        </w:rPr>
        <w:t>2)</w:t>
      </w:r>
      <w:r w:rsidRPr="00194577">
        <w:rPr>
          <w:sz w:val="24"/>
          <w:szCs w:val="24"/>
        </w:rPr>
        <w:t xml:space="preserve"> </w:t>
      </w:r>
      <w:r w:rsidRPr="00ED2248">
        <w:rPr>
          <w:sz w:val="24"/>
          <w:szCs w:val="24"/>
        </w:rPr>
        <w:t>принятого муниципальным образованием о</w:t>
      </w:r>
      <w:r>
        <w:rPr>
          <w:sz w:val="24"/>
          <w:szCs w:val="24"/>
        </w:rPr>
        <w:t>бязательства по реализации</w:t>
      </w:r>
      <w:r w:rsidRPr="00ED2248">
        <w:rPr>
          <w:sz w:val="24"/>
          <w:szCs w:val="24"/>
        </w:rPr>
        <w:t xml:space="preserve"> государственного полномочия</w:t>
      </w:r>
      <w:r w:rsidR="000B1821">
        <w:rPr>
          <w:sz w:val="24"/>
          <w:szCs w:val="24"/>
        </w:rPr>
        <w:t xml:space="preserve"> за счет средств местного бюджета</w:t>
      </w:r>
      <w:r w:rsidRPr="00ED2248">
        <w:rPr>
          <w:sz w:val="24"/>
          <w:szCs w:val="24"/>
        </w:rPr>
        <w:t xml:space="preserve"> </w:t>
      </w:r>
      <w:r>
        <w:rPr>
          <w:sz w:val="24"/>
          <w:szCs w:val="24"/>
        </w:rPr>
        <w:t>в части дополнительного финансового обеспечения мероприятий по организации питания обучающихся по программам дошкольного образования в муниципальных образовательных учреждениях, из расчета 3</w:t>
      </w:r>
      <w:r w:rsidRPr="00ED2248">
        <w:rPr>
          <w:sz w:val="24"/>
          <w:szCs w:val="24"/>
        </w:rPr>
        <w:t>0 рублей в месяц на од</w:t>
      </w:r>
      <w:r>
        <w:rPr>
          <w:sz w:val="24"/>
          <w:szCs w:val="24"/>
        </w:rPr>
        <w:t xml:space="preserve">ного обучающегося раннего возраста и 50 рублей на одного обучающегося дошкольного возраста (с 01.06.2022), в сумме 3 373,4 </w:t>
      </w:r>
      <w:r w:rsidRPr="00ED2248">
        <w:rPr>
          <w:sz w:val="24"/>
          <w:szCs w:val="24"/>
        </w:rPr>
        <w:t>тыс. рублей;</w:t>
      </w:r>
    </w:p>
    <w:p w14:paraId="0B9E0F0D" w14:textId="4CEED8A9" w:rsidR="00F24D60" w:rsidRPr="00ED2248" w:rsidRDefault="00F24D60" w:rsidP="00F24D60">
      <w:pPr>
        <w:tabs>
          <w:tab w:val="left" w:pos="0"/>
        </w:tabs>
        <w:spacing w:after="0"/>
        <w:ind w:firstLine="709"/>
        <w:contextualSpacing/>
        <w:jc w:val="both"/>
        <w:rPr>
          <w:sz w:val="24"/>
          <w:szCs w:val="24"/>
        </w:rPr>
      </w:pPr>
      <w:r>
        <w:rPr>
          <w:sz w:val="24"/>
          <w:szCs w:val="24"/>
        </w:rPr>
        <w:t>3</w:t>
      </w:r>
      <w:r w:rsidRPr="00ED2248">
        <w:rPr>
          <w:sz w:val="24"/>
          <w:szCs w:val="24"/>
        </w:rPr>
        <w:t>) государственного полномочия Сахалинской области по организации питания ш</w:t>
      </w:r>
      <w:r>
        <w:rPr>
          <w:sz w:val="24"/>
          <w:szCs w:val="24"/>
        </w:rPr>
        <w:t>кольников в сумме 14 224,4</w:t>
      </w:r>
      <w:r w:rsidRPr="00ED2248">
        <w:rPr>
          <w:sz w:val="24"/>
          <w:szCs w:val="24"/>
        </w:rPr>
        <w:t xml:space="preserve"> тыс. рублей, плановые назначения </w:t>
      </w:r>
      <w:r>
        <w:rPr>
          <w:sz w:val="24"/>
          <w:szCs w:val="24"/>
        </w:rPr>
        <w:t>(16 053,6</w:t>
      </w:r>
      <w:r w:rsidRPr="00ED2248">
        <w:rPr>
          <w:sz w:val="24"/>
          <w:szCs w:val="24"/>
        </w:rPr>
        <w:t xml:space="preserve"> тыс. рублей)</w:t>
      </w:r>
      <w:r>
        <w:rPr>
          <w:sz w:val="24"/>
          <w:szCs w:val="24"/>
        </w:rPr>
        <w:t xml:space="preserve"> </w:t>
      </w:r>
      <w:r w:rsidR="00222B58">
        <w:rPr>
          <w:sz w:val="24"/>
          <w:szCs w:val="24"/>
        </w:rPr>
        <w:t>ис</w:t>
      </w:r>
      <w:r>
        <w:rPr>
          <w:sz w:val="24"/>
          <w:szCs w:val="24"/>
        </w:rPr>
        <w:t>полнены на 88,6</w:t>
      </w:r>
      <w:r w:rsidRPr="00ED2248">
        <w:rPr>
          <w:sz w:val="24"/>
          <w:szCs w:val="24"/>
        </w:rPr>
        <w:t>%;</w:t>
      </w:r>
    </w:p>
    <w:p w14:paraId="49B40BA3" w14:textId="77777777" w:rsidR="00F24D60" w:rsidRPr="00ED2248" w:rsidRDefault="00F24D60" w:rsidP="00F24D60">
      <w:pPr>
        <w:tabs>
          <w:tab w:val="left" w:pos="0"/>
        </w:tabs>
        <w:spacing w:after="0"/>
        <w:ind w:firstLine="709"/>
        <w:contextualSpacing/>
        <w:jc w:val="both"/>
        <w:rPr>
          <w:sz w:val="24"/>
          <w:szCs w:val="24"/>
        </w:rPr>
      </w:pPr>
      <w:r>
        <w:rPr>
          <w:sz w:val="24"/>
          <w:szCs w:val="24"/>
        </w:rPr>
        <w:t>4</w:t>
      </w:r>
      <w:r w:rsidRPr="00ED2248">
        <w:rPr>
          <w:sz w:val="24"/>
          <w:szCs w:val="24"/>
        </w:rPr>
        <w:t xml:space="preserve">) принятого муниципальным образованием обязательства по </w:t>
      </w:r>
      <w:proofErr w:type="spellStart"/>
      <w:r w:rsidRPr="00ED2248">
        <w:rPr>
          <w:sz w:val="24"/>
          <w:szCs w:val="24"/>
        </w:rPr>
        <w:t>софинансированию</w:t>
      </w:r>
      <w:proofErr w:type="spellEnd"/>
      <w:r w:rsidRPr="00ED2248">
        <w:rPr>
          <w:sz w:val="24"/>
          <w:szCs w:val="24"/>
        </w:rPr>
        <w:t xml:space="preserve"> государственного полномочия по обеспечению питанием учащихся школ, из расчета 500 рублей в месяц на од</w:t>
      </w:r>
      <w:r>
        <w:rPr>
          <w:sz w:val="24"/>
          <w:szCs w:val="24"/>
        </w:rPr>
        <w:t xml:space="preserve">ного учащегося, в сумме 2 446,7 </w:t>
      </w:r>
      <w:r w:rsidRPr="00ED2248">
        <w:rPr>
          <w:sz w:val="24"/>
          <w:szCs w:val="24"/>
        </w:rPr>
        <w:t xml:space="preserve">тыс. рублей; </w:t>
      </w:r>
    </w:p>
    <w:p w14:paraId="1B2F429C" w14:textId="77777777" w:rsidR="00F24D60" w:rsidRPr="00ED2248" w:rsidRDefault="00F24D60" w:rsidP="00F24D60">
      <w:pPr>
        <w:tabs>
          <w:tab w:val="left" w:pos="0"/>
        </w:tabs>
        <w:spacing w:after="0"/>
        <w:ind w:firstLine="709"/>
        <w:contextualSpacing/>
        <w:jc w:val="both"/>
        <w:rPr>
          <w:rFonts w:eastAsia="Times New Roman"/>
          <w:sz w:val="24"/>
          <w:szCs w:val="24"/>
          <w:lang w:eastAsia="ru-RU"/>
        </w:rPr>
      </w:pPr>
      <w:r>
        <w:rPr>
          <w:rFonts w:eastAsia="Times New Roman"/>
          <w:sz w:val="24"/>
          <w:szCs w:val="24"/>
          <w:lang w:eastAsia="ru-RU"/>
        </w:rPr>
        <w:t>5</w:t>
      </w:r>
      <w:r w:rsidRPr="00ED2248">
        <w:rPr>
          <w:rFonts w:eastAsia="Times New Roman"/>
          <w:sz w:val="24"/>
          <w:szCs w:val="24"/>
          <w:lang w:eastAsia="ru-RU"/>
        </w:rPr>
        <w:t xml:space="preserve">) государственных полномочий Сахалинской области в сфере опеки и попечительства в </w:t>
      </w:r>
      <w:r>
        <w:rPr>
          <w:rFonts w:eastAsia="Times New Roman"/>
          <w:sz w:val="24"/>
          <w:szCs w:val="24"/>
          <w:lang w:eastAsia="ru-RU"/>
        </w:rPr>
        <w:t xml:space="preserve">общей </w:t>
      </w:r>
      <w:r>
        <w:rPr>
          <w:rFonts w:eastAsia="Times New Roman"/>
          <w:color w:val="000000" w:themeColor="text1"/>
          <w:sz w:val="24"/>
          <w:szCs w:val="24"/>
          <w:lang w:eastAsia="ru-RU"/>
        </w:rPr>
        <w:t>сумме 53 313,1</w:t>
      </w:r>
      <w:r w:rsidRPr="00ED2248">
        <w:rPr>
          <w:rFonts w:eastAsia="Times New Roman"/>
          <w:color w:val="000000" w:themeColor="text1"/>
          <w:sz w:val="24"/>
          <w:szCs w:val="24"/>
          <w:lang w:eastAsia="ru-RU"/>
        </w:rPr>
        <w:t xml:space="preserve"> тыс. рублей</w:t>
      </w:r>
      <w:r w:rsidRPr="00ED2248">
        <w:rPr>
          <w:rFonts w:eastAsia="Times New Roman"/>
          <w:sz w:val="24"/>
          <w:szCs w:val="24"/>
          <w:lang w:eastAsia="ru-RU"/>
        </w:rPr>
        <w:t xml:space="preserve">, плановые назначения </w:t>
      </w:r>
      <w:r>
        <w:rPr>
          <w:rFonts w:eastAsia="Times New Roman"/>
          <w:color w:val="000000" w:themeColor="text1"/>
          <w:sz w:val="24"/>
          <w:szCs w:val="24"/>
          <w:lang w:eastAsia="ru-RU"/>
        </w:rPr>
        <w:t>(53 496,7</w:t>
      </w:r>
      <w:r w:rsidRPr="00ED2248">
        <w:rPr>
          <w:rFonts w:eastAsia="Times New Roman"/>
          <w:color w:val="000000" w:themeColor="text1"/>
          <w:sz w:val="24"/>
          <w:szCs w:val="24"/>
          <w:lang w:eastAsia="ru-RU"/>
        </w:rPr>
        <w:t xml:space="preserve"> тыс. рублей)</w:t>
      </w:r>
      <w:r>
        <w:rPr>
          <w:rFonts w:eastAsia="Times New Roman"/>
          <w:sz w:val="24"/>
          <w:szCs w:val="24"/>
          <w:lang w:eastAsia="ru-RU"/>
        </w:rPr>
        <w:t xml:space="preserve"> исполнены 99,7</w:t>
      </w:r>
      <w:r w:rsidRPr="00ED2248">
        <w:rPr>
          <w:rFonts w:eastAsia="Times New Roman"/>
          <w:sz w:val="24"/>
          <w:szCs w:val="24"/>
          <w:lang w:eastAsia="ru-RU"/>
        </w:rPr>
        <w:t xml:space="preserve">%. Расходы направлены: </w:t>
      </w:r>
    </w:p>
    <w:p w14:paraId="7F1B1EB4" w14:textId="77777777" w:rsidR="00F24D60" w:rsidRPr="00ED2248" w:rsidRDefault="00F24D60" w:rsidP="00F24D60">
      <w:pPr>
        <w:tabs>
          <w:tab w:val="left" w:pos="0"/>
        </w:tabs>
        <w:spacing w:after="0"/>
        <w:ind w:firstLine="709"/>
        <w:contextualSpacing/>
        <w:jc w:val="both"/>
        <w:rPr>
          <w:rFonts w:eastAsia="Times New Roman"/>
          <w:sz w:val="24"/>
          <w:szCs w:val="24"/>
          <w:lang w:eastAsia="ru-RU"/>
        </w:rPr>
      </w:pPr>
      <w:r>
        <w:rPr>
          <w:rFonts w:eastAsia="Times New Roman"/>
          <w:sz w:val="24"/>
          <w:szCs w:val="24"/>
          <w:lang w:eastAsia="ru-RU"/>
        </w:rPr>
        <w:t>а) в сумме 35 313,1</w:t>
      </w:r>
      <w:r w:rsidRPr="00ED2248">
        <w:rPr>
          <w:rFonts w:eastAsia="Times New Roman"/>
          <w:sz w:val="24"/>
          <w:szCs w:val="24"/>
          <w:lang w:eastAsia="ru-RU"/>
        </w:rPr>
        <w:t xml:space="preserve"> тыс. рублей на содержание детей, переданных на воспитание в приемную семью, и оплату вознаграждения приемным родителям, а именно:</w:t>
      </w:r>
    </w:p>
    <w:p w14:paraId="4E75DCE5" w14:textId="77777777" w:rsidR="00F24D60" w:rsidRPr="00ED2248" w:rsidRDefault="00F24D60" w:rsidP="00F24D60">
      <w:pPr>
        <w:spacing w:after="0"/>
        <w:ind w:firstLine="709"/>
        <w:jc w:val="both"/>
        <w:rPr>
          <w:rFonts w:eastAsia="Times New Roman"/>
          <w:sz w:val="24"/>
          <w:szCs w:val="24"/>
          <w:lang w:eastAsia="ru-RU"/>
        </w:rPr>
      </w:pPr>
      <w:r>
        <w:rPr>
          <w:rFonts w:eastAsia="Times New Roman"/>
          <w:sz w:val="24"/>
          <w:szCs w:val="24"/>
          <w:lang w:eastAsia="ru-RU"/>
        </w:rPr>
        <w:t>- 40 семей взяли на попечение 48 детей</w:t>
      </w:r>
      <w:r w:rsidRPr="00ED2248">
        <w:rPr>
          <w:rFonts w:eastAsia="Times New Roman"/>
          <w:sz w:val="24"/>
          <w:szCs w:val="24"/>
          <w:lang w:eastAsia="ru-RU"/>
        </w:rPr>
        <w:t>, пособия на кот</w:t>
      </w:r>
      <w:r>
        <w:rPr>
          <w:rFonts w:eastAsia="Times New Roman"/>
          <w:sz w:val="24"/>
          <w:szCs w:val="24"/>
          <w:lang w:eastAsia="ru-RU"/>
        </w:rPr>
        <w:t>орых выплачены в объеме 10 392,1</w:t>
      </w:r>
      <w:r w:rsidRPr="00ED2248">
        <w:rPr>
          <w:rFonts w:eastAsia="Times New Roman"/>
          <w:sz w:val="24"/>
          <w:szCs w:val="24"/>
          <w:lang w:eastAsia="ru-RU"/>
        </w:rPr>
        <w:t xml:space="preserve"> тыс. рублей</w:t>
      </w:r>
      <w:r>
        <w:rPr>
          <w:rFonts w:eastAsia="Times New Roman"/>
          <w:sz w:val="24"/>
          <w:szCs w:val="24"/>
          <w:lang w:eastAsia="ru-RU"/>
        </w:rPr>
        <w:t>, на выплату заработной платы 80</w:t>
      </w:r>
      <w:r w:rsidRPr="00ED2248">
        <w:rPr>
          <w:rFonts w:eastAsia="Times New Roman"/>
          <w:sz w:val="24"/>
          <w:szCs w:val="24"/>
          <w:lang w:eastAsia="ru-RU"/>
        </w:rPr>
        <w:t xml:space="preserve"> родителям </w:t>
      </w:r>
      <w:r>
        <w:rPr>
          <w:rFonts w:eastAsia="Times New Roman"/>
          <w:sz w:val="24"/>
          <w:szCs w:val="24"/>
          <w:lang w:eastAsia="ru-RU"/>
        </w:rPr>
        <w:t>направлено 24 726,4 тыс. рублей;</w:t>
      </w:r>
    </w:p>
    <w:p w14:paraId="1AA820A0" w14:textId="77777777" w:rsidR="00F24D60" w:rsidRPr="00ED2248" w:rsidRDefault="00F24D60" w:rsidP="00F24D60">
      <w:pPr>
        <w:spacing w:after="0"/>
        <w:ind w:firstLine="709"/>
        <w:jc w:val="both"/>
        <w:rPr>
          <w:rFonts w:eastAsia="Times New Roman"/>
          <w:sz w:val="24"/>
          <w:szCs w:val="24"/>
          <w:lang w:eastAsia="ru-RU"/>
        </w:rPr>
      </w:pPr>
      <w:r w:rsidRPr="00ED2248">
        <w:rPr>
          <w:rFonts w:eastAsia="Times New Roman"/>
          <w:sz w:val="24"/>
          <w:szCs w:val="24"/>
          <w:lang w:eastAsia="ru-RU"/>
        </w:rPr>
        <w:t xml:space="preserve">- </w:t>
      </w:r>
      <w:r>
        <w:rPr>
          <w:rFonts w:eastAsia="Times New Roman"/>
          <w:sz w:val="24"/>
          <w:szCs w:val="24"/>
          <w:lang w:eastAsia="ru-RU"/>
        </w:rPr>
        <w:t>4</w:t>
      </w:r>
      <w:r w:rsidRPr="00ED2248">
        <w:rPr>
          <w:rFonts w:eastAsia="Times New Roman"/>
          <w:sz w:val="24"/>
          <w:szCs w:val="24"/>
          <w:lang w:eastAsia="ru-RU"/>
        </w:rPr>
        <w:t xml:space="preserve"> человек</w:t>
      </w:r>
      <w:r>
        <w:rPr>
          <w:rFonts w:eastAsia="Times New Roman"/>
          <w:sz w:val="24"/>
          <w:szCs w:val="24"/>
          <w:lang w:eastAsia="ru-RU"/>
        </w:rPr>
        <w:t>а</w:t>
      </w:r>
      <w:r w:rsidRPr="00ED2248">
        <w:rPr>
          <w:rFonts w:eastAsia="Times New Roman"/>
          <w:sz w:val="24"/>
          <w:szCs w:val="24"/>
          <w:lang w:eastAsia="ru-RU"/>
        </w:rPr>
        <w:t xml:space="preserve"> </w:t>
      </w:r>
      <w:r>
        <w:rPr>
          <w:rFonts w:eastAsia="Times New Roman"/>
          <w:sz w:val="24"/>
          <w:szCs w:val="24"/>
          <w:lang w:eastAsia="ru-RU"/>
        </w:rPr>
        <w:t xml:space="preserve">получили </w:t>
      </w:r>
      <w:r w:rsidRPr="00ED2248">
        <w:rPr>
          <w:rFonts w:eastAsia="Times New Roman"/>
          <w:sz w:val="24"/>
          <w:szCs w:val="24"/>
          <w:lang w:eastAsia="ru-RU"/>
        </w:rPr>
        <w:t>компенсацию расходов на оплату проезда к месту использования отпуск</w:t>
      </w:r>
      <w:r>
        <w:rPr>
          <w:rFonts w:eastAsia="Times New Roman"/>
          <w:sz w:val="24"/>
          <w:szCs w:val="24"/>
          <w:lang w:eastAsia="ru-RU"/>
        </w:rPr>
        <w:t>а и обратно на общую сумму 194,6</w:t>
      </w:r>
      <w:r w:rsidRPr="00ED2248">
        <w:rPr>
          <w:rFonts w:eastAsia="Times New Roman"/>
          <w:sz w:val="24"/>
          <w:szCs w:val="24"/>
          <w:lang w:eastAsia="ru-RU"/>
        </w:rPr>
        <w:t xml:space="preserve"> тыс. рублей;</w:t>
      </w:r>
    </w:p>
    <w:p w14:paraId="3EF84F06" w14:textId="4701CB20" w:rsidR="00F24D60" w:rsidRPr="00ED2248" w:rsidRDefault="00F24D60" w:rsidP="00F24D60">
      <w:pPr>
        <w:spacing w:after="0"/>
        <w:ind w:firstLine="709"/>
        <w:jc w:val="both"/>
        <w:rPr>
          <w:rFonts w:eastAsia="Times New Roman"/>
          <w:sz w:val="24"/>
          <w:szCs w:val="24"/>
          <w:lang w:eastAsia="ru-RU"/>
        </w:rPr>
      </w:pPr>
      <w:r>
        <w:rPr>
          <w:rFonts w:eastAsia="Times New Roman"/>
          <w:sz w:val="24"/>
          <w:szCs w:val="24"/>
          <w:lang w:eastAsia="ru-RU"/>
        </w:rPr>
        <w:t>б) в сумме 18 0</w:t>
      </w:r>
      <w:r w:rsidRPr="00ED2248">
        <w:rPr>
          <w:rFonts w:eastAsia="Times New Roman"/>
          <w:sz w:val="24"/>
          <w:szCs w:val="24"/>
          <w:lang w:eastAsia="ru-RU"/>
        </w:rPr>
        <w:t xml:space="preserve">00,0 тыс. рублей на обеспечение жильем детей-сирот и детей, оставшихся без попечения родителей и не имеющих закрепленного жилья, за </w:t>
      </w:r>
      <w:r>
        <w:rPr>
          <w:rFonts w:eastAsia="Times New Roman"/>
          <w:sz w:val="24"/>
          <w:szCs w:val="24"/>
          <w:lang w:eastAsia="ru-RU"/>
        </w:rPr>
        <w:t>счет которых жильем обеспечено 6</w:t>
      </w:r>
      <w:r w:rsidRPr="00ED2248">
        <w:rPr>
          <w:rFonts w:eastAsia="Times New Roman"/>
          <w:sz w:val="24"/>
          <w:szCs w:val="24"/>
          <w:lang w:eastAsia="ru-RU"/>
        </w:rPr>
        <w:t xml:space="preserve"> детей</w:t>
      </w:r>
      <w:r w:rsidRPr="00ED2248">
        <w:rPr>
          <w:spacing w:val="1"/>
          <w:sz w:val="24"/>
          <w:szCs w:val="24"/>
        </w:rPr>
        <w:t xml:space="preserve"> (комитетом по управлению муниципальным имуществом муниципального образования </w:t>
      </w:r>
      <w:r w:rsidR="005C20FE">
        <w:rPr>
          <w:spacing w:val="1"/>
          <w:sz w:val="24"/>
          <w:szCs w:val="24"/>
        </w:rPr>
        <w:t>«</w:t>
      </w:r>
      <w:r w:rsidRPr="00ED2248">
        <w:rPr>
          <w:spacing w:val="1"/>
          <w:sz w:val="24"/>
          <w:szCs w:val="24"/>
        </w:rPr>
        <w:t xml:space="preserve">Городской округ </w:t>
      </w:r>
      <w:proofErr w:type="spellStart"/>
      <w:r w:rsidRPr="00ED2248">
        <w:rPr>
          <w:spacing w:val="1"/>
          <w:sz w:val="24"/>
          <w:szCs w:val="24"/>
        </w:rPr>
        <w:t>Н</w:t>
      </w:r>
      <w:r>
        <w:rPr>
          <w:spacing w:val="1"/>
          <w:sz w:val="24"/>
          <w:szCs w:val="24"/>
        </w:rPr>
        <w:t>огликский</w:t>
      </w:r>
      <w:proofErr w:type="spellEnd"/>
      <w:r w:rsidR="005C20FE">
        <w:rPr>
          <w:spacing w:val="1"/>
          <w:sz w:val="24"/>
          <w:szCs w:val="24"/>
        </w:rPr>
        <w:t>»</w:t>
      </w:r>
      <w:r>
        <w:rPr>
          <w:spacing w:val="1"/>
          <w:sz w:val="24"/>
          <w:szCs w:val="24"/>
        </w:rPr>
        <w:t xml:space="preserve"> приобретено 6</w:t>
      </w:r>
      <w:r w:rsidRPr="00ED2248">
        <w:rPr>
          <w:spacing w:val="1"/>
          <w:sz w:val="24"/>
          <w:szCs w:val="24"/>
        </w:rPr>
        <w:t xml:space="preserve"> благоустроенных однокомнатных квартир)</w:t>
      </w:r>
      <w:r w:rsidRPr="00ED2248">
        <w:rPr>
          <w:rFonts w:eastAsia="Times New Roman"/>
          <w:sz w:val="24"/>
          <w:szCs w:val="24"/>
          <w:lang w:eastAsia="ru-RU"/>
        </w:rPr>
        <w:t>.</w:t>
      </w:r>
    </w:p>
    <w:p w14:paraId="56FC7C29" w14:textId="309D6AAA" w:rsidR="00F24D60" w:rsidRDefault="00F24D60" w:rsidP="00F24D60">
      <w:pPr>
        <w:spacing w:after="0"/>
        <w:ind w:firstLine="709"/>
        <w:jc w:val="both"/>
        <w:rPr>
          <w:color w:val="000000" w:themeColor="text1"/>
          <w:sz w:val="24"/>
          <w:szCs w:val="24"/>
        </w:rPr>
      </w:pPr>
      <w:r w:rsidRPr="00ED2248">
        <w:rPr>
          <w:color w:val="000000" w:themeColor="text1"/>
          <w:sz w:val="24"/>
          <w:szCs w:val="24"/>
        </w:rPr>
        <w:t xml:space="preserve">На </w:t>
      </w:r>
      <w:r w:rsidR="005C20FE">
        <w:rPr>
          <w:color w:val="000000" w:themeColor="text1"/>
          <w:sz w:val="24"/>
          <w:szCs w:val="24"/>
        </w:rPr>
        <w:t>«</w:t>
      </w:r>
      <w:r w:rsidRPr="00ED2248">
        <w:rPr>
          <w:color w:val="000000" w:themeColor="text1"/>
          <w:sz w:val="24"/>
          <w:szCs w:val="24"/>
        </w:rPr>
        <w:t>Развитие ресурсной и материально-технической базы образовательных учреждений</w:t>
      </w:r>
      <w:r w:rsidR="005C20FE">
        <w:rPr>
          <w:color w:val="000000" w:themeColor="text1"/>
          <w:sz w:val="24"/>
          <w:szCs w:val="24"/>
        </w:rPr>
        <w:t>»</w:t>
      </w:r>
      <w:r w:rsidRPr="00ED2248">
        <w:rPr>
          <w:color w:val="000000" w:themeColor="text1"/>
          <w:sz w:val="24"/>
          <w:szCs w:val="24"/>
        </w:rPr>
        <w:t xml:space="preserve"> </w:t>
      </w:r>
      <w:r w:rsidR="000B1821">
        <w:rPr>
          <w:color w:val="000000" w:themeColor="text1"/>
          <w:sz w:val="24"/>
          <w:szCs w:val="24"/>
        </w:rPr>
        <w:t xml:space="preserve">в 2022 году из бюджета направлено </w:t>
      </w:r>
      <w:r w:rsidRPr="00802AD2">
        <w:rPr>
          <w:color w:val="000000" w:themeColor="text1"/>
          <w:sz w:val="24"/>
          <w:szCs w:val="24"/>
        </w:rPr>
        <w:t>795 591,4</w:t>
      </w:r>
      <w:r>
        <w:rPr>
          <w:color w:val="000000" w:themeColor="text1"/>
          <w:sz w:val="24"/>
          <w:szCs w:val="24"/>
        </w:rPr>
        <w:t xml:space="preserve"> тыс. рублей</w:t>
      </w:r>
      <w:r w:rsidR="000B1821">
        <w:rPr>
          <w:color w:val="000000" w:themeColor="text1"/>
          <w:sz w:val="24"/>
          <w:szCs w:val="24"/>
        </w:rPr>
        <w:t>.</w:t>
      </w:r>
      <w:r>
        <w:rPr>
          <w:color w:val="000000" w:themeColor="text1"/>
          <w:sz w:val="24"/>
          <w:szCs w:val="24"/>
        </w:rPr>
        <w:t xml:space="preserve"> </w:t>
      </w:r>
      <w:r w:rsidR="000B1821">
        <w:rPr>
          <w:color w:val="000000" w:themeColor="text1"/>
          <w:sz w:val="24"/>
          <w:szCs w:val="24"/>
        </w:rPr>
        <w:t>Плановые назначения, утвержденные в сумме</w:t>
      </w:r>
      <w:r>
        <w:rPr>
          <w:color w:val="000000" w:themeColor="text1"/>
          <w:sz w:val="24"/>
          <w:szCs w:val="24"/>
        </w:rPr>
        <w:t xml:space="preserve"> 799 359,5</w:t>
      </w:r>
      <w:r w:rsidRPr="00ED2248">
        <w:rPr>
          <w:color w:val="000000" w:themeColor="text1"/>
          <w:sz w:val="24"/>
          <w:szCs w:val="24"/>
        </w:rPr>
        <w:t xml:space="preserve"> тыс. рублей</w:t>
      </w:r>
      <w:r w:rsidR="000B1821">
        <w:rPr>
          <w:color w:val="000000" w:themeColor="text1"/>
          <w:sz w:val="24"/>
          <w:szCs w:val="24"/>
        </w:rPr>
        <w:t>,</w:t>
      </w:r>
      <w:r w:rsidRPr="00ED2248">
        <w:rPr>
          <w:color w:val="000000" w:themeColor="text1"/>
          <w:sz w:val="24"/>
          <w:szCs w:val="24"/>
        </w:rPr>
        <w:t xml:space="preserve"> </w:t>
      </w:r>
      <w:r w:rsidR="000B1821">
        <w:rPr>
          <w:color w:val="000000" w:themeColor="text1"/>
          <w:sz w:val="24"/>
          <w:szCs w:val="24"/>
        </w:rPr>
        <w:t>исполнены</w:t>
      </w:r>
      <w:r>
        <w:rPr>
          <w:color w:val="000000" w:themeColor="text1"/>
          <w:sz w:val="24"/>
          <w:szCs w:val="24"/>
        </w:rPr>
        <w:t xml:space="preserve"> на 99,5</w:t>
      </w:r>
      <w:r w:rsidRPr="00ED2248">
        <w:rPr>
          <w:color w:val="000000" w:themeColor="text1"/>
          <w:sz w:val="24"/>
          <w:szCs w:val="24"/>
        </w:rPr>
        <w:t xml:space="preserve">%. </w:t>
      </w:r>
    </w:p>
    <w:p w14:paraId="2F3408B6" w14:textId="2211BD9F" w:rsidR="00F24D60" w:rsidRPr="00ED2248" w:rsidRDefault="00F24D60" w:rsidP="00F24D60">
      <w:pPr>
        <w:spacing w:after="0"/>
        <w:ind w:firstLine="709"/>
        <w:jc w:val="both"/>
        <w:rPr>
          <w:rFonts w:eastAsia="Times New Roman"/>
          <w:color w:val="000000" w:themeColor="text1"/>
          <w:sz w:val="24"/>
          <w:szCs w:val="24"/>
          <w:lang w:eastAsia="ru-RU"/>
        </w:rPr>
      </w:pPr>
      <w:r w:rsidRPr="00ED2248">
        <w:rPr>
          <w:color w:val="000000" w:themeColor="text1"/>
          <w:sz w:val="24"/>
          <w:szCs w:val="24"/>
        </w:rPr>
        <w:lastRenderedPageBreak/>
        <w:t>В рамках реали</w:t>
      </w:r>
      <w:r>
        <w:rPr>
          <w:color w:val="000000" w:themeColor="text1"/>
          <w:sz w:val="24"/>
          <w:szCs w:val="24"/>
        </w:rPr>
        <w:t xml:space="preserve">зации данного мероприятия </w:t>
      </w:r>
      <w:r w:rsidRPr="00ED2248">
        <w:rPr>
          <w:color w:val="000000" w:themeColor="text1"/>
          <w:sz w:val="24"/>
          <w:szCs w:val="24"/>
        </w:rPr>
        <w:t xml:space="preserve">на укрепление материально-технической базы учреждений образования, обеспечение антитеррористической безопасности образовательных учреждений </w:t>
      </w:r>
      <w:r>
        <w:rPr>
          <w:color w:val="000000" w:themeColor="text1"/>
          <w:sz w:val="24"/>
          <w:szCs w:val="24"/>
        </w:rPr>
        <w:t>из бюджета направлено 92 432,0</w:t>
      </w:r>
      <w:r w:rsidRPr="00ED2248">
        <w:rPr>
          <w:color w:val="000000" w:themeColor="text1"/>
          <w:sz w:val="24"/>
          <w:szCs w:val="24"/>
        </w:rPr>
        <w:t xml:space="preserve"> тыс. рублей, за счет которых финансированием обеспечены следующие мероприятия: </w:t>
      </w:r>
    </w:p>
    <w:p w14:paraId="7A3F0375" w14:textId="77777777" w:rsidR="00F24D60" w:rsidRDefault="00F24D60" w:rsidP="00F24D60">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а) ремонтные работы в дошкольных и общеобразовательных учреждениях муниципального образования, а именно:</w:t>
      </w:r>
    </w:p>
    <w:p w14:paraId="5E749B6F" w14:textId="587F638C" w:rsidR="00F24D60" w:rsidRPr="00ED2248" w:rsidRDefault="00F24D60" w:rsidP="00F24D60">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xml:space="preserve">- </w:t>
      </w:r>
      <w:r>
        <w:rPr>
          <w:rFonts w:eastAsia="Times New Roman"/>
          <w:color w:val="000000" w:themeColor="text1"/>
          <w:sz w:val="24"/>
          <w:szCs w:val="24"/>
          <w:lang w:eastAsia="ru-RU"/>
        </w:rPr>
        <w:t xml:space="preserve">по МБДОУ д/с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Светлячок</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3 881,7</w:t>
      </w:r>
      <w:r w:rsidRPr="00ED2248">
        <w:rPr>
          <w:rFonts w:eastAsia="Times New Roman"/>
          <w:color w:val="000000" w:themeColor="text1"/>
          <w:sz w:val="24"/>
          <w:szCs w:val="24"/>
          <w:lang w:eastAsia="ru-RU"/>
        </w:rPr>
        <w:t xml:space="preserve"> тыс. рублей </w:t>
      </w:r>
      <w:r>
        <w:rPr>
          <w:rFonts w:eastAsia="Times New Roman"/>
          <w:color w:val="000000" w:themeColor="text1"/>
          <w:sz w:val="24"/>
          <w:szCs w:val="24"/>
          <w:lang w:eastAsia="ru-RU"/>
        </w:rPr>
        <w:t xml:space="preserve">на </w:t>
      </w:r>
      <w:r w:rsidRPr="00ED2248">
        <w:rPr>
          <w:rFonts w:eastAsia="Times New Roman"/>
          <w:color w:val="000000" w:themeColor="text1"/>
          <w:sz w:val="24"/>
          <w:szCs w:val="24"/>
          <w:lang w:eastAsia="ru-RU"/>
        </w:rPr>
        <w:t>приобретение строител</w:t>
      </w:r>
      <w:r>
        <w:rPr>
          <w:rFonts w:eastAsia="Times New Roman"/>
          <w:color w:val="000000" w:themeColor="text1"/>
          <w:sz w:val="24"/>
          <w:szCs w:val="24"/>
          <w:lang w:eastAsia="ru-RU"/>
        </w:rPr>
        <w:t xml:space="preserve">ьных, хозяйственных материалов, разработку рабочей документации системы автоматической пожарной сигнализации и системы оповещения и управления эвакуацией людей при пожаре на объекте, оплату электро-технических работ, приобретение противопожарных дверей, противопожарного покрытия и их замену, косметический ремонт помещений (шпатлевка, окраска), ревизию и ремонт теплообменника, </w:t>
      </w:r>
      <w:r w:rsidRPr="00ED2248">
        <w:rPr>
          <w:rFonts w:eastAsia="Times New Roman"/>
          <w:color w:val="000000" w:themeColor="text1"/>
          <w:sz w:val="24"/>
          <w:szCs w:val="24"/>
          <w:lang w:eastAsia="ru-RU"/>
        </w:rPr>
        <w:t>оплат</w:t>
      </w:r>
      <w:r>
        <w:rPr>
          <w:rFonts w:eastAsia="Times New Roman"/>
          <w:color w:val="000000" w:themeColor="text1"/>
          <w:sz w:val="24"/>
          <w:szCs w:val="24"/>
          <w:lang w:eastAsia="ru-RU"/>
        </w:rPr>
        <w:t xml:space="preserve">у выполненных работ по </w:t>
      </w:r>
      <w:r w:rsidRPr="00ED2248">
        <w:rPr>
          <w:rFonts w:eastAsia="Times New Roman"/>
          <w:color w:val="000000" w:themeColor="text1"/>
          <w:sz w:val="24"/>
          <w:szCs w:val="24"/>
          <w:lang w:eastAsia="ru-RU"/>
        </w:rPr>
        <w:t>монтаж</w:t>
      </w:r>
      <w:r>
        <w:rPr>
          <w:rFonts w:eastAsia="Times New Roman"/>
          <w:color w:val="000000" w:themeColor="text1"/>
          <w:sz w:val="24"/>
          <w:szCs w:val="24"/>
          <w:lang w:eastAsia="ru-RU"/>
        </w:rPr>
        <w:t>у греющего кабеля на кровлю здания</w:t>
      </w:r>
      <w:r w:rsidRPr="00ED2248">
        <w:rPr>
          <w:rFonts w:eastAsia="Times New Roman"/>
          <w:color w:val="000000" w:themeColor="text1"/>
          <w:sz w:val="24"/>
          <w:szCs w:val="24"/>
          <w:lang w:eastAsia="ru-RU"/>
        </w:rPr>
        <w:t>, а</w:t>
      </w:r>
      <w:r>
        <w:rPr>
          <w:rFonts w:eastAsia="Times New Roman"/>
          <w:color w:val="000000" w:themeColor="text1"/>
          <w:sz w:val="24"/>
          <w:szCs w:val="24"/>
          <w:lang w:eastAsia="ru-RU"/>
        </w:rPr>
        <w:t xml:space="preserve"> также по промывке </w:t>
      </w:r>
      <w:r w:rsidRPr="00ED2248">
        <w:rPr>
          <w:rFonts w:eastAsia="Times New Roman"/>
          <w:color w:val="000000" w:themeColor="text1"/>
          <w:sz w:val="24"/>
          <w:szCs w:val="24"/>
          <w:lang w:eastAsia="ru-RU"/>
        </w:rPr>
        <w:t>и гидравлическому испытанию</w:t>
      </w:r>
      <w:r>
        <w:rPr>
          <w:rFonts w:eastAsia="Times New Roman"/>
          <w:color w:val="000000" w:themeColor="text1"/>
          <w:sz w:val="24"/>
          <w:szCs w:val="24"/>
          <w:lang w:eastAsia="ru-RU"/>
        </w:rPr>
        <w:t xml:space="preserve"> трубопроводного отопления и теплых полов</w:t>
      </w:r>
      <w:r w:rsidRPr="00ED2248">
        <w:rPr>
          <w:rFonts w:eastAsia="Times New Roman"/>
          <w:color w:val="000000" w:themeColor="text1"/>
          <w:sz w:val="24"/>
          <w:szCs w:val="24"/>
          <w:lang w:eastAsia="ru-RU"/>
        </w:rPr>
        <w:t>;</w:t>
      </w:r>
    </w:p>
    <w:p w14:paraId="3A7BDBF3" w14:textId="1D9E5979" w:rsidR="00F24D60" w:rsidRDefault="00F24D60" w:rsidP="00F24D60">
      <w:pPr>
        <w:spacing w:after="0"/>
        <w:ind w:firstLine="709"/>
        <w:jc w:val="both"/>
        <w:rPr>
          <w:rFonts w:eastAsia="Times New Roman"/>
          <w:color w:val="000000" w:themeColor="text1"/>
          <w:sz w:val="24"/>
          <w:szCs w:val="24"/>
          <w:lang w:eastAsia="ru-RU"/>
        </w:rPr>
      </w:pPr>
      <w:r w:rsidRPr="00BA602D">
        <w:rPr>
          <w:rFonts w:eastAsia="Times New Roman"/>
          <w:color w:val="000000" w:themeColor="text1"/>
          <w:sz w:val="24"/>
          <w:szCs w:val="24"/>
          <w:lang w:eastAsia="ru-RU"/>
        </w:rPr>
        <w:t xml:space="preserve">- МБДОУ д/с </w:t>
      </w:r>
      <w:r w:rsidR="005C20FE">
        <w:rPr>
          <w:rFonts w:eastAsia="Times New Roman"/>
          <w:color w:val="000000" w:themeColor="text1"/>
          <w:sz w:val="24"/>
          <w:szCs w:val="24"/>
          <w:lang w:eastAsia="ru-RU"/>
        </w:rPr>
        <w:t>«</w:t>
      </w:r>
      <w:r w:rsidRPr="00BA602D">
        <w:rPr>
          <w:rFonts w:eastAsia="Times New Roman"/>
          <w:color w:val="000000" w:themeColor="text1"/>
          <w:sz w:val="24"/>
          <w:szCs w:val="24"/>
          <w:lang w:eastAsia="ru-RU"/>
        </w:rPr>
        <w:t>Островок</w:t>
      </w:r>
      <w:r w:rsidR="005C20FE">
        <w:rPr>
          <w:rFonts w:eastAsia="Times New Roman"/>
          <w:color w:val="000000" w:themeColor="text1"/>
          <w:sz w:val="24"/>
          <w:szCs w:val="24"/>
          <w:lang w:eastAsia="ru-RU"/>
        </w:rPr>
        <w:t>»</w:t>
      </w:r>
      <w:r w:rsidRPr="00BA602D">
        <w:rPr>
          <w:rFonts w:eastAsia="Times New Roman"/>
          <w:color w:val="000000" w:themeColor="text1"/>
          <w:sz w:val="24"/>
          <w:szCs w:val="24"/>
          <w:lang w:eastAsia="ru-RU"/>
        </w:rPr>
        <w:t xml:space="preserve"> 3 308,4 тыс. рублей</w:t>
      </w:r>
      <w:r w:rsidRPr="00ED2248">
        <w:rPr>
          <w:rFonts w:eastAsia="Times New Roman"/>
          <w:color w:val="000000" w:themeColor="text1"/>
          <w:sz w:val="24"/>
          <w:szCs w:val="24"/>
          <w:lang w:eastAsia="ru-RU"/>
        </w:rPr>
        <w:t xml:space="preserve"> </w:t>
      </w:r>
      <w:r>
        <w:rPr>
          <w:rFonts w:eastAsia="Times New Roman"/>
          <w:color w:val="000000" w:themeColor="text1"/>
          <w:sz w:val="24"/>
          <w:szCs w:val="24"/>
          <w:lang w:eastAsia="ru-RU"/>
        </w:rPr>
        <w:t>на приобретение строительных материалов, оборудования и выполнени</w:t>
      </w:r>
      <w:r w:rsidR="00077886">
        <w:rPr>
          <w:rFonts w:eastAsia="Times New Roman"/>
          <w:color w:val="000000" w:themeColor="text1"/>
          <w:sz w:val="24"/>
          <w:szCs w:val="24"/>
          <w:lang w:eastAsia="ru-RU"/>
        </w:rPr>
        <w:t>е</w:t>
      </w:r>
      <w:r>
        <w:rPr>
          <w:rFonts w:eastAsia="Times New Roman"/>
          <w:color w:val="000000" w:themeColor="text1"/>
          <w:sz w:val="24"/>
          <w:szCs w:val="24"/>
          <w:lang w:eastAsia="ru-RU"/>
        </w:rPr>
        <w:t xml:space="preserve"> работ по монтажу системы автоматической установки пожарной сигнализации и системы оповещения и управления эвакуацией людей при пожаре на объекте, демонтаж системы пожарной сигнализации, огнезащитную обработку деревянных конструкций, текущий ремонт учреждения (косметический ремонт помещений, благоустройство территории, ремонт обшивки веранды, ремонт кровли)</w:t>
      </w:r>
      <w:r w:rsidRPr="00ED2248">
        <w:rPr>
          <w:rFonts w:eastAsia="Times New Roman"/>
          <w:color w:val="000000" w:themeColor="text1"/>
          <w:sz w:val="24"/>
          <w:szCs w:val="24"/>
          <w:lang w:eastAsia="ru-RU"/>
        </w:rPr>
        <w:t>;</w:t>
      </w:r>
    </w:p>
    <w:p w14:paraId="3CB1BEF6" w14:textId="2CC350B6" w:rsidR="00F24D60" w:rsidRPr="006C5B3A" w:rsidRDefault="00F24D60" w:rsidP="00F24D60">
      <w:pPr>
        <w:spacing w:after="0"/>
        <w:jc w:val="both"/>
        <w:rPr>
          <w:rFonts w:eastAsia="Times New Roman"/>
          <w:color w:val="000000" w:themeColor="text1"/>
          <w:sz w:val="24"/>
          <w:szCs w:val="24"/>
          <w:lang w:eastAsia="ru-RU"/>
        </w:rPr>
      </w:pPr>
      <w:r w:rsidRPr="00ED2248">
        <w:rPr>
          <w:rFonts w:eastAsia="Times New Roman"/>
          <w:color w:val="FF0000"/>
          <w:sz w:val="24"/>
          <w:szCs w:val="24"/>
          <w:lang w:eastAsia="ru-RU"/>
        </w:rPr>
        <w:t xml:space="preserve"> </w:t>
      </w:r>
      <w:r>
        <w:rPr>
          <w:rFonts w:eastAsia="Times New Roman"/>
          <w:color w:val="FF0000"/>
          <w:sz w:val="24"/>
          <w:szCs w:val="24"/>
          <w:lang w:eastAsia="ru-RU"/>
        </w:rPr>
        <w:t xml:space="preserve">          </w:t>
      </w:r>
      <w:r w:rsidRPr="00ED2248">
        <w:rPr>
          <w:rFonts w:eastAsia="Times New Roman"/>
          <w:color w:val="000000" w:themeColor="text1"/>
          <w:sz w:val="24"/>
          <w:szCs w:val="24"/>
          <w:lang w:eastAsia="ru-RU"/>
        </w:rPr>
        <w:t xml:space="preserve">- </w:t>
      </w:r>
      <w:r w:rsidRPr="006C5B3A">
        <w:rPr>
          <w:rFonts w:eastAsia="Times New Roman"/>
          <w:color w:val="000000" w:themeColor="text1"/>
          <w:sz w:val="24"/>
          <w:szCs w:val="24"/>
          <w:lang w:eastAsia="ru-RU"/>
        </w:rPr>
        <w:t>по МБДОУ д/с</w:t>
      </w:r>
      <w:r w:rsidRPr="00ED2248">
        <w:rPr>
          <w:rFonts w:eastAsia="Times New Roman"/>
          <w:color w:val="000000" w:themeColor="text1"/>
          <w:sz w:val="24"/>
          <w:szCs w:val="24"/>
          <w:lang w:eastAsia="ru-RU"/>
        </w:rPr>
        <w:t xml:space="preserve"> </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Березка</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185,5</w:t>
      </w:r>
      <w:r w:rsidRPr="00ED2248">
        <w:rPr>
          <w:rFonts w:eastAsia="Times New Roman"/>
          <w:color w:val="000000" w:themeColor="text1"/>
          <w:sz w:val="24"/>
          <w:szCs w:val="24"/>
          <w:lang w:eastAsia="ru-RU"/>
        </w:rPr>
        <w:t xml:space="preserve"> тыс. рублей</w:t>
      </w:r>
      <w:r>
        <w:rPr>
          <w:rFonts w:eastAsia="Times New Roman"/>
          <w:color w:val="000000" w:themeColor="text1"/>
          <w:sz w:val="24"/>
          <w:szCs w:val="24"/>
          <w:lang w:eastAsia="ru-RU"/>
        </w:rPr>
        <w:t xml:space="preserve"> на установку и замену дверей, дверных блоков на противопожарные</w:t>
      </w:r>
      <w:r w:rsidRPr="00ED2248">
        <w:rPr>
          <w:rFonts w:eastAsia="Times New Roman"/>
          <w:color w:val="000000" w:themeColor="text1"/>
          <w:sz w:val="24"/>
          <w:szCs w:val="24"/>
          <w:lang w:eastAsia="ru-RU"/>
        </w:rPr>
        <w:t>;</w:t>
      </w:r>
    </w:p>
    <w:p w14:paraId="09F7BA5D" w14:textId="56574F54" w:rsidR="00F24D60" w:rsidRDefault="00F24D60" w:rsidP="00F24D60">
      <w:pPr>
        <w:spacing w:after="0"/>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xml:space="preserve">           - </w:t>
      </w:r>
      <w:r w:rsidRPr="00097DB6">
        <w:rPr>
          <w:rFonts w:eastAsia="Times New Roman"/>
          <w:color w:val="000000" w:themeColor="text1"/>
          <w:sz w:val="24"/>
          <w:szCs w:val="24"/>
          <w:lang w:eastAsia="ru-RU"/>
        </w:rPr>
        <w:t>по МБДОУ д/с</w:t>
      </w:r>
      <w:r>
        <w:rPr>
          <w:rFonts w:eastAsia="Times New Roman"/>
          <w:color w:val="000000" w:themeColor="text1"/>
          <w:sz w:val="24"/>
          <w:szCs w:val="24"/>
          <w:lang w:eastAsia="ru-RU"/>
        </w:rPr>
        <w:t xml:space="preserve">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Сказка</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1 523,2 </w:t>
      </w:r>
      <w:r w:rsidRPr="00ED2248">
        <w:rPr>
          <w:rFonts w:eastAsia="Times New Roman"/>
          <w:color w:val="000000" w:themeColor="text1"/>
          <w:sz w:val="24"/>
          <w:szCs w:val="24"/>
          <w:lang w:eastAsia="ru-RU"/>
        </w:rPr>
        <w:t>тыс. рублей</w:t>
      </w:r>
      <w:r>
        <w:rPr>
          <w:rFonts w:eastAsia="Times New Roman"/>
          <w:color w:val="000000" w:themeColor="text1"/>
          <w:sz w:val="24"/>
          <w:szCs w:val="24"/>
          <w:lang w:eastAsia="ru-RU"/>
        </w:rPr>
        <w:t xml:space="preserve"> на </w:t>
      </w:r>
      <w:r w:rsidRPr="00ED2248">
        <w:rPr>
          <w:rFonts w:eastAsia="Times New Roman"/>
          <w:color w:val="000000" w:themeColor="text1"/>
          <w:sz w:val="24"/>
          <w:szCs w:val="24"/>
          <w:lang w:eastAsia="ru-RU"/>
        </w:rPr>
        <w:t>оплат</w:t>
      </w:r>
      <w:r>
        <w:rPr>
          <w:rFonts w:eastAsia="Times New Roman"/>
          <w:color w:val="000000" w:themeColor="text1"/>
          <w:sz w:val="24"/>
          <w:szCs w:val="24"/>
          <w:lang w:eastAsia="ru-RU"/>
        </w:rPr>
        <w:t>у</w:t>
      </w:r>
      <w:r w:rsidRPr="00ED2248">
        <w:rPr>
          <w:rFonts w:eastAsia="Times New Roman"/>
          <w:color w:val="000000" w:themeColor="text1"/>
          <w:sz w:val="24"/>
          <w:szCs w:val="24"/>
          <w:lang w:eastAsia="ru-RU"/>
        </w:rPr>
        <w:t xml:space="preserve"> выполненных работ по </w:t>
      </w:r>
      <w:r>
        <w:rPr>
          <w:rFonts w:eastAsia="Times New Roman"/>
          <w:color w:val="000000" w:themeColor="text1"/>
          <w:sz w:val="24"/>
          <w:szCs w:val="24"/>
          <w:lang w:eastAsia="ru-RU"/>
        </w:rPr>
        <w:t>монтажу устройств защитного отключения, ремонту теплового узла, установке оборудования спортплощадки, ремонту внутренних помещений и складского помещения (окрашивание, ремонт полов, демонтаж и установка дверей), замене стекол</w:t>
      </w:r>
      <w:r w:rsidRPr="00ED2248">
        <w:rPr>
          <w:rFonts w:eastAsia="Times New Roman"/>
          <w:color w:val="000000" w:themeColor="text1"/>
          <w:sz w:val="24"/>
          <w:szCs w:val="24"/>
          <w:lang w:eastAsia="ru-RU"/>
        </w:rPr>
        <w:t>;</w:t>
      </w:r>
    </w:p>
    <w:p w14:paraId="7FB530D6" w14:textId="71FD78A7" w:rsidR="00F24D60" w:rsidRPr="00ED2248" w:rsidRDefault="00F24D60" w:rsidP="00F24D60">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xml:space="preserve">- по МБДОУ д/с </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Ромашка</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171,5</w:t>
      </w:r>
      <w:r w:rsidRPr="00ED2248">
        <w:rPr>
          <w:rFonts w:eastAsia="Times New Roman"/>
          <w:color w:val="000000" w:themeColor="text1"/>
          <w:sz w:val="24"/>
          <w:szCs w:val="24"/>
          <w:lang w:eastAsia="ru-RU"/>
        </w:rPr>
        <w:t xml:space="preserve"> тыс. рублей </w:t>
      </w:r>
      <w:r>
        <w:rPr>
          <w:rFonts w:eastAsia="Times New Roman"/>
          <w:color w:val="000000" w:themeColor="text1"/>
          <w:sz w:val="24"/>
          <w:szCs w:val="24"/>
          <w:lang w:eastAsia="ru-RU"/>
        </w:rPr>
        <w:t>на оплату выполненных работ по комплексу технических средств тревожной сигнализации в учреждении</w:t>
      </w:r>
      <w:r w:rsidRPr="00ED2248">
        <w:rPr>
          <w:rFonts w:eastAsia="Times New Roman"/>
          <w:color w:val="000000" w:themeColor="text1"/>
          <w:sz w:val="24"/>
          <w:szCs w:val="24"/>
          <w:lang w:eastAsia="ru-RU"/>
        </w:rPr>
        <w:t>;</w:t>
      </w:r>
    </w:p>
    <w:p w14:paraId="651F84A4" w14:textId="4E215B65" w:rsidR="00F24D60" w:rsidRPr="00ED2248" w:rsidRDefault="00F24D60" w:rsidP="00F24D60">
      <w:pPr>
        <w:spacing w:after="0"/>
        <w:ind w:firstLine="709"/>
        <w:jc w:val="both"/>
        <w:rPr>
          <w:rFonts w:eastAsia="Times New Roman"/>
          <w:color w:val="000000" w:themeColor="text1"/>
          <w:sz w:val="24"/>
          <w:szCs w:val="24"/>
          <w:lang w:eastAsia="ru-RU"/>
        </w:rPr>
      </w:pPr>
      <w:r w:rsidRPr="003E29BA">
        <w:rPr>
          <w:rFonts w:eastAsia="Times New Roman"/>
          <w:color w:val="000000" w:themeColor="text1"/>
          <w:sz w:val="24"/>
          <w:szCs w:val="24"/>
          <w:lang w:eastAsia="ru-RU"/>
        </w:rPr>
        <w:t>-  по МБОУ СОШ № 1</w:t>
      </w:r>
      <w:r w:rsidRPr="00ED2248">
        <w:rPr>
          <w:rFonts w:eastAsia="Times New Roman"/>
          <w:color w:val="000000" w:themeColor="text1"/>
          <w:sz w:val="24"/>
          <w:szCs w:val="24"/>
          <w:lang w:eastAsia="ru-RU"/>
        </w:rPr>
        <w:t xml:space="preserve"> </w:t>
      </w:r>
      <w:r>
        <w:rPr>
          <w:rFonts w:eastAsia="Times New Roman"/>
          <w:color w:val="000000" w:themeColor="text1"/>
          <w:sz w:val="24"/>
          <w:szCs w:val="24"/>
          <w:lang w:eastAsia="ru-RU"/>
        </w:rPr>
        <w:t xml:space="preserve">– </w:t>
      </w:r>
      <w:r w:rsidRPr="009E7665">
        <w:rPr>
          <w:rFonts w:eastAsia="Times New Roman"/>
          <w:color w:val="000000" w:themeColor="text1"/>
          <w:sz w:val="24"/>
          <w:szCs w:val="24"/>
          <w:lang w:eastAsia="ru-RU"/>
        </w:rPr>
        <w:t>25 779,1</w:t>
      </w:r>
      <w:r w:rsidRPr="00ED2248">
        <w:rPr>
          <w:rFonts w:eastAsia="Times New Roman"/>
          <w:color w:val="000000" w:themeColor="text1"/>
          <w:sz w:val="24"/>
          <w:szCs w:val="24"/>
          <w:lang w:eastAsia="ru-RU"/>
        </w:rPr>
        <w:t xml:space="preserve"> тыс. рублей </w:t>
      </w:r>
      <w:r>
        <w:rPr>
          <w:rFonts w:eastAsia="Times New Roman"/>
          <w:color w:val="000000" w:themeColor="text1"/>
          <w:sz w:val="24"/>
          <w:szCs w:val="24"/>
          <w:lang w:eastAsia="ru-RU"/>
        </w:rPr>
        <w:t xml:space="preserve">на </w:t>
      </w:r>
      <w:r w:rsidRPr="00ED2248">
        <w:rPr>
          <w:rFonts w:eastAsia="Times New Roman"/>
          <w:color w:val="000000" w:themeColor="text1"/>
          <w:sz w:val="24"/>
          <w:szCs w:val="24"/>
          <w:lang w:eastAsia="ru-RU"/>
        </w:rPr>
        <w:t>проведение</w:t>
      </w:r>
      <w:r>
        <w:rPr>
          <w:rFonts w:eastAsia="Times New Roman"/>
          <w:color w:val="000000" w:themeColor="text1"/>
          <w:sz w:val="24"/>
          <w:szCs w:val="24"/>
          <w:lang w:eastAsia="ru-RU"/>
        </w:rPr>
        <w:t xml:space="preserve"> капитального ремонта учреждения – 2-ой этап (демонтажные работы, устройство водосточной системы, ремонт полов, мероприятия по доступу маломобильных групп, сантехнические работы), разработку проектно-сметной документации по объекту: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Капитальный ремонт фасада</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обследование здания МБОУ СОШ № 1 на предмет возможности устройства навесного вентилируемого фасада, проектно-сметной документации по объекту: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Капитальный ремонт системы отопления МБОУ СОШ № 1</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проектно-сметной документации по объекту: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Устройство эвакуационных выходов и расширение дверных проемов внутри здания МБОУ СОШ № 1</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оплату выполненных работ по текущему ремонту и замене дверных блоков, демонтажу и монтажу вентиляторов, монтажу системы пожарной сигнализации и системы оповещения и управления эвакуацией людей при пожаре в помещениях учреждения, ремонту туалета дошкольных групп, приобретение строительных и хозяйственных материалов</w:t>
      </w:r>
      <w:r w:rsidRPr="00ED2248">
        <w:rPr>
          <w:rFonts w:eastAsia="Times New Roman"/>
          <w:color w:val="000000" w:themeColor="text1"/>
          <w:sz w:val="24"/>
          <w:szCs w:val="24"/>
          <w:lang w:eastAsia="ru-RU"/>
        </w:rPr>
        <w:t>;</w:t>
      </w:r>
    </w:p>
    <w:p w14:paraId="05306E02" w14:textId="77777777" w:rsidR="00F24D60" w:rsidRPr="00ED2248" w:rsidRDefault="00F24D60" w:rsidP="00F24D60">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xml:space="preserve">- </w:t>
      </w:r>
      <w:r>
        <w:rPr>
          <w:rFonts w:eastAsia="Times New Roman"/>
          <w:color w:val="000000" w:themeColor="text1"/>
          <w:sz w:val="24"/>
          <w:szCs w:val="24"/>
          <w:lang w:eastAsia="ru-RU"/>
        </w:rPr>
        <w:t>по МБОУ Гимназия 4 326,3</w:t>
      </w:r>
      <w:r w:rsidRPr="00ED2248">
        <w:rPr>
          <w:rFonts w:eastAsia="Times New Roman"/>
          <w:color w:val="000000" w:themeColor="text1"/>
          <w:sz w:val="24"/>
          <w:szCs w:val="24"/>
          <w:lang w:eastAsia="ru-RU"/>
        </w:rPr>
        <w:t xml:space="preserve"> тыс. рубле</w:t>
      </w:r>
      <w:r>
        <w:rPr>
          <w:rFonts w:eastAsia="Times New Roman"/>
          <w:color w:val="000000" w:themeColor="text1"/>
          <w:sz w:val="24"/>
          <w:szCs w:val="24"/>
          <w:lang w:eastAsia="ru-RU"/>
        </w:rPr>
        <w:t>й на разработку рабочей документации</w:t>
      </w:r>
      <w:r w:rsidRPr="00240415">
        <w:rPr>
          <w:rFonts w:eastAsia="Times New Roman"/>
          <w:color w:val="000000" w:themeColor="text1"/>
          <w:sz w:val="24"/>
          <w:szCs w:val="24"/>
          <w:lang w:eastAsia="ru-RU"/>
        </w:rPr>
        <w:t xml:space="preserve"> системы автоматической пожарной сигнализации, оповещения и управления эвакуацие</w:t>
      </w:r>
      <w:r>
        <w:rPr>
          <w:rFonts w:eastAsia="Times New Roman"/>
          <w:color w:val="000000" w:themeColor="text1"/>
          <w:sz w:val="24"/>
          <w:szCs w:val="24"/>
          <w:lang w:eastAsia="ru-RU"/>
        </w:rPr>
        <w:t>й людей при пожаре для объекта МБОУ Гимназия, приобретение хозяйственных,</w:t>
      </w:r>
      <w:r w:rsidRPr="00ED2248">
        <w:rPr>
          <w:rFonts w:eastAsia="Times New Roman"/>
          <w:color w:val="000000" w:themeColor="text1"/>
          <w:sz w:val="24"/>
          <w:szCs w:val="24"/>
          <w:lang w:eastAsia="ru-RU"/>
        </w:rPr>
        <w:t xml:space="preserve"> строительных материалов</w:t>
      </w:r>
      <w:r>
        <w:rPr>
          <w:rFonts w:eastAsia="Times New Roman"/>
          <w:color w:val="000000" w:themeColor="text1"/>
          <w:sz w:val="24"/>
          <w:szCs w:val="24"/>
          <w:lang w:eastAsia="ru-RU"/>
        </w:rPr>
        <w:t xml:space="preserve">, светильников, светодиодных уличных ламп и оплату </w:t>
      </w:r>
      <w:r>
        <w:rPr>
          <w:rFonts w:eastAsia="Times New Roman"/>
          <w:color w:val="000000" w:themeColor="text1"/>
          <w:sz w:val="24"/>
          <w:szCs w:val="24"/>
          <w:lang w:eastAsia="ru-RU"/>
        </w:rPr>
        <w:lastRenderedPageBreak/>
        <w:t>выполненных работ за монтажные работы по замене светильников уличного освещения, замене искусственного покрытия волейбольной площадки, оплату работ по огнезащитной обработке деревянных конструкций чердачных помещений, проведение текущего ремонта хозяйственного блока (окрашивание, устройство вентилируемых фасадов, облицовка оконных и дверных откосов)</w:t>
      </w:r>
      <w:r w:rsidRPr="00ED2248">
        <w:rPr>
          <w:rFonts w:eastAsia="Times New Roman"/>
          <w:color w:val="000000" w:themeColor="text1"/>
          <w:sz w:val="24"/>
          <w:szCs w:val="24"/>
          <w:lang w:eastAsia="ru-RU"/>
        </w:rPr>
        <w:t>;</w:t>
      </w:r>
    </w:p>
    <w:p w14:paraId="2DF901D1" w14:textId="77777777" w:rsidR="00F24D60" w:rsidRPr="00ED2248" w:rsidRDefault="00F24D60" w:rsidP="00F24D60">
      <w:pPr>
        <w:spacing w:after="0"/>
        <w:jc w:val="both"/>
        <w:rPr>
          <w:rFonts w:eastAsia="Times New Roman"/>
          <w:color w:val="000000" w:themeColor="text1"/>
          <w:sz w:val="24"/>
          <w:szCs w:val="24"/>
          <w:lang w:eastAsia="ru-RU"/>
        </w:rPr>
      </w:pPr>
      <w:r w:rsidRPr="0091415F">
        <w:rPr>
          <w:rFonts w:eastAsia="Times New Roman"/>
          <w:sz w:val="24"/>
          <w:szCs w:val="24"/>
          <w:lang w:eastAsia="ru-RU"/>
        </w:rPr>
        <w:t xml:space="preserve">           - </w:t>
      </w:r>
      <w:r>
        <w:rPr>
          <w:rFonts w:eastAsia="Times New Roman"/>
          <w:sz w:val="24"/>
          <w:szCs w:val="24"/>
          <w:lang w:eastAsia="ru-RU"/>
        </w:rPr>
        <w:t>по МБОУ СОШ с. Ныш 1 683,1</w:t>
      </w:r>
      <w:r w:rsidRPr="0091415F">
        <w:rPr>
          <w:rFonts w:eastAsia="Times New Roman"/>
          <w:sz w:val="24"/>
          <w:szCs w:val="24"/>
          <w:lang w:eastAsia="ru-RU"/>
        </w:rPr>
        <w:t xml:space="preserve"> тыс. рублей на</w:t>
      </w:r>
      <w:r>
        <w:rPr>
          <w:rFonts w:eastAsia="Times New Roman"/>
          <w:sz w:val="24"/>
          <w:szCs w:val="24"/>
          <w:lang w:eastAsia="ru-RU"/>
        </w:rPr>
        <w:t xml:space="preserve"> оплату выполненных работ по ремонту системы автоматической пожарной сигнализации и монтажу технических средств тревожной сигнализации</w:t>
      </w:r>
      <w:r w:rsidRPr="00ED2248">
        <w:rPr>
          <w:rFonts w:eastAsia="Times New Roman"/>
          <w:color w:val="000000" w:themeColor="text1"/>
          <w:sz w:val="24"/>
          <w:szCs w:val="24"/>
          <w:lang w:eastAsia="ru-RU"/>
        </w:rPr>
        <w:t>;</w:t>
      </w:r>
    </w:p>
    <w:p w14:paraId="44C78684" w14:textId="1A112EB9" w:rsidR="00F24D60" w:rsidRPr="00ED2248" w:rsidRDefault="00F24D60" w:rsidP="00F24D60">
      <w:pPr>
        <w:spacing w:after="0"/>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xml:space="preserve">           - </w:t>
      </w:r>
      <w:r>
        <w:rPr>
          <w:rFonts w:eastAsia="Times New Roman"/>
          <w:color w:val="000000" w:themeColor="text1"/>
          <w:sz w:val="24"/>
          <w:szCs w:val="24"/>
          <w:lang w:eastAsia="ru-RU"/>
        </w:rPr>
        <w:t>МБОУ СОШ с. Вал 4 208,0</w:t>
      </w:r>
      <w:r w:rsidRPr="00ED2248">
        <w:rPr>
          <w:rFonts w:eastAsia="Times New Roman"/>
          <w:color w:val="000000" w:themeColor="text1"/>
          <w:sz w:val="24"/>
          <w:szCs w:val="24"/>
          <w:lang w:eastAsia="ru-RU"/>
        </w:rPr>
        <w:t xml:space="preserve"> тыс. рублей </w:t>
      </w:r>
      <w:r>
        <w:rPr>
          <w:rFonts w:eastAsia="Times New Roman"/>
          <w:color w:val="000000" w:themeColor="text1"/>
          <w:sz w:val="24"/>
          <w:szCs w:val="24"/>
          <w:lang w:eastAsia="ru-RU"/>
        </w:rPr>
        <w:t xml:space="preserve">на разработку проектно-сметной документации </w:t>
      </w:r>
      <w:r w:rsidR="005C20FE">
        <w:rPr>
          <w:rFonts w:eastAsia="Times New Roman"/>
          <w:color w:val="000000" w:themeColor="text1"/>
          <w:sz w:val="24"/>
          <w:szCs w:val="24"/>
          <w:lang w:eastAsia="ru-RU"/>
        </w:rPr>
        <w:t>«</w:t>
      </w:r>
      <w:r w:rsidRPr="00240415">
        <w:rPr>
          <w:rFonts w:eastAsia="Times New Roman"/>
          <w:color w:val="000000" w:themeColor="text1"/>
          <w:sz w:val="24"/>
          <w:szCs w:val="24"/>
          <w:lang w:eastAsia="ru-RU"/>
        </w:rPr>
        <w:t xml:space="preserve">Ремонт системы автоматической пожарной сигнализации, оповещения и управления эвакуацией людей при пожаре в помещениях </w:t>
      </w:r>
      <w:r>
        <w:rPr>
          <w:rFonts w:eastAsia="Times New Roman"/>
          <w:color w:val="000000" w:themeColor="text1"/>
          <w:sz w:val="24"/>
          <w:szCs w:val="24"/>
          <w:lang w:eastAsia="ru-RU"/>
        </w:rPr>
        <w:t>МБОУ СОШ с. Вал</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и оплату выполненных работ по ремонту автоматической пожарной сигнализации, оповещения и управления эвакуацией людей при пожаре в помещениях школы и дошкольных групп, приобретение автомобильны</w:t>
      </w:r>
      <w:r w:rsidR="00665325">
        <w:rPr>
          <w:rFonts w:eastAsia="Times New Roman"/>
          <w:color w:val="000000" w:themeColor="text1"/>
          <w:sz w:val="24"/>
          <w:szCs w:val="24"/>
          <w:lang w:eastAsia="ru-RU"/>
        </w:rPr>
        <w:t>х</w:t>
      </w:r>
      <w:r>
        <w:rPr>
          <w:rFonts w:eastAsia="Times New Roman"/>
          <w:color w:val="000000" w:themeColor="text1"/>
          <w:sz w:val="24"/>
          <w:szCs w:val="24"/>
          <w:lang w:eastAsia="ru-RU"/>
        </w:rPr>
        <w:t xml:space="preserve"> шин</w:t>
      </w:r>
      <w:r w:rsidRPr="00ED2248">
        <w:rPr>
          <w:rFonts w:eastAsia="Times New Roman"/>
          <w:color w:val="000000" w:themeColor="text1"/>
          <w:sz w:val="24"/>
          <w:szCs w:val="24"/>
          <w:lang w:eastAsia="ru-RU"/>
        </w:rPr>
        <w:t>;</w:t>
      </w:r>
    </w:p>
    <w:p w14:paraId="35805CC1" w14:textId="203A27A1" w:rsidR="00F24D60" w:rsidRDefault="00F24D60" w:rsidP="00F24D60">
      <w:pPr>
        <w:spacing w:after="0"/>
        <w:jc w:val="both"/>
        <w:rPr>
          <w:rFonts w:eastAsia="Times New Roman"/>
          <w:color w:val="000000" w:themeColor="text1"/>
          <w:sz w:val="24"/>
          <w:szCs w:val="24"/>
          <w:lang w:eastAsia="ru-RU"/>
        </w:rPr>
      </w:pPr>
      <w:r w:rsidRPr="00ED2248">
        <w:rPr>
          <w:rFonts w:eastAsia="Times New Roman"/>
          <w:color w:val="FF0000"/>
          <w:sz w:val="24"/>
          <w:szCs w:val="24"/>
          <w:lang w:eastAsia="ru-RU"/>
        </w:rPr>
        <w:t xml:space="preserve">            </w:t>
      </w:r>
      <w:r w:rsidRPr="00ED2248">
        <w:rPr>
          <w:rFonts w:eastAsia="Times New Roman"/>
          <w:color w:val="000000" w:themeColor="text1"/>
          <w:sz w:val="24"/>
          <w:szCs w:val="24"/>
          <w:lang w:eastAsia="ru-RU"/>
        </w:rPr>
        <w:t>б) приобретение и ремонт технологического оборудования, оргтехники, посуды и материалов для муниципальных образовательных учреждений, в том числе:</w:t>
      </w:r>
    </w:p>
    <w:p w14:paraId="18733A0C" w14:textId="4668C8C8" w:rsidR="00F24D60" w:rsidRDefault="00F24D60" w:rsidP="00F24D60">
      <w:pPr>
        <w:spacing w:after="0"/>
        <w:jc w:val="both"/>
        <w:rPr>
          <w:rFonts w:eastAsia="Times New Roman"/>
          <w:color w:val="000000" w:themeColor="text1"/>
          <w:sz w:val="24"/>
          <w:szCs w:val="24"/>
          <w:lang w:eastAsia="ru-RU"/>
        </w:rPr>
      </w:pPr>
      <w:r>
        <w:rPr>
          <w:rFonts w:eastAsia="Times New Roman"/>
          <w:color w:val="000000" w:themeColor="text1"/>
          <w:sz w:val="24"/>
          <w:szCs w:val="24"/>
          <w:lang w:eastAsia="ru-RU"/>
        </w:rPr>
        <w:t xml:space="preserve">           - по МБДОУ д/с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Светлячок</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приобретен кондитерский стол и овощерезка на сумму 132,9</w:t>
      </w:r>
      <w:r w:rsidRPr="00ED2248">
        <w:rPr>
          <w:rFonts w:eastAsia="Times New Roman"/>
          <w:color w:val="000000" w:themeColor="text1"/>
          <w:sz w:val="24"/>
          <w:szCs w:val="24"/>
          <w:lang w:eastAsia="ru-RU"/>
        </w:rPr>
        <w:t xml:space="preserve"> тыс. рублей;</w:t>
      </w:r>
    </w:p>
    <w:p w14:paraId="1786A159" w14:textId="7979306E" w:rsidR="00F24D60" w:rsidRDefault="00F24D60" w:rsidP="00F24D60">
      <w:pPr>
        <w:spacing w:after="0"/>
        <w:ind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t xml:space="preserve">- </w:t>
      </w:r>
      <w:r w:rsidRPr="00E77522">
        <w:rPr>
          <w:rFonts w:eastAsia="Times New Roman"/>
          <w:color w:val="000000" w:themeColor="text1"/>
          <w:sz w:val="24"/>
          <w:szCs w:val="24"/>
          <w:lang w:eastAsia="ru-RU"/>
        </w:rPr>
        <w:t>МБДОУ</w:t>
      </w:r>
      <w:r>
        <w:rPr>
          <w:rFonts w:eastAsia="Times New Roman"/>
          <w:color w:val="000000" w:themeColor="text1"/>
          <w:sz w:val="24"/>
          <w:szCs w:val="24"/>
          <w:lang w:eastAsia="ru-RU"/>
        </w:rPr>
        <w:t xml:space="preserve"> д/с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Островок</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приобретены наборы для занятий по робототехнике</w:t>
      </w:r>
      <w:r w:rsidRPr="00ED2248">
        <w:rPr>
          <w:rFonts w:eastAsia="Times New Roman"/>
          <w:color w:val="000000" w:themeColor="text1"/>
          <w:sz w:val="24"/>
          <w:szCs w:val="24"/>
          <w:lang w:eastAsia="ru-RU"/>
        </w:rPr>
        <w:t>,</w:t>
      </w:r>
      <w:r>
        <w:rPr>
          <w:rFonts w:eastAsia="Times New Roman"/>
          <w:color w:val="000000" w:themeColor="text1"/>
          <w:sz w:val="24"/>
          <w:szCs w:val="24"/>
          <w:lang w:eastAsia="ru-RU"/>
        </w:rPr>
        <w:t xml:space="preserve"> мебель (стенки для игрушек, стеллажи), а также бензиновый снегоуборщик на общую сумму 552,5 тыс. рублей; </w:t>
      </w:r>
    </w:p>
    <w:p w14:paraId="22E895A5" w14:textId="504AAA74" w:rsidR="00F24D60" w:rsidRPr="00ED2248" w:rsidRDefault="00F24D60" w:rsidP="00F24D60">
      <w:pPr>
        <w:spacing w:after="0"/>
        <w:ind w:firstLine="709"/>
        <w:jc w:val="both"/>
        <w:rPr>
          <w:rFonts w:eastAsia="Times New Roman"/>
          <w:color w:val="000000" w:themeColor="text1"/>
          <w:sz w:val="24"/>
          <w:szCs w:val="24"/>
          <w:lang w:eastAsia="ru-RU"/>
        </w:rPr>
      </w:pPr>
      <w:r w:rsidRPr="001750A8">
        <w:rPr>
          <w:rFonts w:eastAsia="Times New Roman"/>
          <w:color w:val="000000" w:themeColor="text1"/>
          <w:sz w:val="24"/>
          <w:szCs w:val="24"/>
          <w:lang w:eastAsia="ru-RU"/>
        </w:rPr>
        <w:t>- по МБДОУ</w:t>
      </w:r>
      <w:r w:rsidRPr="00ED2248">
        <w:rPr>
          <w:rFonts w:eastAsia="Times New Roman"/>
          <w:color w:val="000000" w:themeColor="text1"/>
          <w:sz w:val="24"/>
          <w:szCs w:val="24"/>
          <w:lang w:eastAsia="ru-RU"/>
        </w:rPr>
        <w:t xml:space="preserve"> д/с </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Ромашка</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 xml:space="preserve"> </w:t>
      </w:r>
      <w:r>
        <w:rPr>
          <w:rFonts w:eastAsia="Times New Roman"/>
          <w:color w:val="000000" w:themeColor="text1"/>
          <w:sz w:val="24"/>
          <w:szCs w:val="24"/>
          <w:lang w:eastAsia="ru-RU"/>
        </w:rPr>
        <w:t>приобретен профессиональный стол и электрический водонагреватель на сумму 137,9</w:t>
      </w:r>
      <w:r w:rsidRPr="00ED2248">
        <w:rPr>
          <w:rFonts w:eastAsia="Times New Roman"/>
          <w:color w:val="000000" w:themeColor="text1"/>
          <w:sz w:val="24"/>
          <w:szCs w:val="24"/>
          <w:lang w:eastAsia="ru-RU"/>
        </w:rPr>
        <w:t xml:space="preserve"> тыс. рублей;</w:t>
      </w:r>
    </w:p>
    <w:p w14:paraId="4FC1AB44" w14:textId="0D347A2C" w:rsidR="00F24D60" w:rsidRDefault="00F24D60" w:rsidP="00F24D60">
      <w:pPr>
        <w:spacing w:after="0"/>
        <w:ind w:firstLine="709"/>
        <w:jc w:val="both"/>
        <w:rPr>
          <w:rFonts w:eastAsia="Times New Roman"/>
          <w:color w:val="000000" w:themeColor="text1"/>
          <w:sz w:val="24"/>
          <w:szCs w:val="24"/>
          <w:lang w:eastAsia="ru-RU"/>
        </w:rPr>
      </w:pPr>
      <w:r w:rsidRPr="00414535">
        <w:rPr>
          <w:rFonts w:eastAsia="Times New Roman"/>
          <w:color w:val="000000" w:themeColor="text1"/>
          <w:sz w:val="24"/>
          <w:szCs w:val="24"/>
          <w:lang w:eastAsia="ru-RU"/>
        </w:rPr>
        <w:t>- по МБДОУ</w:t>
      </w:r>
      <w:r>
        <w:rPr>
          <w:rFonts w:eastAsia="Times New Roman"/>
          <w:color w:val="000000" w:themeColor="text1"/>
          <w:sz w:val="24"/>
          <w:szCs w:val="24"/>
          <w:lang w:eastAsia="ru-RU"/>
        </w:rPr>
        <w:t xml:space="preserve"> д/с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Сказка</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оплачены выполненные работы по замене жарочного</w:t>
      </w:r>
      <w:r w:rsidRPr="00ED2248">
        <w:rPr>
          <w:rFonts w:eastAsia="Times New Roman"/>
          <w:color w:val="000000" w:themeColor="text1"/>
          <w:sz w:val="24"/>
          <w:szCs w:val="24"/>
          <w:lang w:eastAsia="ru-RU"/>
        </w:rPr>
        <w:t xml:space="preserve"> </w:t>
      </w:r>
      <w:r>
        <w:rPr>
          <w:rFonts w:eastAsia="Times New Roman"/>
          <w:color w:val="000000" w:themeColor="text1"/>
          <w:sz w:val="24"/>
          <w:szCs w:val="24"/>
          <w:lang w:eastAsia="ru-RU"/>
        </w:rPr>
        <w:t xml:space="preserve">шкафа, по ремонту нагревателя воды, </w:t>
      </w:r>
      <w:r w:rsidRPr="00ED2248">
        <w:rPr>
          <w:rFonts w:eastAsia="Times New Roman"/>
          <w:color w:val="000000" w:themeColor="text1"/>
          <w:sz w:val="24"/>
          <w:szCs w:val="24"/>
          <w:lang w:eastAsia="ru-RU"/>
        </w:rPr>
        <w:t xml:space="preserve">приобретены </w:t>
      </w:r>
      <w:proofErr w:type="spellStart"/>
      <w:r>
        <w:rPr>
          <w:rFonts w:eastAsia="Times New Roman"/>
          <w:color w:val="000000" w:themeColor="text1"/>
          <w:sz w:val="24"/>
          <w:szCs w:val="24"/>
          <w:lang w:eastAsia="ru-RU"/>
        </w:rPr>
        <w:t>полотеничницы</w:t>
      </w:r>
      <w:proofErr w:type="spellEnd"/>
      <w:r>
        <w:rPr>
          <w:rFonts w:eastAsia="Times New Roman"/>
          <w:color w:val="000000" w:themeColor="text1"/>
          <w:sz w:val="24"/>
          <w:szCs w:val="24"/>
          <w:lang w:eastAsia="ru-RU"/>
        </w:rPr>
        <w:t xml:space="preserve"> на колесах, увлажнитель воздуха, профессиональный стол на общую сумму 170,1 тыс. рублей</w:t>
      </w:r>
      <w:r w:rsidRPr="00ED2248">
        <w:rPr>
          <w:rFonts w:eastAsia="Times New Roman"/>
          <w:color w:val="000000" w:themeColor="text1"/>
          <w:sz w:val="24"/>
          <w:szCs w:val="24"/>
          <w:lang w:eastAsia="ru-RU"/>
        </w:rPr>
        <w:t>;</w:t>
      </w:r>
    </w:p>
    <w:p w14:paraId="53D41EC0" w14:textId="77777777" w:rsidR="00F24D60" w:rsidRDefault="00F24D60" w:rsidP="00F24D60">
      <w:pPr>
        <w:spacing w:after="0"/>
        <w:ind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t xml:space="preserve">- по МБОУ СОШ № 1 приобретен кондитерский стол и </w:t>
      </w:r>
      <w:proofErr w:type="spellStart"/>
      <w:r>
        <w:rPr>
          <w:rFonts w:eastAsia="Times New Roman"/>
          <w:color w:val="000000" w:themeColor="text1"/>
          <w:sz w:val="24"/>
          <w:szCs w:val="24"/>
          <w:lang w:eastAsia="ru-RU"/>
        </w:rPr>
        <w:t>минимойка</w:t>
      </w:r>
      <w:proofErr w:type="spellEnd"/>
      <w:r>
        <w:rPr>
          <w:rFonts w:eastAsia="Times New Roman"/>
          <w:color w:val="000000" w:themeColor="text1"/>
          <w:sz w:val="24"/>
          <w:szCs w:val="24"/>
          <w:lang w:eastAsia="ru-RU"/>
        </w:rPr>
        <w:t xml:space="preserve"> на сумму 51,4 тыс. рублей;</w:t>
      </w:r>
      <w:r w:rsidRPr="00ED2248">
        <w:rPr>
          <w:rFonts w:eastAsia="Times New Roman"/>
          <w:color w:val="000000" w:themeColor="text1"/>
          <w:sz w:val="24"/>
          <w:szCs w:val="24"/>
          <w:lang w:eastAsia="ru-RU"/>
        </w:rPr>
        <w:t xml:space="preserve"> </w:t>
      </w:r>
    </w:p>
    <w:p w14:paraId="0BAC9DCB" w14:textId="720F1CB5" w:rsidR="00F24D60" w:rsidRDefault="00F24D60" w:rsidP="00F24D60">
      <w:pPr>
        <w:spacing w:after="0"/>
        <w:ind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t xml:space="preserve">- по МБОУ СОШ № 2 в рамках регионального проекта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Современная школа</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национального проекта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Образование</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бюджетные ассигнования направлены на оснащение общеобразовательного учреждения за счет субсидии из областного бюджета </w:t>
      </w:r>
      <w:r w:rsidR="004045B6">
        <w:rPr>
          <w:rFonts w:eastAsia="Times New Roman"/>
          <w:color w:val="000000" w:themeColor="text1"/>
          <w:sz w:val="24"/>
          <w:szCs w:val="24"/>
          <w:lang w:eastAsia="ru-RU"/>
        </w:rPr>
        <w:t>в сумме</w:t>
      </w:r>
      <w:r>
        <w:rPr>
          <w:rFonts w:eastAsia="Times New Roman"/>
          <w:color w:val="000000" w:themeColor="text1"/>
          <w:sz w:val="24"/>
          <w:szCs w:val="24"/>
          <w:lang w:eastAsia="ru-RU"/>
        </w:rPr>
        <w:t xml:space="preserve"> 44 362,4 тыс. рублей и за счет средств местного бюджета в целях обеспечения доли </w:t>
      </w:r>
      <w:proofErr w:type="spellStart"/>
      <w:r>
        <w:rPr>
          <w:rFonts w:eastAsia="Times New Roman"/>
          <w:color w:val="000000" w:themeColor="text1"/>
          <w:sz w:val="24"/>
          <w:szCs w:val="24"/>
          <w:lang w:eastAsia="ru-RU"/>
        </w:rPr>
        <w:t>софинансирования</w:t>
      </w:r>
      <w:proofErr w:type="spellEnd"/>
      <w:r>
        <w:rPr>
          <w:rFonts w:eastAsia="Times New Roman"/>
          <w:color w:val="000000" w:themeColor="text1"/>
          <w:sz w:val="24"/>
          <w:szCs w:val="24"/>
          <w:lang w:eastAsia="ru-RU"/>
        </w:rPr>
        <w:t xml:space="preserve"> </w:t>
      </w:r>
      <w:r w:rsidR="004045B6">
        <w:rPr>
          <w:rFonts w:eastAsia="Times New Roman"/>
          <w:color w:val="000000" w:themeColor="text1"/>
          <w:sz w:val="24"/>
          <w:szCs w:val="24"/>
          <w:lang w:eastAsia="ru-RU"/>
        </w:rPr>
        <w:t>в сумме</w:t>
      </w:r>
      <w:r>
        <w:rPr>
          <w:rFonts w:eastAsia="Times New Roman"/>
          <w:color w:val="000000" w:themeColor="text1"/>
          <w:sz w:val="24"/>
          <w:szCs w:val="24"/>
          <w:lang w:eastAsia="ru-RU"/>
        </w:rPr>
        <w:t xml:space="preserve"> 448,1 тыс. рублей. За счет чего приобретено: бытовая техника, кухонное оборудование и инвентарь, наборы посуды, столовые наборы, хозяйственные товары и питьевые фонтаны, </w:t>
      </w:r>
      <w:r w:rsidR="004045B6">
        <w:rPr>
          <w:rFonts w:eastAsia="Times New Roman"/>
          <w:color w:val="000000" w:themeColor="text1"/>
          <w:sz w:val="24"/>
          <w:szCs w:val="24"/>
          <w:lang w:eastAsia="ru-RU"/>
        </w:rPr>
        <w:t xml:space="preserve">мягкий инвентарь, </w:t>
      </w:r>
      <w:r>
        <w:rPr>
          <w:rFonts w:eastAsia="Times New Roman"/>
          <w:color w:val="000000" w:themeColor="text1"/>
          <w:sz w:val="24"/>
          <w:szCs w:val="24"/>
          <w:lang w:eastAsia="ru-RU"/>
        </w:rPr>
        <w:t xml:space="preserve">мебель и оборудование для гардероба и кабинетов, строительные инструменты и оборудование, система освещения, спортивный инвентарь и оборудование для тенниса, шахмат, шашек, тренажеры для занятий гимнастикой, комплектация спортивного зала для проведения занятий по легкой атлетике, снаряжение для общефизической подготовки учащихся, система для затемнения окон, системы звукоусиления, системы коммутации и трансляции, компьютерная и электронно-вычислительная техника (компьютеры планшетные, программное обеспечение), учебные материалы и  инструменты для кабинетов школы, информационные стенды, наглядный материал для методических занятий, интерактивные таблицы и учебные пособия, светодиодный экран, комплекс интерактивного </w:t>
      </w:r>
      <w:proofErr w:type="spellStart"/>
      <w:r>
        <w:rPr>
          <w:rFonts w:eastAsia="Times New Roman"/>
          <w:color w:val="000000" w:themeColor="text1"/>
          <w:sz w:val="24"/>
          <w:szCs w:val="24"/>
          <w:lang w:eastAsia="ru-RU"/>
        </w:rPr>
        <w:t>скалодрома</w:t>
      </w:r>
      <w:proofErr w:type="spellEnd"/>
      <w:r>
        <w:rPr>
          <w:rFonts w:eastAsia="Times New Roman"/>
          <w:color w:val="000000" w:themeColor="text1"/>
          <w:sz w:val="24"/>
          <w:szCs w:val="24"/>
          <w:lang w:eastAsia="ru-RU"/>
        </w:rPr>
        <w:t xml:space="preserve">, демонстрационное оборудование и приборы кабинета ОБЖ, цифровая лаборатория по географии для </w:t>
      </w:r>
      <w:r>
        <w:rPr>
          <w:rFonts w:eastAsia="Times New Roman"/>
          <w:color w:val="000000" w:themeColor="text1"/>
          <w:sz w:val="24"/>
          <w:szCs w:val="24"/>
          <w:lang w:eastAsia="ru-RU"/>
        </w:rPr>
        <w:lastRenderedPageBreak/>
        <w:t xml:space="preserve">ученика, цифровой набор по биологии, посуда и инструмент для занятий по химии, мобильная лаборатория, наборы </w:t>
      </w:r>
      <w:proofErr w:type="spellStart"/>
      <w:r>
        <w:rPr>
          <w:rFonts w:eastAsia="Times New Roman"/>
          <w:color w:val="000000" w:themeColor="text1"/>
          <w:sz w:val="24"/>
          <w:szCs w:val="24"/>
          <w:lang w:eastAsia="ru-RU"/>
        </w:rPr>
        <w:t>квадрокоптеров</w:t>
      </w:r>
      <w:proofErr w:type="spellEnd"/>
      <w:r>
        <w:rPr>
          <w:rFonts w:eastAsia="Times New Roman"/>
          <w:color w:val="000000" w:themeColor="text1"/>
          <w:sz w:val="24"/>
          <w:szCs w:val="24"/>
          <w:lang w:eastAsia="ru-RU"/>
        </w:rPr>
        <w:t xml:space="preserve"> (образовательная версия), интерактивные кубы, одежда сцены, музыкальные инструменты и др.;</w:t>
      </w:r>
    </w:p>
    <w:p w14:paraId="782E39C0" w14:textId="77777777" w:rsidR="00F24D60" w:rsidRPr="00ED2248" w:rsidRDefault="00F24D60" w:rsidP="00F24D60">
      <w:pPr>
        <w:spacing w:after="0"/>
        <w:ind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t xml:space="preserve">- по МБОУ Гимназия приобретена </w:t>
      </w:r>
      <w:proofErr w:type="spellStart"/>
      <w:r>
        <w:rPr>
          <w:rFonts w:eastAsia="Times New Roman"/>
          <w:color w:val="000000" w:themeColor="text1"/>
          <w:sz w:val="24"/>
          <w:szCs w:val="24"/>
          <w:lang w:eastAsia="ru-RU"/>
        </w:rPr>
        <w:t>овощерезательно</w:t>
      </w:r>
      <w:proofErr w:type="spellEnd"/>
      <w:r>
        <w:rPr>
          <w:rFonts w:eastAsia="Times New Roman"/>
          <w:color w:val="000000" w:themeColor="text1"/>
          <w:sz w:val="24"/>
          <w:szCs w:val="24"/>
          <w:lang w:eastAsia="ru-RU"/>
        </w:rPr>
        <w:t xml:space="preserve">-протирочная машина, спецодежда, </w:t>
      </w:r>
      <w:proofErr w:type="spellStart"/>
      <w:r>
        <w:rPr>
          <w:rFonts w:eastAsia="Times New Roman"/>
          <w:color w:val="000000" w:themeColor="text1"/>
          <w:sz w:val="24"/>
          <w:szCs w:val="24"/>
          <w:lang w:eastAsia="ru-RU"/>
        </w:rPr>
        <w:t>спецобувь</w:t>
      </w:r>
      <w:proofErr w:type="spellEnd"/>
      <w:r>
        <w:rPr>
          <w:rFonts w:eastAsia="Times New Roman"/>
          <w:color w:val="000000" w:themeColor="text1"/>
          <w:sz w:val="24"/>
          <w:szCs w:val="24"/>
          <w:lang w:eastAsia="ru-RU"/>
        </w:rPr>
        <w:t xml:space="preserve"> и другие средства индивидуальной защиты на сумму 191,7 тыс. рублей;</w:t>
      </w:r>
    </w:p>
    <w:p w14:paraId="206A861E" w14:textId="77777777" w:rsidR="00F24D60" w:rsidRDefault="00F24D60" w:rsidP="00F24D60">
      <w:pPr>
        <w:spacing w:after="0"/>
        <w:ind w:firstLine="709"/>
        <w:jc w:val="both"/>
        <w:rPr>
          <w:rFonts w:eastAsia="Times New Roman"/>
          <w:color w:val="000000" w:themeColor="text1"/>
          <w:sz w:val="24"/>
          <w:szCs w:val="24"/>
          <w:lang w:eastAsia="ru-RU"/>
        </w:rPr>
      </w:pPr>
      <w:r w:rsidRPr="008B1F14">
        <w:rPr>
          <w:rFonts w:eastAsia="Times New Roman"/>
          <w:sz w:val="24"/>
          <w:szCs w:val="24"/>
          <w:lang w:eastAsia="ru-RU"/>
        </w:rPr>
        <w:t>-  по общеобразовательному</w:t>
      </w:r>
      <w:r>
        <w:rPr>
          <w:rFonts w:eastAsia="Times New Roman"/>
          <w:color w:val="000000" w:themeColor="text1"/>
          <w:sz w:val="24"/>
          <w:szCs w:val="24"/>
          <w:lang w:eastAsia="ru-RU"/>
        </w:rPr>
        <w:t xml:space="preserve"> учреждению МБОУ СОШ с. Ныш</w:t>
      </w:r>
      <w:r w:rsidRPr="00ED2248">
        <w:rPr>
          <w:rFonts w:eastAsia="Times New Roman"/>
          <w:color w:val="000000" w:themeColor="text1"/>
          <w:sz w:val="24"/>
          <w:szCs w:val="24"/>
          <w:lang w:eastAsia="ru-RU"/>
        </w:rPr>
        <w:t xml:space="preserve"> приобретен</w:t>
      </w:r>
      <w:r>
        <w:rPr>
          <w:rFonts w:eastAsia="Times New Roman"/>
          <w:color w:val="000000" w:themeColor="text1"/>
          <w:sz w:val="24"/>
          <w:szCs w:val="24"/>
          <w:lang w:eastAsia="ru-RU"/>
        </w:rPr>
        <w:t>ы рулонные шторы, жалюзи на сумму 174,5</w:t>
      </w:r>
      <w:r w:rsidRPr="00ED2248">
        <w:rPr>
          <w:rFonts w:eastAsia="Times New Roman"/>
          <w:color w:val="000000" w:themeColor="text1"/>
          <w:sz w:val="24"/>
          <w:szCs w:val="24"/>
          <w:lang w:eastAsia="ru-RU"/>
        </w:rPr>
        <w:t xml:space="preserve"> тыс. рублей;</w:t>
      </w:r>
    </w:p>
    <w:p w14:paraId="31A8010B" w14:textId="48CD480F" w:rsidR="00F24D60" w:rsidRPr="00ED2248" w:rsidRDefault="00F24D60" w:rsidP="00F24D60">
      <w:pPr>
        <w:spacing w:after="0"/>
        <w:ind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t xml:space="preserve">Также по </w:t>
      </w:r>
      <w:r w:rsidR="004045B6">
        <w:rPr>
          <w:rFonts w:eastAsia="Times New Roman"/>
          <w:color w:val="000000" w:themeColor="text1"/>
          <w:sz w:val="24"/>
          <w:szCs w:val="24"/>
          <w:lang w:eastAsia="ru-RU"/>
        </w:rPr>
        <w:t xml:space="preserve">всем </w:t>
      </w:r>
      <w:r>
        <w:rPr>
          <w:rFonts w:eastAsia="Times New Roman"/>
          <w:color w:val="000000" w:themeColor="text1"/>
          <w:sz w:val="24"/>
          <w:szCs w:val="24"/>
          <w:lang w:eastAsia="ru-RU"/>
        </w:rPr>
        <w:t>общеобразовательным учреждениям произв</w:t>
      </w:r>
      <w:r w:rsidR="00CA0445">
        <w:rPr>
          <w:rFonts w:eastAsia="Times New Roman"/>
          <w:color w:val="000000" w:themeColor="text1"/>
          <w:sz w:val="24"/>
          <w:szCs w:val="24"/>
          <w:lang w:eastAsia="ru-RU"/>
        </w:rPr>
        <w:t>едены</w:t>
      </w:r>
      <w:r>
        <w:rPr>
          <w:rFonts w:eastAsia="Times New Roman"/>
          <w:color w:val="000000" w:themeColor="text1"/>
          <w:sz w:val="24"/>
          <w:szCs w:val="24"/>
          <w:lang w:eastAsia="ru-RU"/>
        </w:rPr>
        <w:t xml:space="preserve"> расходы по оснащению учреждений комплектами государственной символики РФ за счет субсидии из областного бюджета – 469,4 тыс. рублей и соответственно за счет средств местного бюджета в целях обеспечения доли </w:t>
      </w:r>
      <w:proofErr w:type="spellStart"/>
      <w:r>
        <w:rPr>
          <w:rFonts w:eastAsia="Times New Roman"/>
          <w:color w:val="000000" w:themeColor="text1"/>
          <w:sz w:val="24"/>
          <w:szCs w:val="24"/>
          <w:lang w:eastAsia="ru-RU"/>
        </w:rPr>
        <w:t>софинансирования</w:t>
      </w:r>
      <w:proofErr w:type="spellEnd"/>
      <w:r>
        <w:rPr>
          <w:rFonts w:eastAsia="Times New Roman"/>
          <w:color w:val="000000" w:themeColor="text1"/>
          <w:sz w:val="24"/>
          <w:szCs w:val="24"/>
          <w:lang w:eastAsia="ru-RU"/>
        </w:rPr>
        <w:t xml:space="preserve"> – 4,8 тыс. рублей;</w:t>
      </w:r>
    </w:p>
    <w:p w14:paraId="153CDC2A" w14:textId="77777777" w:rsidR="00F24D60" w:rsidRDefault="00F24D60" w:rsidP="00F24D60">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в) мероприятия по обеспечению антитеррористической безопасности муниципальных образовательных учреждений обеспечены финанси</w:t>
      </w:r>
      <w:r>
        <w:rPr>
          <w:rFonts w:eastAsia="Times New Roman"/>
          <w:color w:val="000000" w:themeColor="text1"/>
          <w:sz w:val="24"/>
          <w:szCs w:val="24"/>
          <w:lang w:eastAsia="ru-RU"/>
        </w:rPr>
        <w:t>рованием на общую сумму 12 064,1</w:t>
      </w:r>
      <w:r w:rsidRPr="00ED2248">
        <w:rPr>
          <w:rFonts w:eastAsia="Times New Roman"/>
          <w:color w:val="FF0000"/>
          <w:sz w:val="24"/>
          <w:szCs w:val="24"/>
          <w:lang w:eastAsia="ru-RU"/>
        </w:rPr>
        <w:t xml:space="preserve"> </w:t>
      </w:r>
      <w:r w:rsidRPr="00ED2248">
        <w:rPr>
          <w:rFonts w:eastAsia="Times New Roman"/>
          <w:color w:val="000000" w:themeColor="text1"/>
          <w:sz w:val="24"/>
          <w:szCs w:val="24"/>
          <w:lang w:eastAsia="ru-RU"/>
        </w:rPr>
        <w:t>тыс. рублей, в том числе:</w:t>
      </w:r>
    </w:p>
    <w:p w14:paraId="5AD6F094" w14:textId="32D8865D" w:rsidR="00F24D60" w:rsidRPr="00ED2248" w:rsidRDefault="00F24D60" w:rsidP="00F24D60">
      <w:pPr>
        <w:spacing w:after="0"/>
        <w:ind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t xml:space="preserve">- приобретение и установка </w:t>
      </w:r>
      <w:proofErr w:type="spellStart"/>
      <w:r>
        <w:rPr>
          <w:rFonts w:eastAsia="Times New Roman"/>
          <w:color w:val="000000" w:themeColor="text1"/>
          <w:sz w:val="24"/>
          <w:szCs w:val="24"/>
          <w:lang w:eastAsia="ru-RU"/>
        </w:rPr>
        <w:t>противотаранного</w:t>
      </w:r>
      <w:proofErr w:type="spellEnd"/>
      <w:r>
        <w:rPr>
          <w:rFonts w:eastAsia="Times New Roman"/>
          <w:color w:val="000000" w:themeColor="text1"/>
          <w:sz w:val="24"/>
          <w:szCs w:val="24"/>
          <w:lang w:eastAsia="ru-RU"/>
        </w:rPr>
        <w:t xml:space="preserve"> устройства по МБОУ СОШ № 1 и МБДОУ д/с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Светлячок</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на сумму 1 553,6 тыс. рублей, из них: 990,0 тыс. рублей за счет субсидии из областного бюджета; </w:t>
      </w:r>
    </w:p>
    <w:p w14:paraId="02D835E3" w14:textId="100EBE0D" w:rsidR="00F24D60" w:rsidRPr="00ED2248" w:rsidRDefault="00F24D60" w:rsidP="00F24D60">
      <w:pPr>
        <w:spacing w:after="0"/>
        <w:ind w:firstLine="709"/>
        <w:jc w:val="both"/>
        <w:rPr>
          <w:rFonts w:eastAsia="Times New Roman"/>
          <w:color w:val="FF0000"/>
          <w:sz w:val="24"/>
          <w:szCs w:val="24"/>
          <w:lang w:eastAsia="ru-RU"/>
        </w:rPr>
      </w:pPr>
      <w:r w:rsidRPr="00ED2248">
        <w:rPr>
          <w:rFonts w:eastAsia="Times New Roman"/>
          <w:color w:val="000000" w:themeColor="text1"/>
          <w:sz w:val="24"/>
          <w:szCs w:val="24"/>
          <w:lang w:eastAsia="ru-RU"/>
        </w:rPr>
        <w:t xml:space="preserve">- расходы по оплате </w:t>
      </w:r>
      <w:r w:rsidR="00665325">
        <w:rPr>
          <w:rFonts w:eastAsia="Times New Roman"/>
          <w:color w:val="000000" w:themeColor="text1"/>
          <w:sz w:val="24"/>
          <w:szCs w:val="24"/>
          <w:lang w:eastAsia="ru-RU"/>
        </w:rPr>
        <w:t>услуг</w:t>
      </w:r>
      <w:r w:rsidRPr="00ED2248">
        <w:rPr>
          <w:rFonts w:eastAsia="Times New Roman"/>
          <w:color w:val="000000" w:themeColor="text1"/>
          <w:sz w:val="24"/>
          <w:szCs w:val="24"/>
          <w:lang w:eastAsia="ru-RU"/>
        </w:rPr>
        <w:t xml:space="preserve"> охраны образовательных учреждений</w:t>
      </w:r>
      <w:r w:rsidRPr="00ED2248">
        <w:rPr>
          <w:rFonts w:eastAsia="Times New Roman"/>
          <w:color w:val="FF0000"/>
          <w:sz w:val="24"/>
          <w:szCs w:val="24"/>
          <w:lang w:eastAsia="ru-RU"/>
        </w:rPr>
        <w:t xml:space="preserve"> </w:t>
      </w:r>
      <w:r w:rsidRPr="00ED2248">
        <w:rPr>
          <w:rFonts w:eastAsia="Times New Roman"/>
          <w:color w:val="000000" w:themeColor="text1"/>
          <w:sz w:val="24"/>
          <w:szCs w:val="24"/>
          <w:lang w:eastAsia="ru-RU"/>
        </w:rPr>
        <w:t>(МБОУ СОШ № 1, МБОУ Гимназия, МБОУ СОШ № 2,</w:t>
      </w:r>
      <w:r w:rsidRPr="00ED2248">
        <w:rPr>
          <w:rFonts w:eastAsia="Times New Roman"/>
          <w:color w:val="FF0000"/>
          <w:sz w:val="24"/>
          <w:szCs w:val="24"/>
          <w:lang w:eastAsia="ru-RU"/>
        </w:rPr>
        <w:t xml:space="preserve"> </w:t>
      </w:r>
      <w:r w:rsidRPr="00ED2248">
        <w:rPr>
          <w:rFonts w:eastAsia="Times New Roman"/>
          <w:color w:val="000000" w:themeColor="text1"/>
          <w:sz w:val="24"/>
          <w:szCs w:val="24"/>
          <w:lang w:eastAsia="ru-RU"/>
        </w:rPr>
        <w:t xml:space="preserve">МБДОУ д/с </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Березка</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 xml:space="preserve">, МБДОУ д/с </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Сказка</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 xml:space="preserve">, МБДОУ д/с </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Светлячок</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 xml:space="preserve">, МБДОУ д/с </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Островок</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 xml:space="preserve">, МБУ ДО </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ЦТ и В</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 силами частных охран</w:t>
      </w:r>
      <w:r>
        <w:rPr>
          <w:rFonts w:eastAsia="Times New Roman"/>
          <w:color w:val="000000" w:themeColor="text1"/>
          <w:sz w:val="24"/>
          <w:szCs w:val="24"/>
          <w:lang w:eastAsia="ru-RU"/>
        </w:rPr>
        <w:t>ных предприятий на сумму 6 816,4</w:t>
      </w:r>
      <w:r w:rsidRPr="00ED2248">
        <w:rPr>
          <w:rFonts w:eastAsia="Times New Roman"/>
          <w:color w:val="000000" w:themeColor="text1"/>
          <w:sz w:val="24"/>
          <w:szCs w:val="24"/>
          <w:lang w:eastAsia="ru-RU"/>
        </w:rPr>
        <w:t xml:space="preserve"> тыс. рублей;</w:t>
      </w:r>
    </w:p>
    <w:p w14:paraId="3B97E9F5" w14:textId="4ECDEFD3" w:rsidR="00F24D60" w:rsidRPr="00ED2248" w:rsidRDefault="00F24D60" w:rsidP="00F24D60">
      <w:pPr>
        <w:spacing w:after="0"/>
        <w:ind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t xml:space="preserve">- приобретение и установка арочного </w:t>
      </w:r>
      <w:proofErr w:type="spellStart"/>
      <w:r>
        <w:rPr>
          <w:rFonts w:eastAsia="Times New Roman"/>
          <w:color w:val="000000" w:themeColor="text1"/>
          <w:sz w:val="24"/>
          <w:szCs w:val="24"/>
          <w:lang w:eastAsia="ru-RU"/>
        </w:rPr>
        <w:t>металлодетектора</w:t>
      </w:r>
      <w:proofErr w:type="spellEnd"/>
      <w:r>
        <w:rPr>
          <w:rFonts w:eastAsia="Times New Roman"/>
          <w:color w:val="000000" w:themeColor="text1"/>
          <w:sz w:val="24"/>
          <w:szCs w:val="24"/>
          <w:lang w:eastAsia="ru-RU"/>
        </w:rPr>
        <w:t xml:space="preserve"> и оборудование поста охраны (ремонтные работы, монтаж видеокамер) по МБОУ СОШ № 1 на сумму 746,4 тыс. рублей, из </w:t>
      </w:r>
      <w:r w:rsidR="009619E9">
        <w:rPr>
          <w:rFonts w:eastAsia="Times New Roman"/>
          <w:color w:val="000000" w:themeColor="text1"/>
          <w:sz w:val="24"/>
          <w:szCs w:val="24"/>
          <w:lang w:eastAsia="ru-RU"/>
        </w:rPr>
        <w:t xml:space="preserve">которых </w:t>
      </w:r>
      <w:r>
        <w:rPr>
          <w:rFonts w:eastAsia="Times New Roman"/>
          <w:color w:val="000000" w:themeColor="text1"/>
          <w:sz w:val="24"/>
          <w:szCs w:val="24"/>
          <w:lang w:eastAsia="ru-RU"/>
        </w:rPr>
        <w:t>738,9</w:t>
      </w:r>
      <w:r w:rsidR="00CA0445">
        <w:rPr>
          <w:rFonts w:eastAsia="Times New Roman"/>
          <w:color w:val="000000" w:themeColor="text1"/>
          <w:sz w:val="24"/>
          <w:szCs w:val="24"/>
          <w:lang w:eastAsia="ru-RU"/>
        </w:rPr>
        <w:t xml:space="preserve"> тыс. рублей </w:t>
      </w:r>
      <w:r w:rsidRPr="00ED2248">
        <w:rPr>
          <w:rFonts w:eastAsia="Times New Roman"/>
          <w:color w:val="000000" w:themeColor="text1"/>
          <w:sz w:val="24"/>
          <w:szCs w:val="24"/>
          <w:lang w:eastAsia="ru-RU"/>
        </w:rPr>
        <w:t xml:space="preserve">за счет субсидии из областного бюджета; </w:t>
      </w:r>
    </w:p>
    <w:p w14:paraId="4DF72117" w14:textId="39693D30" w:rsidR="00F24D60" w:rsidRPr="00ED2248" w:rsidRDefault="00F24D60" w:rsidP="00F24D60">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замена отдельных частей металлического ограждения (ремонт о</w:t>
      </w:r>
      <w:r>
        <w:rPr>
          <w:rFonts w:eastAsia="Times New Roman"/>
          <w:color w:val="000000" w:themeColor="text1"/>
          <w:sz w:val="24"/>
          <w:szCs w:val="24"/>
          <w:lang w:eastAsia="ru-RU"/>
        </w:rPr>
        <w:t xml:space="preserve">граждения) </w:t>
      </w:r>
      <w:r w:rsidR="009619E9">
        <w:rPr>
          <w:rFonts w:eastAsia="Times New Roman"/>
          <w:color w:val="000000" w:themeColor="text1"/>
          <w:sz w:val="24"/>
          <w:szCs w:val="24"/>
          <w:lang w:eastAsia="ru-RU"/>
        </w:rPr>
        <w:t>детских садов</w:t>
      </w:r>
      <w:r>
        <w:rPr>
          <w:rFonts w:eastAsia="Times New Roman"/>
          <w:color w:val="000000" w:themeColor="text1"/>
          <w:sz w:val="24"/>
          <w:szCs w:val="24"/>
          <w:lang w:eastAsia="ru-RU"/>
        </w:rPr>
        <w:t xml:space="preserve">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Светлячок</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и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Островок</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 xml:space="preserve"> на</w:t>
      </w:r>
      <w:r>
        <w:rPr>
          <w:rFonts w:eastAsia="Times New Roman"/>
          <w:color w:val="000000" w:themeColor="text1"/>
          <w:sz w:val="24"/>
          <w:szCs w:val="24"/>
          <w:lang w:eastAsia="ru-RU"/>
        </w:rPr>
        <w:t xml:space="preserve"> сумму 1 107,9</w:t>
      </w:r>
      <w:r w:rsidRPr="00ED2248">
        <w:rPr>
          <w:rFonts w:eastAsia="Times New Roman"/>
          <w:color w:val="000000" w:themeColor="text1"/>
          <w:sz w:val="24"/>
          <w:szCs w:val="24"/>
          <w:lang w:eastAsia="ru-RU"/>
        </w:rPr>
        <w:t xml:space="preserve"> тыс. рублей;</w:t>
      </w:r>
    </w:p>
    <w:p w14:paraId="1CBD4BF8" w14:textId="56883E20" w:rsidR="00F24D60" w:rsidRPr="00ED2248" w:rsidRDefault="00F24D60" w:rsidP="00F24D60">
      <w:pPr>
        <w:spacing w:after="0"/>
        <w:ind w:firstLine="709"/>
        <w:jc w:val="both"/>
        <w:rPr>
          <w:rFonts w:eastAsia="Times New Roman"/>
          <w:color w:val="000000" w:themeColor="text1"/>
          <w:sz w:val="24"/>
          <w:szCs w:val="24"/>
          <w:lang w:eastAsia="ru-RU"/>
        </w:rPr>
      </w:pPr>
      <w:r w:rsidRPr="00ED2248">
        <w:rPr>
          <w:rFonts w:eastAsia="Times New Roman"/>
          <w:color w:val="000000" w:themeColor="text1"/>
          <w:sz w:val="24"/>
          <w:szCs w:val="24"/>
          <w:lang w:eastAsia="ru-RU"/>
        </w:rPr>
        <w:t>- приобретение</w:t>
      </w:r>
      <w:r>
        <w:rPr>
          <w:rFonts w:eastAsia="Times New Roman"/>
          <w:color w:val="000000" w:themeColor="text1"/>
          <w:sz w:val="24"/>
          <w:szCs w:val="24"/>
          <w:lang w:eastAsia="ru-RU"/>
        </w:rPr>
        <w:t xml:space="preserve"> радиостанций, оборудования связи,</w:t>
      </w:r>
      <w:r w:rsidRPr="00ED2248">
        <w:rPr>
          <w:rFonts w:eastAsia="Times New Roman"/>
          <w:color w:val="000000" w:themeColor="text1"/>
          <w:sz w:val="24"/>
          <w:szCs w:val="24"/>
          <w:lang w:eastAsia="ru-RU"/>
        </w:rPr>
        <w:t xml:space="preserve"> дополнительных внутренних камер и модерн</w:t>
      </w:r>
      <w:r>
        <w:rPr>
          <w:rFonts w:eastAsia="Times New Roman"/>
          <w:color w:val="000000" w:themeColor="text1"/>
          <w:sz w:val="24"/>
          <w:szCs w:val="24"/>
          <w:lang w:eastAsia="ru-RU"/>
        </w:rPr>
        <w:t xml:space="preserve">изация системы видеонаблюдения, демонтаж и монтаж </w:t>
      </w:r>
      <w:r w:rsidRPr="00ED2248">
        <w:rPr>
          <w:rFonts w:eastAsia="Times New Roman"/>
          <w:color w:val="000000" w:themeColor="text1"/>
          <w:sz w:val="24"/>
          <w:szCs w:val="24"/>
          <w:lang w:eastAsia="ru-RU"/>
        </w:rPr>
        <w:t xml:space="preserve">системы контроля и управления </w:t>
      </w:r>
      <w:r>
        <w:rPr>
          <w:rFonts w:eastAsia="Times New Roman"/>
          <w:color w:val="000000" w:themeColor="text1"/>
          <w:sz w:val="24"/>
          <w:szCs w:val="24"/>
          <w:lang w:eastAsia="ru-RU"/>
        </w:rPr>
        <w:t>доступом</w:t>
      </w:r>
      <w:r w:rsidRPr="00ED2248">
        <w:rPr>
          <w:rFonts w:eastAsia="Times New Roman"/>
          <w:color w:val="FF0000"/>
          <w:sz w:val="24"/>
          <w:szCs w:val="24"/>
          <w:lang w:eastAsia="ru-RU"/>
        </w:rPr>
        <w:t xml:space="preserve"> </w:t>
      </w:r>
      <w:r>
        <w:rPr>
          <w:rFonts w:eastAsia="Times New Roman"/>
          <w:color w:val="000000" w:themeColor="text1"/>
          <w:sz w:val="24"/>
          <w:szCs w:val="24"/>
          <w:lang w:eastAsia="ru-RU"/>
        </w:rPr>
        <w:t xml:space="preserve">(МБДОУ д/с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Светлячок</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МБДОУ д/с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Ромашка</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 xml:space="preserve">, МБДОУ д/с </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Островок</w:t>
      </w:r>
      <w:r w:rsidR="005C20FE">
        <w:rPr>
          <w:rFonts w:eastAsia="Times New Roman"/>
          <w:color w:val="000000" w:themeColor="text1"/>
          <w:sz w:val="24"/>
          <w:szCs w:val="24"/>
          <w:lang w:eastAsia="ru-RU"/>
        </w:rPr>
        <w:t>»</w:t>
      </w:r>
      <w:r w:rsidRPr="00ED2248">
        <w:rPr>
          <w:rFonts w:eastAsia="Times New Roman"/>
          <w:color w:val="000000" w:themeColor="text1"/>
          <w:sz w:val="24"/>
          <w:szCs w:val="24"/>
          <w:lang w:eastAsia="ru-RU"/>
        </w:rPr>
        <w:t>,</w:t>
      </w:r>
      <w:r w:rsidRPr="00044AAC">
        <w:rPr>
          <w:rFonts w:eastAsia="Times New Roman"/>
          <w:color w:val="000000" w:themeColor="text1"/>
          <w:sz w:val="24"/>
          <w:szCs w:val="24"/>
          <w:lang w:eastAsia="ru-RU"/>
        </w:rPr>
        <w:t xml:space="preserve"> </w:t>
      </w:r>
      <w:r>
        <w:rPr>
          <w:rFonts w:eastAsia="Times New Roman"/>
          <w:color w:val="000000" w:themeColor="text1"/>
          <w:sz w:val="24"/>
          <w:szCs w:val="24"/>
          <w:lang w:eastAsia="ru-RU"/>
        </w:rPr>
        <w:t xml:space="preserve">МБДОУ д/с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Сказка</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w:t>
      </w:r>
      <w:r w:rsidRPr="00ED2248">
        <w:rPr>
          <w:rFonts w:eastAsia="Times New Roman"/>
          <w:color w:val="000000" w:themeColor="text1"/>
          <w:sz w:val="24"/>
          <w:szCs w:val="24"/>
          <w:lang w:eastAsia="ru-RU"/>
        </w:rPr>
        <w:t>МБОУ Гимназия, МБОУ СОШ № 1</w:t>
      </w:r>
      <w:r>
        <w:rPr>
          <w:rFonts w:eastAsia="Times New Roman"/>
          <w:color w:val="000000" w:themeColor="text1"/>
          <w:sz w:val="24"/>
          <w:szCs w:val="24"/>
          <w:lang w:eastAsia="ru-RU"/>
        </w:rPr>
        <w:t xml:space="preserve">, МБОУ СОШ № 2, МБУ ДО </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ЦТ и В</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на общую сумму 1 839,8 </w:t>
      </w:r>
      <w:r w:rsidRPr="00ED2248">
        <w:rPr>
          <w:rFonts w:eastAsia="Times New Roman"/>
          <w:color w:val="000000" w:themeColor="text1"/>
          <w:sz w:val="24"/>
          <w:szCs w:val="24"/>
          <w:lang w:eastAsia="ru-RU"/>
        </w:rPr>
        <w:t>тыс. рублей;</w:t>
      </w:r>
    </w:p>
    <w:p w14:paraId="2518300E" w14:textId="7486D4BA" w:rsidR="00F24D60" w:rsidRPr="00410F7E" w:rsidRDefault="00F24D60" w:rsidP="00F24D60">
      <w:pPr>
        <w:spacing w:after="0"/>
        <w:ind w:firstLine="709"/>
        <w:jc w:val="both"/>
        <w:rPr>
          <w:rFonts w:eastAsia="Times New Roman"/>
          <w:sz w:val="24"/>
          <w:szCs w:val="24"/>
          <w:lang w:eastAsia="ru-RU"/>
        </w:rPr>
      </w:pPr>
      <w:r w:rsidRPr="00410F7E">
        <w:rPr>
          <w:rFonts w:eastAsia="Times New Roman"/>
          <w:sz w:val="24"/>
          <w:szCs w:val="24"/>
          <w:lang w:eastAsia="ru-RU"/>
        </w:rPr>
        <w:t xml:space="preserve">Кроме текущих расходов, связанных с укреплением материальной базы образовательных учреждений, в 2022 году продолжалось финансирование работ по строительству </w:t>
      </w:r>
      <w:r w:rsidRPr="00410F7E">
        <w:rPr>
          <w:sz w:val="24"/>
          <w:szCs w:val="24"/>
          <w:lang w:eastAsia="ar-SA"/>
        </w:rPr>
        <w:t xml:space="preserve">школы на 300 мест в </w:t>
      </w:r>
      <w:proofErr w:type="spellStart"/>
      <w:r w:rsidRPr="00410F7E">
        <w:rPr>
          <w:sz w:val="24"/>
          <w:szCs w:val="24"/>
          <w:lang w:eastAsia="ar-SA"/>
        </w:rPr>
        <w:t>пгт</w:t>
      </w:r>
      <w:proofErr w:type="spellEnd"/>
      <w:r w:rsidRPr="00410F7E">
        <w:rPr>
          <w:sz w:val="24"/>
          <w:szCs w:val="24"/>
          <w:lang w:eastAsia="ar-SA"/>
        </w:rPr>
        <w:t xml:space="preserve">. Ноглики (далее – </w:t>
      </w:r>
      <w:r w:rsidR="005A2498">
        <w:rPr>
          <w:sz w:val="24"/>
          <w:szCs w:val="24"/>
          <w:lang w:eastAsia="ar-SA"/>
        </w:rPr>
        <w:t>школа, объект</w:t>
      </w:r>
      <w:r w:rsidRPr="00410F7E">
        <w:rPr>
          <w:sz w:val="24"/>
          <w:szCs w:val="24"/>
          <w:lang w:eastAsia="ar-SA"/>
        </w:rPr>
        <w:t>)</w:t>
      </w:r>
      <w:r w:rsidRPr="00410F7E">
        <w:rPr>
          <w:rFonts w:eastAsia="Times New Roman"/>
          <w:sz w:val="24"/>
          <w:szCs w:val="24"/>
          <w:lang w:eastAsia="ru-RU"/>
        </w:rPr>
        <w:t xml:space="preserve">. Бюджетные инвестиции освоены в полном объеме в сумме 691 095,3 тыс. рублей, в том числе: </w:t>
      </w:r>
    </w:p>
    <w:p w14:paraId="276BC4C5" w14:textId="641B9DDC" w:rsidR="00FE607E" w:rsidRPr="005A2498" w:rsidRDefault="00FE607E" w:rsidP="00FE607E">
      <w:pPr>
        <w:spacing w:after="0"/>
        <w:ind w:firstLine="709"/>
        <w:jc w:val="both"/>
        <w:rPr>
          <w:rFonts w:eastAsia="Times New Roman"/>
          <w:sz w:val="24"/>
          <w:szCs w:val="24"/>
          <w:lang w:eastAsia="ru-RU"/>
        </w:rPr>
      </w:pPr>
      <w:r w:rsidRPr="006C5B19">
        <w:rPr>
          <w:rFonts w:eastAsia="Times New Roman"/>
          <w:sz w:val="24"/>
          <w:szCs w:val="24"/>
          <w:lang w:eastAsia="ru-RU"/>
        </w:rPr>
        <w:t xml:space="preserve">- 689 223,3 тыс. рублей (из них: 156 932,0 тыс. рублей </w:t>
      </w:r>
      <w:r w:rsidR="00912E6C">
        <w:rPr>
          <w:rFonts w:eastAsia="Times New Roman"/>
          <w:sz w:val="24"/>
          <w:szCs w:val="24"/>
          <w:lang w:eastAsia="ru-RU"/>
        </w:rPr>
        <w:t xml:space="preserve">за счет </w:t>
      </w:r>
      <w:r w:rsidRPr="006C5B19">
        <w:rPr>
          <w:rFonts w:eastAsia="Times New Roman"/>
          <w:sz w:val="24"/>
          <w:szCs w:val="24"/>
          <w:lang w:eastAsia="ru-RU"/>
        </w:rPr>
        <w:t xml:space="preserve">средств федерального </w:t>
      </w:r>
      <w:r w:rsidRPr="005A2498">
        <w:rPr>
          <w:rFonts w:eastAsia="Times New Roman"/>
          <w:sz w:val="24"/>
          <w:szCs w:val="24"/>
          <w:lang w:eastAsia="ru-RU"/>
        </w:rPr>
        <w:t xml:space="preserve">бюджета; 525 398,9 тыс. рублей </w:t>
      </w:r>
      <w:r w:rsidR="00912E6C" w:rsidRPr="005A2498">
        <w:rPr>
          <w:rFonts w:eastAsia="Times New Roman"/>
          <w:sz w:val="24"/>
          <w:szCs w:val="24"/>
          <w:lang w:eastAsia="ru-RU"/>
        </w:rPr>
        <w:t xml:space="preserve">за счет </w:t>
      </w:r>
      <w:r w:rsidRPr="005A2498">
        <w:rPr>
          <w:rFonts w:eastAsia="Times New Roman"/>
          <w:sz w:val="24"/>
          <w:szCs w:val="24"/>
          <w:lang w:eastAsia="ru-RU"/>
        </w:rPr>
        <w:t xml:space="preserve">средств областного бюджета) направлены </w:t>
      </w:r>
      <w:r w:rsidR="005A2498" w:rsidRPr="005A2498">
        <w:rPr>
          <w:rFonts w:eastAsia="Times New Roman"/>
          <w:sz w:val="24"/>
          <w:szCs w:val="24"/>
          <w:lang w:eastAsia="ru-RU"/>
        </w:rPr>
        <w:t>непосредственно на</w:t>
      </w:r>
      <w:r w:rsidRPr="005A2498">
        <w:rPr>
          <w:rFonts w:eastAsia="Times New Roman"/>
          <w:sz w:val="24"/>
          <w:szCs w:val="24"/>
          <w:lang w:eastAsia="ru-RU"/>
        </w:rPr>
        <w:t xml:space="preserve"> строительство </w:t>
      </w:r>
      <w:r w:rsidR="005A2498" w:rsidRPr="005A2498">
        <w:rPr>
          <w:rFonts w:eastAsia="Times New Roman"/>
          <w:sz w:val="24"/>
          <w:szCs w:val="24"/>
          <w:lang w:eastAsia="ru-RU"/>
        </w:rPr>
        <w:t xml:space="preserve">школы. </w:t>
      </w:r>
      <w:r w:rsidRPr="005A2498">
        <w:rPr>
          <w:rFonts w:eastAsia="Times New Roman"/>
          <w:sz w:val="24"/>
          <w:szCs w:val="24"/>
          <w:lang w:eastAsia="ru-RU"/>
        </w:rPr>
        <w:t xml:space="preserve">За отчетный период выполнены работы по демонтажу сетей, зданий и сооружений, </w:t>
      </w:r>
      <w:r w:rsidR="00912E6C" w:rsidRPr="005A2498">
        <w:rPr>
          <w:rFonts w:eastAsia="Times New Roman"/>
          <w:sz w:val="24"/>
          <w:szCs w:val="24"/>
          <w:lang w:eastAsia="ru-RU"/>
        </w:rPr>
        <w:t>общестроительные работы</w:t>
      </w:r>
      <w:r w:rsidR="005A2498" w:rsidRPr="005A2498">
        <w:rPr>
          <w:rFonts w:eastAsia="Times New Roman"/>
          <w:sz w:val="24"/>
          <w:szCs w:val="24"/>
          <w:lang w:eastAsia="ru-RU"/>
        </w:rPr>
        <w:t>, внутренняя отделка, внутренний водопровод и канализация, электрооборудование и электроснабжение, АПС пожарная сигнализация, лифт, РТ – система радиотрансляционного вещания, СКИТ – система коллективного приема телевидения и др., а</w:t>
      </w:r>
      <w:r w:rsidRPr="005A2498">
        <w:rPr>
          <w:rFonts w:eastAsia="Times New Roman"/>
          <w:sz w:val="24"/>
          <w:szCs w:val="24"/>
          <w:lang w:eastAsia="ru-RU"/>
        </w:rPr>
        <w:t xml:space="preserve"> также проведена вертикальная планировка территории с целью </w:t>
      </w:r>
      <w:r w:rsidR="005A2498" w:rsidRPr="005A2498">
        <w:rPr>
          <w:rFonts w:eastAsia="Times New Roman"/>
          <w:sz w:val="24"/>
          <w:szCs w:val="24"/>
          <w:lang w:eastAsia="ru-RU"/>
        </w:rPr>
        <w:t>ее б</w:t>
      </w:r>
      <w:r w:rsidRPr="005A2498">
        <w:rPr>
          <w:rFonts w:eastAsia="Times New Roman"/>
          <w:sz w:val="24"/>
          <w:szCs w:val="24"/>
          <w:lang w:eastAsia="ru-RU"/>
        </w:rPr>
        <w:t>лагоустройства в 2023 году;</w:t>
      </w:r>
    </w:p>
    <w:p w14:paraId="6C688B50" w14:textId="162069C8" w:rsidR="00FE607E" w:rsidRPr="00E65364" w:rsidRDefault="00FE607E" w:rsidP="00FE607E">
      <w:pPr>
        <w:spacing w:after="0"/>
        <w:ind w:firstLine="709"/>
        <w:jc w:val="both"/>
        <w:rPr>
          <w:sz w:val="24"/>
          <w:szCs w:val="24"/>
          <w:lang w:eastAsia="ar-SA"/>
        </w:rPr>
      </w:pPr>
      <w:r w:rsidRPr="005A2498">
        <w:rPr>
          <w:sz w:val="24"/>
          <w:szCs w:val="24"/>
          <w:lang w:eastAsia="ar-SA"/>
        </w:rPr>
        <w:lastRenderedPageBreak/>
        <w:t>- 1 872,0 тыс. рублей направ</w:t>
      </w:r>
      <w:r w:rsidR="005A2498" w:rsidRPr="005A2498">
        <w:rPr>
          <w:sz w:val="24"/>
          <w:szCs w:val="24"/>
          <w:lang w:eastAsia="ar-SA"/>
        </w:rPr>
        <w:t>лено</w:t>
      </w:r>
      <w:r w:rsidRPr="005A2498">
        <w:rPr>
          <w:sz w:val="24"/>
          <w:szCs w:val="24"/>
          <w:lang w:eastAsia="ar-SA"/>
        </w:rPr>
        <w:t xml:space="preserve"> на оплату услуг по осуществлению функций</w:t>
      </w:r>
      <w:r w:rsidRPr="00E65364">
        <w:rPr>
          <w:sz w:val="24"/>
          <w:szCs w:val="24"/>
          <w:lang w:eastAsia="ar-SA"/>
        </w:rPr>
        <w:t xml:space="preserve"> строительного контроля за выполнение работ по строительству объекта. </w:t>
      </w:r>
    </w:p>
    <w:p w14:paraId="23CF4F2C" w14:textId="6F0609F3" w:rsidR="00F24D60" w:rsidRPr="00ED2248" w:rsidRDefault="00683522" w:rsidP="00F24D60">
      <w:pPr>
        <w:spacing w:after="0"/>
        <w:ind w:firstLine="709"/>
        <w:jc w:val="both"/>
        <w:rPr>
          <w:rFonts w:eastAsia="Times New Roman"/>
          <w:sz w:val="24"/>
          <w:szCs w:val="24"/>
          <w:lang w:eastAsia="ru-RU"/>
        </w:rPr>
      </w:pPr>
      <w:r>
        <w:rPr>
          <w:sz w:val="24"/>
          <w:szCs w:val="24"/>
        </w:rPr>
        <w:t xml:space="preserve">На реализацию мероприятия </w:t>
      </w:r>
      <w:r w:rsidR="005C20FE">
        <w:rPr>
          <w:sz w:val="24"/>
          <w:szCs w:val="24"/>
        </w:rPr>
        <w:t>«</w:t>
      </w:r>
      <w:r>
        <w:rPr>
          <w:sz w:val="24"/>
          <w:szCs w:val="24"/>
        </w:rPr>
        <w:t>О</w:t>
      </w:r>
      <w:r w:rsidR="00F24D60" w:rsidRPr="00ED2248">
        <w:rPr>
          <w:sz w:val="24"/>
          <w:szCs w:val="24"/>
        </w:rPr>
        <w:t>тдых детей</w:t>
      </w:r>
      <w:r w:rsidR="005C20FE">
        <w:rPr>
          <w:sz w:val="24"/>
          <w:szCs w:val="24"/>
        </w:rPr>
        <w:t>»</w:t>
      </w:r>
      <w:r w:rsidR="00F24D60" w:rsidRPr="00ED2248">
        <w:rPr>
          <w:sz w:val="24"/>
          <w:szCs w:val="24"/>
        </w:rPr>
        <w:t xml:space="preserve"> муниципальной Прог</w:t>
      </w:r>
      <w:r w:rsidR="00F24D60">
        <w:rPr>
          <w:sz w:val="24"/>
          <w:szCs w:val="24"/>
        </w:rPr>
        <w:t>раммы из местного бюджета в 2022 году направлено 6 646,5</w:t>
      </w:r>
      <w:r w:rsidR="00F24D60" w:rsidRPr="00ED2248">
        <w:rPr>
          <w:sz w:val="24"/>
          <w:szCs w:val="24"/>
        </w:rPr>
        <w:t xml:space="preserve"> тыс. рублей. Уточненные в сумме </w:t>
      </w:r>
      <w:r w:rsidR="00F24D60" w:rsidRPr="00CE4FEF">
        <w:rPr>
          <w:sz w:val="24"/>
          <w:szCs w:val="24"/>
        </w:rPr>
        <w:t>6 767,8</w:t>
      </w:r>
      <w:r w:rsidR="00F24D60" w:rsidRPr="00ED2248">
        <w:rPr>
          <w:sz w:val="24"/>
          <w:szCs w:val="24"/>
        </w:rPr>
        <w:t xml:space="preserve"> тыс. рублей плано</w:t>
      </w:r>
      <w:r w:rsidR="00F24D60">
        <w:rPr>
          <w:sz w:val="24"/>
          <w:szCs w:val="24"/>
        </w:rPr>
        <w:t>вые назначения исполнены на 98,2</w:t>
      </w:r>
      <w:r w:rsidR="00F24D60" w:rsidRPr="00ED2248">
        <w:rPr>
          <w:sz w:val="24"/>
          <w:szCs w:val="24"/>
        </w:rPr>
        <w:t xml:space="preserve">%. На финансирование различных видов отдыха (лагерей с дневным пребыванием детей, профильных лагерей, лагерей труда и отдыха и т.д.), организованных в муниципальном образовании для </w:t>
      </w:r>
      <w:r w:rsidR="00F24D60">
        <w:rPr>
          <w:color w:val="000000" w:themeColor="text1"/>
          <w:sz w:val="24"/>
          <w:szCs w:val="24"/>
        </w:rPr>
        <w:t>601</w:t>
      </w:r>
      <w:r w:rsidR="00F24D60">
        <w:rPr>
          <w:sz w:val="24"/>
          <w:szCs w:val="24"/>
        </w:rPr>
        <w:t xml:space="preserve"> ребенка и подростка</w:t>
      </w:r>
      <w:r w:rsidR="00F24D60" w:rsidRPr="00ED2248">
        <w:rPr>
          <w:rFonts w:eastAsia="Times New Roman"/>
          <w:sz w:val="24"/>
          <w:szCs w:val="24"/>
          <w:lang w:eastAsia="ru-RU"/>
        </w:rPr>
        <w:t xml:space="preserve"> в каникулярное время, </w:t>
      </w:r>
      <w:r w:rsidR="00F24D60">
        <w:rPr>
          <w:rFonts w:eastAsia="Times New Roman"/>
          <w:sz w:val="24"/>
          <w:szCs w:val="24"/>
          <w:lang w:eastAsia="ru-RU"/>
        </w:rPr>
        <w:t xml:space="preserve">из бюджета </w:t>
      </w:r>
      <w:r w:rsidR="00F24D60" w:rsidRPr="00ED2248">
        <w:rPr>
          <w:sz w:val="24"/>
          <w:szCs w:val="24"/>
        </w:rPr>
        <w:t>направлен</w:t>
      </w:r>
      <w:r w:rsidR="00F24D60">
        <w:rPr>
          <w:sz w:val="24"/>
          <w:szCs w:val="24"/>
        </w:rPr>
        <w:t>о</w:t>
      </w:r>
      <w:r w:rsidR="00F24D60" w:rsidRPr="00ED2248">
        <w:rPr>
          <w:sz w:val="24"/>
          <w:szCs w:val="24"/>
        </w:rPr>
        <w:t xml:space="preserve"> </w:t>
      </w:r>
      <w:r w:rsidR="00F24D60">
        <w:rPr>
          <w:rFonts w:eastAsia="Times New Roman"/>
          <w:color w:val="000000" w:themeColor="text1"/>
          <w:sz w:val="24"/>
          <w:szCs w:val="24"/>
          <w:lang w:eastAsia="ru-RU"/>
        </w:rPr>
        <w:t>6 529,2</w:t>
      </w:r>
      <w:r w:rsidR="00F24D60" w:rsidRPr="00ED2248">
        <w:rPr>
          <w:rFonts w:eastAsia="Times New Roman"/>
          <w:sz w:val="24"/>
          <w:szCs w:val="24"/>
          <w:lang w:eastAsia="ru-RU"/>
        </w:rPr>
        <w:t xml:space="preserve"> тыс. рублей</w:t>
      </w:r>
      <w:r w:rsidR="009619E9">
        <w:rPr>
          <w:rFonts w:eastAsia="Times New Roman"/>
          <w:sz w:val="24"/>
          <w:szCs w:val="24"/>
          <w:lang w:eastAsia="ru-RU"/>
        </w:rPr>
        <w:t>. Кроме этого, 117,3 тыс. рублей направлено</w:t>
      </w:r>
      <w:r w:rsidR="00F24D60" w:rsidRPr="00ED2248">
        <w:rPr>
          <w:rFonts w:eastAsia="Times New Roman"/>
          <w:sz w:val="24"/>
          <w:szCs w:val="24"/>
          <w:lang w:eastAsia="ru-RU"/>
        </w:rPr>
        <w:t xml:space="preserve"> </w:t>
      </w:r>
      <w:r w:rsidR="009619E9">
        <w:rPr>
          <w:rFonts w:eastAsia="Times New Roman"/>
          <w:sz w:val="24"/>
          <w:szCs w:val="24"/>
          <w:lang w:eastAsia="ru-RU"/>
        </w:rPr>
        <w:t>н</w:t>
      </w:r>
      <w:r w:rsidR="00C14431">
        <w:rPr>
          <w:rFonts w:eastAsia="Times New Roman"/>
          <w:sz w:val="24"/>
          <w:szCs w:val="24"/>
          <w:lang w:eastAsia="ru-RU"/>
        </w:rPr>
        <w:t xml:space="preserve">а </w:t>
      </w:r>
      <w:bookmarkStart w:id="0" w:name="_GoBack"/>
      <w:bookmarkEnd w:id="0"/>
      <w:r w:rsidR="00F24D60" w:rsidRPr="00ED2248">
        <w:rPr>
          <w:rFonts w:eastAsia="Times New Roman"/>
          <w:sz w:val="24"/>
          <w:szCs w:val="24"/>
          <w:lang w:eastAsia="ru-RU"/>
        </w:rPr>
        <w:t xml:space="preserve">оплату расходов по сопровождению </w:t>
      </w:r>
      <w:r w:rsidR="00F24D60">
        <w:rPr>
          <w:rFonts w:eastAsia="Times New Roman"/>
          <w:color w:val="000000" w:themeColor="text1"/>
          <w:sz w:val="24"/>
          <w:szCs w:val="24"/>
          <w:lang w:eastAsia="ru-RU"/>
        </w:rPr>
        <w:t>45</w:t>
      </w:r>
      <w:r w:rsidR="00F24D60" w:rsidRPr="00ED2248">
        <w:rPr>
          <w:rFonts w:eastAsia="Times New Roman"/>
          <w:color w:val="FF0000"/>
          <w:sz w:val="24"/>
          <w:szCs w:val="24"/>
          <w:lang w:eastAsia="ru-RU"/>
        </w:rPr>
        <w:t xml:space="preserve"> </w:t>
      </w:r>
      <w:r w:rsidR="00F24D60" w:rsidRPr="00ED2248">
        <w:rPr>
          <w:rFonts w:eastAsia="Times New Roman"/>
          <w:sz w:val="24"/>
          <w:szCs w:val="24"/>
          <w:lang w:eastAsia="ru-RU"/>
        </w:rPr>
        <w:t xml:space="preserve">обучающихся в оздоровительные лагеря, находящиеся за пределами </w:t>
      </w:r>
      <w:r w:rsidR="00F24D60">
        <w:rPr>
          <w:rFonts w:eastAsia="Times New Roman"/>
          <w:color w:val="000000" w:themeColor="text1"/>
          <w:sz w:val="24"/>
          <w:szCs w:val="24"/>
          <w:lang w:eastAsia="ru-RU"/>
        </w:rPr>
        <w:t>района</w:t>
      </w:r>
      <w:r w:rsidR="009619E9">
        <w:rPr>
          <w:rFonts w:eastAsia="Times New Roman"/>
          <w:color w:val="000000" w:themeColor="text1"/>
          <w:sz w:val="24"/>
          <w:szCs w:val="24"/>
          <w:lang w:eastAsia="ru-RU"/>
        </w:rPr>
        <w:t>.</w:t>
      </w:r>
    </w:p>
    <w:p w14:paraId="50B690F7" w14:textId="77777777" w:rsidR="00CA0445" w:rsidRDefault="00F24D60" w:rsidP="00F24D60">
      <w:pPr>
        <w:spacing w:after="0"/>
        <w:ind w:firstLine="709"/>
        <w:jc w:val="both"/>
        <w:rPr>
          <w:rFonts w:eastAsia="Times New Roman"/>
          <w:sz w:val="24"/>
          <w:szCs w:val="24"/>
          <w:lang w:eastAsia="ru-RU"/>
        </w:rPr>
      </w:pPr>
      <w:r w:rsidRPr="00ED2248">
        <w:rPr>
          <w:rFonts w:eastAsia="Times New Roman"/>
          <w:sz w:val="24"/>
          <w:szCs w:val="24"/>
          <w:lang w:eastAsia="ru-RU"/>
        </w:rPr>
        <w:t>Муниципальные задания на предоставление учреждениями данных услуг выполнены в следующих объемах:</w:t>
      </w:r>
    </w:p>
    <w:p w14:paraId="631D1BD5" w14:textId="06E42BB3" w:rsidR="00F24D60" w:rsidRDefault="00F24D60" w:rsidP="00F24D60">
      <w:pPr>
        <w:spacing w:after="0"/>
        <w:ind w:firstLine="709"/>
        <w:jc w:val="both"/>
        <w:rPr>
          <w:rFonts w:eastAsia="Times New Roman"/>
          <w:sz w:val="24"/>
          <w:szCs w:val="24"/>
          <w:lang w:eastAsia="ru-RU"/>
        </w:rPr>
      </w:pPr>
      <w:r w:rsidRPr="00ED2248">
        <w:rPr>
          <w:rFonts w:eastAsia="Times New Roman"/>
          <w:sz w:val="24"/>
          <w:szCs w:val="24"/>
          <w:lang w:eastAsia="ru-RU"/>
        </w:rPr>
        <w:t xml:space="preserve"> </w:t>
      </w:r>
    </w:p>
    <w:tbl>
      <w:tblPr>
        <w:tblW w:w="9356" w:type="dxa"/>
        <w:tblInd w:w="108" w:type="dxa"/>
        <w:tblLayout w:type="fixed"/>
        <w:tblLook w:val="04A0" w:firstRow="1" w:lastRow="0" w:firstColumn="1" w:lastColumn="0" w:noHBand="0" w:noVBand="1"/>
      </w:tblPr>
      <w:tblGrid>
        <w:gridCol w:w="567"/>
        <w:gridCol w:w="2694"/>
        <w:gridCol w:w="1134"/>
        <w:gridCol w:w="992"/>
        <w:gridCol w:w="1134"/>
        <w:gridCol w:w="992"/>
        <w:gridCol w:w="992"/>
        <w:gridCol w:w="851"/>
      </w:tblGrid>
      <w:tr w:rsidR="00683522" w:rsidRPr="003C6F68" w14:paraId="5BBCE9F5" w14:textId="77777777" w:rsidTr="00683522">
        <w:trPr>
          <w:trHeight w:val="53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154542" w14:textId="77777777" w:rsidR="00683522" w:rsidRPr="003C6F68" w:rsidRDefault="00683522"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Муниципальные услуги (работы)</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330EB5CA" w14:textId="77777777" w:rsidR="00683522" w:rsidRPr="003C6F68" w:rsidRDefault="00683522"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5660E4CB" w14:textId="77777777" w:rsidR="00683522" w:rsidRPr="003C6F68" w:rsidRDefault="00683522"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Исполнение</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36147D" w14:textId="77777777" w:rsidR="00683522" w:rsidRPr="003C6F68" w:rsidRDefault="00683522" w:rsidP="00FE607E">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С</w:t>
            </w:r>
            <w:r w:rsidRPr="003C6F68">
              <w:rPr>
                <w:rFonts w:eastAsia="Times New Roman"/>
                <w:color w:val="000000"/>
                <w:sz w:val="22"/>
                <w:szCs w:val="22"/>
                <w:lang w:eastAsia="ru-RU"/>
              </w:rPr>
              <w:t>тоимост</w:t>
            </w:r>
            <w:r>
              <w:rPr>
                <w:rFonts w:eastAsia="Times New Roman"/>
                <w:color w:val="000000"/>
                <w:sz w:val="22"/>
                <w:szCs w:val="22"/>
                <w:lang w:eastAsia="ru-RU"/>
              </w:rPr>
              <w:t>ь</w:t>
            </w:r>
            <w:r w:rsidRPr="003C6F68">
              <w:rPr>
                <w:rFonts w:eastAsia="Times New Roman"/>
                <w:color w:val="000000"/>
                <w:sz w:val="22"/>
                <w:szCs w:val="22"/>
                <w:lang w:eastAsia="ru-RU"/>
              </w:rPr>
              <w:t xml:space="preserve"> единицы услуги, тыс. рублей </w:t>
            </w:r>
          </w:p>
        </w:tc>
      </w:tr>
      <w:tr w:rsidR="00683522" w:rsidRPr="003C6F68" w14:paraId="5C8986F1" w14:textId="77777777" w:rsidTr="00683522">
        <w:trPr>
          <w:trHeight w:val="1044"/>
        </w:trPr>
        <w:tc>
          <w:tcPr>
            <w:tcW w:w="567" w:type="dxa"/>
            <w:tcBorders>
              <w:top w:val="nil"/>
              <w:left w:val="single" w:sz="4" w:space="0" w:color="auto"/>
              <w:bottom w:val="single" w:sz="4" w:space="0" w:color="auto"/>
              <w:right w:val="single" w:sz="4" w:space="0" w:color="auto"/>
            </w:tcBorders>
            <w:shd w:val="clear" w:color="auto" w:fill="auto"/>
            <w:hideMark/>
          </w:tcPr>
          <w:p w14:paraId="79684114" w14:textId="77777777" w:rsidR="00683522" w:rsidRPr="003C6F68" w:rsidRDefault="00683522"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 п/п</w:t>
            </w:r>
          </w:p>
        </w:tc>
        <w:tc>
          <w:tcPr>
            <w:tcW w:w="2694" w:type="dxa"/>
            <w:tcBorders>
              <w:top w:val="nil"/>
              <w:left w:val="nil"/>
              <w:bottom w:val="single" w:sz="4" w:space="0" w:color="auto"/>
              <w:right w:val="single" w:sz="4" w:space="0" w:color="auto"/>
            </w:tcBorders>
            <w:shd w:val="clear" w:color="auto" w:fill="auto"/>
            <w:hideMark/>
          </w:tcPr>
          <w:p w14:paraId="2F959DBE" w14:textId="77777777" w:rsidR="00683522" w:rsidRPr="003C6F68" w:rsidRDefault="00683522"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наименование</w:t>
            </w:r>
          </w:p>
        </w:tc>
        <w:tc>
          <w:tcPr>
            <w:tcW w:w="1134" w:type="dxa"/>
            <w:tcBorders>
              <w:top w:val="nil"/>
              <w:left w:val="nil"/>
              <w:bottom w:val="single" w:sz="4" w:space="0" w:color="auto"/>
              <w:right w:val="single" w:sz="4" w:space="0" w:color="auto"/>
            </w:tcBorders>
            <w:shd w:val="clear" w:color="auto" w:fill="auto"/>
            <w:hideMark/>
          </w:tcPr>
          <w:p w14:paraId="19D15712" w14:textId="17A17BDE" w:rsidR="00683522" w:rsidRPr="003C6F68" w:rsidRDefault="00683522" w:rsidP="00FE607E">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коли</w:t>
            </w:r>
            <w:r w:rsidRPr="003C6F68">
              <w:rPr>
                <w:rFonts w:eastAsia="Times New Roman"/>
                <w:color w:val="000000"/>
                <w:sz w:val="22"/>
                <w:szCs w:val="22"/>
                <w:lang w:eastAsia="ru-RU"/>
              </w:rPr>
              <w:t>чество по</w:t>
            </w:r>
            <w:r>
              <w:rPr>
                <w:rFonts w:eastAsia="Times New Roman"/>
                <w:color w:val="000000"/>
                <w:sz w:val="22"/>
                <w:szCs w:val="22"/>
                <w:lang w:eastAsia="ru-RU"/>
              </w:rPr>
              <w:t>лу</w:t>
            </w:r>
            <w:r w:rsidR="00057042">
              <w:rPr>
                <w:rFonts w:eastAsia="Times New Roman"/>
                <w:color w:val="000000"/>
                <w:sz w:val="22"/>
                <w:szCs w:val="22"/>
                <w:lang w:eastAsia="ru-RU"/>
              </w:rPr>
              <w:t>чателей, чел./дни</w:t>
            </w:r>
          </w:p>
        </w:tc>
        <w:tc>
          <w:tcPr>
            <w:tcW w:w="992" w:type="dxa"/>
            <w:tcBorders>
              <w:top w:val="nil"/>
              <w:left w:val="nil"/>
              <w:bottom w:val="single" w:sz="4" w:space="0" w:color="auto"/>
              <w:right w:val="single" w:sz="4" w:space="0" w:color="auto"/>
            </w:tcBorders>
            <w:shd w:val="clear" w:color="auto" w:fill="auto"/>
            <w:hideMark/>
          </w:tcPr>
          <w:p w14:paraId="0F06073D" w14:textId="77777777" w:rsidR="00683522" w:rsidRPr="003C6F68" w:rsidRDefault="00683522"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сумма, тыс. рублей</w:t>
            </w:r>
          </w:p>
        </w:tc>
        <w:tc>
          <w:tcPr>
            <w:tcW w:w="1134" w:type="dxa"/>
            <w:tcBorders>
              <w:top w:val="nil"/>
              <w:left w:val="nil"/>
              <w:bottom w:val="single" w:sz="4" w:space="0" w:color="auto"/>
              <w:right w:val="single" w:sz="4" w:space="0" w:color="auto"/>
            </w:tcBorders>
            <w:shd w:val="clear" w:color="auto" w:fill="auto"/>
            <w:hideMark/>
          </w:tcPr>
          <w:p w14:paraId="75505D63" w14:textId="2919B4EA" w:rsidR="00683522" w:rsidRPr="003C6F68" w:rsidRDefault="00683522"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количество получателей, чел.</w:t>
            </w:r>
            <w:r w:rsidR="00057042">
              <w:rPr>
                <w:rFonts w:eastAsia="Times New Roman"/>
                <w:color w:val="000000"/>
                <w:sz w:val="22"/>
                <w:szCs w:val="22"/>
                <w:lang w:eastAsia="ru-RU"/>
              </w:rPr>
              <w:t>/дни</w:t>
            </w:r>
          </w:p>
        </w:tc>
        <w:tc>
          <w:tcPr>
            <w:tcW w:w="992" w:type="dxa"/>
            <w:tcBorders>
              <w:top w:val="nil"/>
              <w:left w:val="nil"/>
              <w:bottom w:val="single" w:sz="4" w:space="0" w:color="auto"/>
              <w:right w:val="single" w:sz="4" w:space="0" w:color="auto"/>
            </w:tcBorders>
            <w:shd w:val="clear" w:color="auto" w:fill="auto"/>
            <w:hideMark/>
          </w:tcPr>
          <w:p w14:paraId="271BA1F1" w14:textId="77777777" w:rsidR="00683522" w:rsidRPr="003C6F68" w:rsidRDefault="00683522"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сумма, тыс.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A206181" w14:textId="77777777" w:rsidR="00683522" w:rsidRPr="003C6F68" w:rsidRDefault="00683522" w:rsidP="00FE607E">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план</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7499296" w14:textId="77777777" w:rsidR="00683522" w:rsidRPr="003C6F68" w:rsidRDefault="00683522" w:rsidP="00FE607E">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факт</w:t>
            </w:r>
          </w:p>
        </w:tc>
      </w:tr>
      <w:tr w:rsidR="00F24D60" w:rsidRPr="008E0843" w14:paraId="320DADCE" w14:textId="77777777" w:rsidTr="00683522">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1FBA00" w14:textId="77777777" w:rsidR="00F24D60" w:rsidRPr="008E0843" w:rsidRDefault="00F24D60" w:rsidP="00F24D60">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1</w:t>
            </w:r>
          </w:p>
        </w:tc>
        <w:tc>
          <w:tcPr>
            <w:tcW w:w="2694" w:type="dxa"/>
            <w:tcBorders>
              <w:top w:val="nil"/>
              <w:left w:val="nil"/>
              <w:bottom w:val="single" w:sz="4" w:space="0" w:color="auto"/>
              <w:right w:val="single" w:sz="4" w:space="0" w:color="auto"/>
            </w:tcBorders>
            <w:shd w:val="clear" w:color="auto" w:fill="auto"/>
            <w:noWrap/>
            <w:vAlign w:val="center"/>
            <w:hideMark/>
          </w:tcPr>
          <w:p w14:paraId="6C2F7DF8" w14:textId="77777777" w:rsidR="00F24D60" w:rsidRPr="008E0843" w:rsidRDefault="00F24D60" w:rsidP="00F24D60">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7500897A" w14:textId="77777777" w:rsidR="00F24D60" w:rsidRPr="008E0843" w:rsidRDefault="00F24D60" w:rsidP="00F24D60">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14:paraId="30A70D39" w14:textId="77777777" w:rsidR="00F24D60" w:rsidRPr="008E0843" w:rsidRDefault="00F24D60" w:rsidP="00F24D60">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13B31FF2" w14:textId="77777777" w:rsidR="00F24D60" w:rsidRPr="008E0843" w:rsidRDefault="00F24D60" w:rsidP="00F24D60">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14:paraId="59DD5164" w14:textId="77777777" w:rsidR="00F24D60" w:rsidRPr="008E0843" w:rsidRDefault="00F24D60" w:rsidP="00F24D60">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14:paraId="1A88584D" w14:textId="77777777" w:rsidR="00F24D60" w:rsidRPr="008E0843" w:rsidRDefault="00F24D60" w:rsidP="00F24D60">
            <w:pPr>
              <w:spacing w:after="0" w:line="240" w:lineRule="auto"/>
              <w:jc w:val="center"/>
              <w:rPr>
                <w:rFonts w:eastAsia="Times New Roman"/>
                <w:sz w:val="22"/>
                <w:szCs w:val="22"/>
                <w:lang w:eastAsia="ru-RU"/>
              </w:rPr>
            </w:pPr>
            <w:r w:rsidRPr="008E0843">
              <w:rPr>
                <w:rFonts w:eastAsia="Times New Roman"/>
                <w:sz w:val="22"/>
                <w:szCs w:val="22"/>
                <w:lang w:eastAsia="ru-RU"/>
              </w:rPr>
              <w:t>7</w:t>
            </w:r>
          </w:p>
        </w:tc>
        <w:tc>
          <w:tcPr>
            <w:tcW w:w="851" w:type="dxa"/>
            <w:tcBorders>
              <w:top w:val="nil"/>
              <w:left w:val="nil"/>
              <w:bottom w:val="single" w:sz="4" w:space="0" w:color="auto"/>
              <w:right w:val="single" w:sz="4" w:space="0" w:color="auto"/>
            </w:tcBorders>
            <w:shd w:val="clear" w:color="auto" w:fill="auto"/>
            <w:noWrap/>
            <w:vAlign w:val="center"/>
            <w:hideMark/>
          </w:tcPr>
          <w:p w14:paraId="7BB035D2" w14:textId="77777777" w:rsidR="00F24D60" w:rsidRPr="008E0843" w:rsidRDefault="00F24D60" w:rsidP="00F24D60">
            <w:pPr>
              <w:spacing w:after="0" w:line="240" w:lineRule="auto"/>
              <w:jc w:val="center"/>
              <w:rPr>
                <w:rFonts w:eastAsia="Times New Roman"/>
                <w:sz w:val="22"/>
                <w:szCs w:val="22"/>
                <w:lang w:eastAsia="ru-RU"/>
              </w:rPr>
            </w:pPr>
            <w:r w:rsidRPr="008E0843">
              <w:rPr>
                <w:rFonts w:eastAsia="Times New Roman"/>
                <w:sz w:val="22"/>
                <w:szCs w:val="22"/>
                <w:lang w:eastAsia="ru-RU"/>
              </w:rPr>
              <w:t>8</w:t>
            </w:r>
          </w:p>
        </w:tc>
      </w:tr>
      <w:tr w:rsidR="00F24D60" w:rsidRPr="008E0843" w14:paraId="70B145BD" w14:textId="77777777" w:rsidTr="00683522">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51D17CB2" w14:textId="77777777" w:rsidR="00F24D60" w:rsidRPr="008E0843" w:rsidRDefault="00F24D60" w:rsidP="00F24D60">
            <w:pPr>
              <w:spacing w:after="0" w:line="240" w:lineRule="auto"/>
              <w:jc w:val="center"/>
              <w:rPr>
                <w:rFonts w:eastAsia="Times New Roman"/>
                <w:color w:val="000000"/>
                <w:sz w:val="22"/>
                <w:szCs w:val="22"/>
                <w:lang w:eastAsia="ru-RU"/>
              </w:rPr>
            </w:pPr>
            <w:r w:rsidRPr="008E0843">
              <w:rPr>
                <w:rFonts w:eastAsia="Times New Roman"/>
                <w:color w:val="000000"/>
                <w:sz w:val="22"/>
                <w:szCs w:val="22"/>
                <w:lang w:eastAsia="ru-RU"/>
              </w:rPr>
              <w:t>1.</w:t>
            </w:r>
          </w:p>
        </w:tc>
        <w:tc>
          <w:tcPr>
            <w:tcW w:w="2694" w:type="dxa"/>
            <w:tcBorders>
              <w:top w:val="single" w:sz="4" w:space="0" w:color="auto"/>
              <w:left w:val="nil"/>
              <w:bottom w:val="single" w:sz="4" w:space="0" w:color="auto"/>
              <w:right w:val="single" w:sz="4" w:space="0" w:color="auto"/>
            </w:tcBorders>
            <w:shd w:val="clear" w:color="auto" w:fill="auto"/>
            <w:hideMark/>
          </w:tcPr>
          <w:p w14:paraId="6CA98FBA" w14:textId="77777777" w:rsidR="00F24D60" w:rsidRPr="008E0843" w:rsidRDefault="00F24D60" w:rsidP="00F24D60">
            <w:pPr>
              <w:spacing w:after="0" w:line="240" w:lineRule="auto"/>
              <w:rPr>
                <w:rFonts w:eastAsia="Times New Roman"/>
                <w:color w:val="000000"/>
                <w:sz w:val="22"/>
                <w:szCs w:val="22"/>
                <w:lang w:eastAsia="ru-RU"/>
              </w:rPr>
            </w:pPr>
            <w:r w:rsidRPr="008E0843">
              <w:rPr>
                <w:rFonts w:eastAsia="Times New Roman"/>
                <w:color w:val="000000"/>
                <w:sz w:val="22"/>
                <w:szCs w:val="22"/>
                <w:lang w:eastAsia="ru-RU"/>
              </w:rPr>
              <w:t>Организация отдыха детей и молодежи (в каникулярное время с дневным пребыванием)</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3FFBD552" w14:textId="77777777" w:rsidR="00F24D60" w:rsidRPr="008E0843"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11 611</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3B338348" w14:textId="77777777" w:rsidR="00F24D60" w:rsidRPr="008E0843" w:rsidRDefault="00F24D60" w:rsidP="00F24D60">
            <w:pPr>
              <w:spacing w:after="0" w:line="240" w:lineRule="auto"/>
              <w:jc w:val="right"/>
              <w:rPr>
                <w:rFonts w:eastAsia="Times New Roman"/>
                <w:color w:val="000000"/>
                <w:sz w:val="22"/>
                <w:szCs w:val="22"/>
                <w:lang w:eastAsia="ru-RU"/>
              </w:rPr>
            </w:pPr>
            <w:r w:rsidRPr="008E0843">
              <w:rPr>
                <w:rFonts w:eastAsia="Times New Roman"/>
                <w:color w:val="000000"/>
                <w:sz w:val="22"/>
                <w:szCs w:val="22"/>
                <w:lang w:eastAsia="ru-RU"/>
              </w:rPr>
              <w:t>6</w:t>
            </w:r>
            <w:r>
              <w:rPr>
                <w:rFonts w:eastAsia="Times New Roman"/>
                <w:color w:val="000000"/>
                <w:sz w:val="22"/>
                <w:szCs w:val="22"/>
                <w:lang w:eastAsia="ru-RU"/>
              </w:rPr>
              <w:t> 647,6</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4240287D" w14:textId="77777777" w:rsidR="00F24D60" w:rsidRPr="008E0843" w:rsidRDefault="00F24D60"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11 611</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325E1A41" w14:textId="77777777" w:rsidR="00F24D60" w:rsidRPr="008E0843" w:rsidRDefault="00F24D60" w:rsidP="00F24D60">
            <w:pPr>
              <w:spacing w:after="0" w:line="240" w:lineRule="auto"/>
              <w:jc w:val="right"/>
              <w:rPr>
                <w:rFonts w:eastAsia="Times New Roman"/>
                <w:color w:val="000000"/>
                <w:sz w:val="22"/>
                <w:szCs w:val="22"/>
                <w:lang w:eastAsia="ru-RU"/>
              </w:rPr>
            </w:pPr>
            <w:r w:rsidRPr="008E0843">
              <w:rPr>
                <w:rFonts w:eastAsia="Times New Roman"/>
                <w:color w:val="000000"/>
                <w:sz w:val="22"/>
                <w:szCs w:val="22"/>
                <w:lang w:eastAsia="ru-RU"/>
              </w:rPr>
              <w:t>6</w:t>
            </w:r>
            <w:r>
              <w:rPr>
                <w:rFonts w:eastAsia="Times New Roman"/>
                <w:color w:val="000000"/>
                <w:sz w:val="22"/>
                <w:szCs w:val="22"/>
                <w:lang w:eastAsia="ru-RU"/>
              </w:rPr>
              <w:t> 529,2</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5F21F718" w14:textId="77777777" w:rsidR="00F24D60" w:rsidRPr="008E0843" w:rsidRDefault="00F24D60" w:rsidP="00F24D60">
            <w:pPr>
              <w:spacing w:after="0" w:line="240" w:lineRule="auto"/>
              <w:jc w:val="right"/>
              <w:rPr>
                <w:rFonts w:eastAsia="Times New Roman"/>
                <w:sz w:val="22"/>
                <w:szCs w:val="22"/>
                <w:lang w:eastAsia="ru-RU"/>
              </w:rPr>
            </w:pPr>
            <w:r w:rsidRPr="008E0843">
              <w:rPr>
                <w:rFonts w:eastAsia="Times New Roman"/>
                <w:sz w:val="22"/>
                <w:szCs w:val="22"/>
                <w:lang w:eastAsia="ru-RU"/>
              </w:rPr>
              <w:t>0,6</w:t>
            </w:r>
          </w:p>
        </w:tc>
        <w:tc>
          <w:tcPr>
            <w:tcW w:w="851" w:type="dxa"/>
            <w:tcBorders>
              <w:top w:val="single" w:sz="4" w:space="0" w:color="auto"/>
              <w:left w:val="nil"/>
              <w:bottom w:val="single" w:sz="4" w:space="0" w:color="auto"/>
              <w:right w:val="single" w:sz="4" w:space="0" w:color="auto"/>
            </w:tcBorders>
            <w:shd w:val="clear" w:color="000000" w:fill="FFFFFF"/>
            <w:noWrap/>
            <w:hideMark/>
          </w:tcPr>
          <w:p w14:paraId="35113880" w14:textId="77777777" w:rsidR="00F24D60" w:rsidRPr="008E0843" w:rsidRDefault="00F24D60" w:rsidP="00F24D60">
            <w:pPr>
              <w:spacing w:after="0" w:line="240" w:lineRule="auto"/>
              <w:jc w:val="right"/>
              <w:rPr>
                <w:rFonts w:eastAsia="Times New Roman"/>
                <w:sz w:val="22"/>
                <w:szCs w:val="22"/>
                <w:lang w:eastAsia="ru-RU"/>
              </w:rPr>
            </w:pPr>
            <w:r w:rsidRPr="008E0843">
              <w:rPr>
                <w:rFonts w:eastAsia="Times New Roman"/>
                <w:sz w:val="22"/>
                <w:szCs w:val="22"/>
                <w:lang w:eastAsia="ru-RU"/>
              </w:rPr>
              <w:t>0,6</w:t>
            </w:r>
          </w:p>
        </w:tc>
      </w:tr>
    </w:tbl>
    <w:p w14:paraId="5BCD4930" w14:textId="77777777" w:rsidR="00F24D60" w:rsidRPr="00ED2248" w:rsidRDefault="00F24D60" w:rsidP="00F24D60">
      <w:pPr>
        <w:spacing w:after="0"/>
        <w:jc w:val="both"/>
        <w:rPr>
          <w:rFonts w:eastAsia="Times New Roman"/>
          <w:sz w:val="24"/>
          <w:szCs w:val="24"/>
          <w:lang w:eastAsia="ru-RU"/>
        </w:rPr>
      </w:pPr>
    </w:p>
    <w:p w14:paraId="6D7D9512" w14:textId="6479CF86" w:rsidR="00F24D60" w:rsidRPr="00ED2248" w:rsidRDefault="00F24D60" w:rsidP="00F24D60">
      <w:pPr>
        <w:spacing w:after="0"/>
        <w:ind w:firstLine="709"/>
        <w:jc w:val="both"/>
        <w:rPr>
          <w:sz w:val="24"/>
          <w:szCs w:val="24"/>
        </w:rPr>
      </w:pPr>
      <w:r w:rsidRPr="00ED2248">
        <w:rPr>
          <w:rFonts w:eastAsia="Times New Roman"/>
          <w:sz w:val="24"/>
          <w:szCs w:val="24"/>
          <w:lang w:eastAsia="ru-RU"/>
        </w:rPr>
        <w:t>На реализацию мероприятия</w:t>
      </w:r>
      <w:r w:rsidRPr="00ED2248">
        <w:rPr>
          <w:sz w:val="24"/>
          <w:szCs w:val="24"/>
        </w:rPr>
        <w:t xml:space="preserve"> </w:t>
      </w:r>
      <w:r w:rsidR="005C20FE">
        <w:rPr>
          <w:sz w:val="24"/>
          <w:szCs w:val="24"/>
        </w:rPr>
        <w:t>«</w:t>
      </w:r>
      <w:r w:rsidRPr="00ED2248">
        <w:rPr>
          <w:sz w:val="24"/>
          <w:szCs w:val="24"/>
        </w:rPr>
        <w:t>Разви</w:t>
      </w:r>
      <w:r>
        <w:rPr>
          <w:sz w:val="24"/>
          <w:szCs w:val="24"/>
        </w:rPr>
        <w:t>тие кадрового потенциала</w:t>
      </w:r>
      <w:r w:rsidR="005C20FE">
        <w:rPr>
          <w:sz w:val="24"/>
          <w:szCs w:val="24"/>
        </w:rPr>
        <w:t>»</w:t>
      </w:r>
      <w:r>
        <w:rPr>
          <w:sz w:val="24"/>
          <w:szCs w:val="24"/>
        </w:rPr>
        <w:t xml:space="preserve"> в 2022</w:t>
      </w:r>
      <w:r w:rsidRPr="00ED2248">
        <w:rPr>
          <w:sz w:val="24"/>
          <w:szCs w:val="24"/>
        </w:rPr>
        <w:t xml:space="preserve"> году бюджетные средства направлены на выполнение следующих задач:</w:t>
      </w:r>
    </w:p>
    <w:p w14:paraId="05CCBD31" w14:textId="77777777" w:rsidR="00F24D60" w:rsidRPr="00ED2248" w:rsidRDefault="00F24D60" w:rsidP="00F24D60">
      <w:pPr>
        <w:spacing w:after="0"/>
        <w:ind w:firstLine="709"/>
        <w:jc w:val="both"/>
        <w:rPr>
          <w:rFonts w:eastAsia="Times New Roman"/>
          <w:sz w:val="24"/>
          <w:szCs w:val="24"/>
          <w:lang w:eastAsia="ru-RU"/>
        </w:rPr>
      </w:pPr>
      <w:r w:rsidRPr="00ED2248">
        <w:rPr>
          <w:sz w:val="24"/>
          <w:szCs w:val="24"/>
        </w:rPr>
        <w:t>- исполнение за счет средств областного бюджета государственного полномочия Сахалинской области по социальной поддержке педагогических работников муниципальных образовательных учреждений и проживающих с ними членов их семей - на оплату комм</w:t>
      </w:r>
      <w:r>
        <w:rPr>
          <w:sz w:val="24"/>
          <w:szCs w:val="24"/>
        </w:rPr>
        <w:t>унальных услуг на сумму 13 762,7</w:t>
      </w:r>
      <w:r w:rsidRPr="00ED2248">
        <w:rPr>
          <w:sz w:val="24"/>
          <w:szCs w:val="24"/>
        </w:rPr>
        <w:t xml:space="preserve"> тыс. рублей;</w:t>
      </w:r>
    </w:p>
    <w:p w14:paraId="1A82B8C6" w14:textId="77777777" w:rsidR="00F24D60" w:rsidRPr="00ED2248" w:rsidRDefault="00F24D60" w:rsidP="00F24D60">
      <w:pPr>
        <w:spacing w:after="0"/>
        <w:ind w:firstLine="709"/>
        <w:contextualSpacing/>
        <w:jc w:val="both"/>
        <w:rPr>
          <w:sz w:val="24"/>
          <w:szCs w:val="24"/>
        </w:rPr>
      </w:pPr>
      <w:r>
        <w:rPr>
          <w:sz w:val="24"/>
          <w:szCs w:val="24"/>
        </w:rPr>
        <w:t>- исполнение государственного полномочия</w:t>
      </w:r>
      <w:r w:rsidRPr="00ED2248">
        <w:rPr>
          <w:sz w:val="24"/>
          <w:szCs w:val="24"/>
        </w:rPr>
        <w:t xml:space="preserve"> Сахалинской обла</w:t>
      </w:r>
      <w:r>
        <w:rPr>
          <w:sz w:val="24"/>
          <w:szCs w:val="24"/>
        </w:rPr>
        <w:t xml:space="preserve">сти </w:t>
      </w:r>
      <w:r w:rsidRPr="00ED2248">
        <w:rPr>
          <w:sz w:val="24"/>
          <w:szCs w:val="24"/>
        </w:rPr>
        <w:t>по предоставлению дополнительной гарантии молодежи, проживающей и работающей в Сахал</w:t>
      </w:r>
      <w:r>
        <w:rPr>
          <w:sz w:val="24"/>
          <w:szCs w:val="24"/>
        </w:rPr>
        <w:t>инской области, на сумму 1 214,7</w:t>
      </w:r>
      <w:r w:rsidRPr="00ED2248">
        <w:rPr>
          <w:sz w:val="24"/>
          <w:szCs w:val="24"/>
        </w:rPr>
        <w:t xml:space="preserve"> тыс. рублей;</w:t>
      </w:r>
    </w:p>
    <w:p w14:paraId="23F751B5" w14:textId="228496B8" w:rsidR="00F24D60" w:rsidRPr="0070788D" w:rsidRDefault="00F24D60" w:rsidP="00F24D60">
      <w:pPr>
        <w:spacing w:after="0"/>
        <w:ind w:firstLine="709"/>
        <w:contextualSpacing/>
        <w:jc w:val="both"/>
        <w:rPr>
          <w:sz w:val="24"/>
          <w:szCs w:val="24"/>
        </w:rPr>
      </w:pPr>
      <w:r w:rsidRPr="00ED2248">
        <w:rPr>
          <w:sz w:val="24"/>
          <w:szCs w:val="24"/>
        </w:rPr>
        <w:t xml:space="preserve">- ежемесячные выплаты на предоставление мер социальной поддержки медицинским и библиотечным работникам учреждений образования, проживающим и работающим на территории муниципального образования </w:t>
      </w:r>
      <w:r w:rsidR="005C20FE">
        <w:rPr>
          <w:sz w:val="24"/>
          <w:szCs w:val="24"/>
        </w:rPr>
        <w:t>«</w:t>
      </w:r>
      <w:r w:rsidRPr="00ED2248">
        <w:rPr>
          <w:sz w:val="24"/>
          <w:szCs w:val="24"/>
        </w:rPr>
        <w:t xml:space="preserve">Городской округ </w:t>
      </w:r>
      <w:proofErr w:type="spellStart"/>
      <w:r w:rsidRPr="00ED2248">
        <w:rPr>
          <w:sz w:val="24"/>
          <w:szCs w:val="24"/>
        </w:rPr>
        <w:t>Ногликский</w:t>
      </w:r>
      <w:proofErr w:type="spellEnd"/>
      <w:r w:rsidR="005C20FE">
        <w:rPr>
          <w:sz w:val="24"/>
          <w:szCs w:val="24"/>
        </w:rPr>
        <w:t>»</w:t>
      </w:r>
      <w:r w:rsidRPr="00ED2248">
        <w:rPr>
          <w:sz w:val="24"/>
          <w:szCs w:val="24"/>
        </w:rPr>
        <w:t xml:space="preserve">, в том числе вышедшим на пенсию </w:t>
      </w:r>
      <w:r w:rsidR="0078114B">
        <w:rPr>
          <w:sz w:val="24"/>
          <w:szCs w:val="24"/>
        </w:rPr>
        <w:t>по</w:t>
      </w:r>
      <w:r w:rsidRPr="00ED2248">
        <w:rPr>
          <w:sz w:val="24"/>
          <w:szCs w:val="24"/>
        </w:rPr>
        <w:t xml:space="preserve"> оплат</w:t>
      </w:r>
      <w:r w:rsidR="0078114B">
        <w:rPr>
          <w:sz w:val="24"/>
          <w:szCs w:val="24"/>
        </w:rPr>
        <w:t>е</w:t>
      </w:r>
      <w:r w:rsidRPr="00ED2248">
        <w:rPr>
          <w:sz w:val="24"/>
          <w:szCs w:val="24"/>
        </w:rPr>
        <w:t xml:space="preserve"> к</w:t>
      </w:r>
      <w:r>
        <w:rPr>
          <w:sz w:val="24"/>
          <w:szCs w:val="24"/>
        </w:rPr>
        <w:t>оммунальных услуг на сумму 391,0 тыс. рублей;</w:t>
      </w:r>
    </w:p>
    <w:p w14:paraId="6206550F" w14:textId="46075C03" w:rsidR="00F24D60" w:rsidRPr="00ED2248" w:rsidRDefault="00F24D60" w:rsidP="00F24D60">
      <w:pPr>
        <w:spacing w:after="0"/>
        <w:ind w:firstLine="709"/>
        <w:contextualSpacing/>
        <w:jc w:val="both"/>
        <w:rPr>
          <w:sz w:val="24"/>
          <w:szCs w:val="24"/>
        </w:rPr>
      </w:pPr>
      <w:r w:rsidRPr="00ED2248">
        <w:rPr>
          <w:sz w:val="24"/>
          <w:szCs w:val="24"/>
        </w:rPr>
        <w:t xml:space="preserve">-  выплата стипендии из расчета 15,0 тыс. рублей в месяц выпускнику </w:t>
      </w:r>
      <w:r>
        <w:rPr>
          <w:sz w:val="24"/>
          <w:szCs w:val="24"/>
        </w:rPr>
        <w:t>СОШ № 1</w:t>
      </w:r>
      <w:r w:rsidRPr="00ED2248">
        <w:rPr>
          <w:sz w:val="24"/>
          <w:szCs w:val="24"/>
        </w:rPr>
        <w:t xml:space="preserve">, обучающемуся </w:t>
      </w:r>
      <w:r>
        <w:rPr>
          <w:sz w:val="24"/>
          <w:szCs w:val="24"/>
        </w:rPr>
        <w:t xml:space="preserve">по профилю </w:t>
      </w:r>
      <w:r w:rsidR="005C20FE">
        <w:rPr>
          <w:sz w:val="24"/>
          <w:szCs w:val="24"/>
        </w:rPr>
        <w:t>«</w:t>
      </w:r>
      <w:r>
        <w:rPr>
          <w:sz w:val="24"/>
          <w:szCs w:val="24"/>
        </w:rPr>
        <w:t>Иностранный язык</w:t>
      </w:r>
      <w:r w:rsidR="005C20FE">
        <w:rPr>
          <w:sz w:val="24"/>
          <w:szCs w:val="24"/>
        </w:rPr>
        <w:t>»</w:t>
      </w:r>
      <w:r>
        <w:rPr>
          <w:sz w:val="24"/>
          <w:szCs w:val="24"/>
        </w:rPr>
        <w:t xml:space="preserve"> </w:t>
      </w:r>
      <w:r w:rsidRPr="00ED2248">
        <w:rPr>
          <w:sz w:val="24"/>
          <w:szCs w:val="24"/>
        </w:rPr>
        <w:t>по договору с муниципальным образованием о целевом обучении по образовательной программе</w:t>
      </w:r>
      <w:r>
        <w:rPr>
          <w:sz w:val="24"/>
          <w:szCs w:val="24"/>
        </w:rPr>
        <w:t xml:space="preserve"> высшего образования, в сумме 15</w:t>
      </w:r>
      <w:r w:rsidRPr="00ED2248">
        <w:rPr>
          <w:sz w:val="24"/>
          <w:szCs w:val="24"/>
        </w:rPr>
        <w:t>0,0 тыс. рублей;</w:t>
      </w:r>
    </w:p>
    <w:p w14:paraId="27FA0528" w14:textId="15ACCCDE" w:rsidR="00F24D60" w:rsidRPr="00ED2248" w:rsidRDefault="00F24D60" w:rsidP="00F24D60">
      <w:pPr>
        <w:spacing w:after="0"/>
        <w:ind w:firstLine="709"/>
        <w:contextualSpacing/>
        <w:jc w:val="both"/>
        <w:rPr>
          <w:sz w:val="24"/>
          <w:szCs w:val="24"/>
        </w:rPr>
      </w:pPr>
      <w:r w:rsidRPr="00ED2248">
        <w:rPr>
          <w:sz w:val="24"/>
          <w:szCs w:val="24"/>
        </w:rPr>
        <w:t xml:space="preserve">- </w:t>
      </w:r>
      <w:r>
        <w:rPr>
          <w:sz w:val="24"/>
          <w:szCs w:val="24"/>
        </w:rPr>
        <w:t>оплата стоимости обучения одного</w:t>
      </w:r>
      <w:r w:rsidRPr="00ED2248">
        <w:rPr>
          <w:sz w:val="24"/>
          <w:szCs w:val="24"/>
        </w:rPr>
        <w:t xml:space="preserve"> </w:t>
      </w:r>
      <w:r w:rsidR="0078114B">
        <w:rPr>
          <w:sz w:val="24"/>
          <w:szCs w:val="24"/>
        </w:rPr>
        <w:t>студента</w:t>
      </w:r>
      <w:r w:rsidRPr="00ED2248">
        <w:rPr>
          <w:sz w:val="24"/>
          <w:szCs w:val="24"/>
        </w:rPr>
        <w:t xml:space="preserve"> в организации высшего образован</w:t>
      </w:r>
      <w:r>
        <w:rPr>
          <w:sz w:val="24"/>
          <w:szCs w:val="24"/>
        </w:rPr>
        <w:t xml:space="preserve">ия по основной профессиональной программе </w:t>
      </w:r>
      <w:r w:rsidR="005C20FE">
        <w:rPr>
          <w:sz w:val="24"/>
          <w:szCs w:val="24"/>
        </w:rPr>
        <w:t>«</w:t>
      </w:r>
      <w:r>
        <w:rPr>
          <w:sz w:val="24"/>
          <w:szCs w:val="24"/>
        </w:rPr>
        <w:t xml:space="preserve">специальное (дефектологическое) </w:t>
      </w:r>
      <w:r>
        <w:rPr>
          <w:sz w:val="24"/>
          <w:szCs w:val="24"/>
        </w:rPr>
        <w:lastRenderedPageBreak/>
        <w:t>образование</w:t>
      </w:r>
      <w:r w:rsidR="005C20FE">
        <w:rPr>
          <w:sz w:val="24"/>
          <w:szCs w:val="24"/>
        </w:rPr>
        <w:t>»</w:t>
      </w:r>
      <w:r w:rsidRPr="00ED2248">
        <w:rPr>
          <w:sz w:val="24"/>
          <w:szCs w:val="24"/>
        </w:rPr>
        <w:t xml:space="preserve"> в рамках исполнения мероприятия по содействию в обеспечении образовательных учреждений муниципального образования педагогическими кадрами </w:t>
      </w:r>
      <w:r>
        <w:rPr>
          <w:sz w:val="24"/>
          <w:szCs w:val="24"/>
        </w:rPr>
        <w:t xml:space="preserve">в сумме </w:t>
      </w:r>
      <w:r w:rsidR="0078114B">
        <w:rPr>
          <w:sz w:val="24"/>
          <w:szCs w:val="24"/>
        </w:rPr>
        <w:t xml:space="preserve">70,0 </w:t>
      </w:r>
      <w:r w:rsidRPr="00ED2248">
        <w:rPr>
          <w:sz w:val="24"/>
          <w:szCs w:val="24"/>
        </w:rPr>
        <w:t>тыс. рублей</w:t>
      </w:r>
      <w:r w:rsidR="0078114B">
        <w:rPr>
          <w:sz w:val="24"/>
          <w:szCs w:val="24"/>
        </w:rPr>
        <w:t>, из которых 69,7 тыс. рублей за счет средств областного бюджета;</w:t>
      </w:r>
    </w:p>
    <w:p w14:paraId="3DA487CE" w14:textId="74506100" w:rsidR="00F24D60" w:rsidRDefault="00F24D60" w:rsidP="00F24D60">
      <w:pPr>
        <w:spacing w:after="0"/>
        <w:ind w:firstLine="709"/>
        <w:jc w:val="both"/>
        <w:rPr>
          <w:sz w:val="24"/>
          <w:szCs w:val="24"/>
        </w:rPr>
      </w:pPr>
      <w:r w:rsidRPr="00ED2248">
        <w:rPr>
          <w:sz w:val="24"/>
          <w:szCs w:val="24"/>
        </w:rPr>
        <w:t xml:space="preserve"> - стимулировани</w:t>
      </w:r>
      <w:r w:rsidR="0078114B">
        <w:rPr>
          <w:sz w:val="24"/>
          <w:szCs w:val="24"/>
        </w:rPr>
        <w:t>е</w:t>
      </w:r>
      <w:r w:rsidRPr="00ED2248">
        <w:rPr>
          <w:sz w:val="24"/>
          <w:szCs w:val="24"/>
        </w:rPr>
        <w:t xml:space="preserve"> педагогических и руководящих работников, поддержк</w:t>
      </w:r>
      <w:r w:rsidR="0078114B">
        <w:rPr>
          <w:sz w:val="24"/>
          <w:szCs w:val="24"/>
        </w:rPr>
        <w:t>а</w:t>
      </w:r>
      <w:r w:rsidRPr="00ED2248">
        <w:rPr>
          <w:sz w:val="24"/>
          <w:szCs w:val="24"/>
        </w:rPr>
        <w:t xml:space="preserve"> молодых учителей муниципальных бюджетных общеобразова</w:t>
      </w:r>
      <w:r>
        <w:rPr>
          <w:sz w:val="24"/>
          <w:szCs w:val="24"/>
        </w:rPr>
        <w:t xml:space="preserve">тельных учреждений </w:t>
      </w:r>
      <w:r w:rsidR="0078114B">
        <w:rPr>
          <w:sz w:val="24"/>
          <w:szCs w:val="24"/>
        </w:rPr>
        <w:t xml:space="preserve">профинансированы </w:t>
      </w:r>
      <w:r>
        <w:rPr>
          <w:sz w:val="24"/>
          <w:szCs w:val="24"/>
        </w:rPr>
        <w:t>в сумме 261,2</w:t>
      </w:r>
      <w:r w:rsidRPr="00ED2248">
        <w:rPr>
          <w:sz w:val="24"/>
          <w:szCs w:val="24"/>
        </w:rPr>
        <w:t xml:space="preserve"> тыс. рублей. </w:t>
      </w:r>
    </w:p>
    <w:p w14:paraId="6BFAAD1F" w14:textId="77777777" w:rsidR="00F24D60" w:rsidRDefault="00F24D60" w:rsidP="00F24D60">
      <w:pPr>
        <w:spacing w:after="0"/>
        <w:ind w:firstLine="709"/>
        <w:jc w:val="both"/>
        <w:rPr>
          <w:rFonts w:eastAsia="Times New Roman"/>
          <w:sz w:val="24"/>
          <w:szCs w:val="24"/>
          <w:lang w:eastAsia="ru-RU"/>
        </w:rPr>
      </w:pPr>
    </w:p>
    <w:p w14:paraId="767767B0" w14:textId="7E5DF8C2" w:rsidR="00F24D60" w:rsidRPr="0046583F" w:rsidRDefault="00F24D60" w:rsidP="00F24D60">
      <w:pPr>
        <w:spacing w:after="0"/>
        <w:ind w:firstLine="709"/>
        <w:jc w:val="center"/>
        <w:rPr>
          <w:sz w:val="24"/>
          <w:szCs w:val="24"/>
        </w:rPr>
      </w:pPr>
      <w:r w:rsidRPr="0046583F">
        <w:rPr>
          <w:sz w:val="24"/>
          <w:szCs w:val="24"/>
        </w:rPr>
        <w:t xml:space="preserve">Муниципальная программа </w:t>
      </w:r>
      <w:r w:rsidR="005C20FE">
        <w:rPr>
          <w:sz w:val="24"/>
          <w:szCs w:val="24"/>
        </w:rPr>
        <w:t>«</w:t>
      </w:r>
      <w:r w:rsidRPr="0046583F">
        <w:rPr>
          <w:sz w:val="24"/>
          <w:szCs w:val="24"/>
        </w:rPr>
        <w:t>Развитие физической культуры, спорта</w:t>
      </w:r>
    </w:p>
    <w:p w14:paraId="5DD1C8D1" w14:textId="77777777" w:rsidR="00F24D60" w:rsidRPr="0046583F" w:rsidRDefault="00F24D60" w:rsidP="00F24D60">
      <w:pPr>
        <w:spacing w:after="0"/>
        <w:ind w:firstLine="709"/>
        <w:jc w:val="center"/>
        <w:rPr>
          <w:sz w:val="24"/>
          <w:szCs w:val="24"/>
        </w:rPr>
      </w:pPr>
      <w:r w:rsidRPr="0046583F">
        <w:rPr>
          <w:sz w:val="24"/>
          <w:szCs w:val="24"/>
        </w:rPr>
        <w:t xml:space="preserve"> и молодежной политики в муниципальном образовании</w:t>
      </w:r>
    </w:p>
    <w:p w14:paraId="5411D9C2" w14:textId="4980B416" w:rsidR="00F24D60" w:rsidRPr="0046583F" w:rsidRDefault="00F24D60" w:rsidP="00F24D60">
      <w:pPr>
        <w:spacing w:after="0"/>
        <w:ind w:firstLine="709"/>
        <w:jc w:val="center"/>
        <w:rPr>
          <w:sz w:val="24"/>
          <w:szCs w:val="24"/>
        </w:rPr>
      </w:pPr>
      <w:r w:rsidRPr="0046583F">
        <w:rPr>
          <w:sz w:val="24"/>
          <w:szCs w:val="24"/>
        </w:rPr>
        <w:t xml:space="preserve"> </w:t>
      </w:r>
      <w:r w:rsidR="005C20FE">
        <w:rPr>
          <w:sz w:val="24"/>
          <w:szCs w:val="24"/>
        </w:rPr>
        <w:t>«</w:t>
      </w:r>
      <w:r w:rsidRPr="0046583F">
        <w:rPr>
          <w:sz w:val="24"/>
          <w:szCs w:val="24"/>
        </w:rPr>
        <w:t xml:space="preserve">Городской округ </w:t>
      </w:r>
      <w:proofErr w:type="spellStart"/>
      <w:r w:rsidRPr="0046583F">
        <w:rPr>
          <w:sz w:val="24"/>
          <w:szCs w:val="24"/>
        </w:rPr>
        <w:t>Ногликский</w:t>
      </w:r>
      <w:proofErr w:type="spellEnd"/>
      <w:r w:rsidR="005C20FE">
        <w:rPr>
          <w:sz w:val="24"/>
          <w:szCs w:val="24"/>
        </w:rPr>
        <w:t>»</w:t>
      </w:r>
      <w:r w:rsidRPr="0046583F">
        <w:rPr>
          <w:sz w:val="24"/>
          <w:szCs w:val="24"/>
        </w:rPr>
        <w:t xml:space="preserve"> </w:t>
      </w:r>
    </w:p>
    <w:p w14:paraId="4BDBCD87" w14:textId="77777777" w:rsidR="00F24D60" w:rsidRPr="0046583F" w:rsidRDefault="00F24D60" w:rsidP="00F24D60">
      <w:pPr>
        <w:spacing w:after="0"/>
        <w:ind w:firstLine="709"/>
        <w:jc w:val="both"/>
        <w:rPr>
          <w:rFonts w:eastAsia="Times New Roman"/>
          <w:sz w:val="24"/>
          <w:szCs w:val="24"/>
          <w:lang w:eastAsia="ru-RU"/>
        </w:rPr>
      </w:pPr>
    </w:p>
    <w:p w14:paraId="4A689D04" w14:textId="1698CC4E" w:rsidR="00F24D60" w:rsidRPr="0046583F" w:rsidRDefault="00F24D60" w:rsidP="00F24D60">
      <w:pPr>
        <w:spacing w:after="0"/>
        <w:ind w:firstLine="709"/>
        <w:jc w:val="both"/>
        <w:rPr>
          <w:sz w:val="24"/>
          <w:szCs w:val="24"/>
        </w:rPr>
      </w:pPr>
      <w:r w:rsidRPr="0046583F">
        <w:rPr>
          <w:sz w:val="24"/>
          <w:szCs w:val="24"/>
        </w:rPr>
        <w:t xml:space="preserve">Реализация расходных обязательств в сфере физической культуры, спорта и молодежной политики производилась в рамках муниципальной программы </w:t>
      </w:r>
      <w:r w:rsidR="005C20FE">
        <w:rPr>
          <w:sz w:val="24"/>
          <w:szCs w:val="24"/>
        </w:rPr>
        <w:t>«</w:t>
      </w:r>
      <w:r w:rsidRPr="0046583F">
        <w:rPr>
          <w:sz w:val="24"/>
          <w:szCs w:val="24"/>
        </w:rPr>
        <w:t xml:space="preserve">Развитие физической культуры, спорта и молодежной политики в муниципальном образовании </w:t>
      </w:r>
      <w:r w:rsidR="005C20FE">
        <w:rPr>
          <w:sz w:val="24"/>
          <w:szCs w:val="24"/>
        </w:rPr>
        <w:t>«</w:t>
      </w:r>
      <w:r w:rsidRPr="0046583F">
        <w:rPr>
          <w:sz w:val="24"/>
          <w:szCs w:val="24"/>
        </w:rPr>
        <w:t xml:space="preserve">Городской округ </w:t>
      </w:r>
      <w:proofErr w:type="spellStart"/>
      <w:r w:rsidRPr="0046583F">
        <w:rPr>
          <w:sz w:val="24"/>
          <w:szCs w:val="24"/>
        </w:rPr>
        <w:t>Ногликский</w:t>
      </w:r>
      <w:proofErr w:type="spellEnd"/>
      <w:r w:rsidR="005C20FE">
        <w:rPr>
          <w:sz w:val="24"/>
          <w:szCs w:val="24"/>
        </w:rPr>
        <w:t>»</w:t>
      </w:r>
      <w:r w:rsidRPr="0046583F">
        <w:rPr>
          <w:sz w:val="24"/>
          <w:szCs w:val="24"/>
        </w:rPr>
        <w:t xml:space="preserve"> (далее – муниципальная Программа).  </w:t>
      </w:r>
    </w:p>
    <w:p w14:paraId="2A5C8EA7" w14:textId="0CAC158F" w:rsidR="00F24D60" w:rsidRPr="0046583F" w:rsidRDefault="00F24D60" w:rsidP="00F24D60">
      <w:pPr>
        <w:spacing w:after="0"/>
        <w:ind w:firstLine="709"/>
        <w:jc w:val="both"/>
        <w:rPr>
          <w:sz w:val="24"/>
          <w:szCs w:val="24"/>
        </w:rPr>
      </w:pPr>
      <w:r w:rsidRPr="0046583F">
        <w:rPr>
          <w:sz w:val="24"/>
          <w:szCs w:val="24"/>
        </w:rPr>
        <w:t>В целом по муниципальной Программе бюджетные ассигнов</w:t>
      </w:r>
      <w:r>
        <w:rPr>
          <w:sz w:val="24"/>
          <w:szCs w:val="24"/>
        </w:rPr>
        <w:t>ания исполнены в сумме 137 565,5</w:t>
      </w:r>
      <w:r w:rsidRPr="0046583F">
        <w:rPr>
          <w:sz w:val="24"/>
          <w:szCs w:val="24"/>
        </w:rPr>
        <w:t xml:space="preserve"> тыс. рублей</w:t>
      </w:r>
      <w:r>
        <w:rPr>
          <w:sz w:val="24"/>
          <w:szCs w:val="24"/>
        </w:rPr>
        <w:t xml:space="preserve"> или </w:t>
      </w:r>
      <w:r w:rsidR="000B7EE6">
        <w:rPr>
          <w:sz w:val="24"/>
          <w:szCs w:val="24"/>
        </w:rPr>
        <w:t xml:space="preserve">на </w:t>
      </w:r>
      <w:r>
        <w:rPr>
          <w:sz w:val="24"/>
          <w:szCs w:val="24"/>
        </w:rPr>
        <w:t>89,8</w:t>
      </w:r>
      <w:r w:rsidRPr="0046583F">
        <w:rPr>
          <w:sz w:val="24"/>
          <w:szCs w:val="24"/>
        </w:rPr>
        <w:t>% от уточненных плановых назначений</w:t>
      </w:r>
      <w:r>
        <w:rPr>
          <w:sz w:val="24"/>
          <w:szCs w:val="24"/>
        </w:rPr>
        <w:t>, предусмотренных на 2022</w:t>
      </w:r>
      <w:r w:rsidRPr="0046583F">
        <w:rPr>
          <w:sz w:val="24"/>
          <w:szCs w:val="24"/>
        </w:rPr>
        <w:t xml:space="preserve"> год в сумме</w:t>
      </w:r>
      <w:r>
        <w:rPr>
          <w:sz w:val="24"/>
          <w:szCs w:val="24"/>
        </w:rPr>
        <w:t xml:space="preserve"> 153 207,3</w:t>
      </w:r>
      <w:r w:rsidRPr="0046583F">
        <w:rPr>
          <w:sz w:val="24"/>
          <w:szCs w:val="24"/>
        </w:rPr>
        <w:t xml:space="preserve"> тыс. рублей. </w:t>
      </w:r>
    </w:p>
    <w:p w14:paraId="3BD95B3C" w14:textId="77777777" w:rsidR="00F24D60" w:rsidRPr="0046583F" w:rsidRDefault="00F24D60" w:rsidP="00F24D60">
      <w:pPr>
        <w:spacing w:after="0"/>
        <w:ind w:firstLine="709"/>
        <w:jc w:val="both"/>
        <w:rPr>
          <w:sz w:val="24"/>
          <w:szCs w:val="24"/>
        </w:rPr>
      </w:pPr>
      <w:r w:rsidRPr="0046583F">
        <w:rPr>
          <w:sz w:val="24"/>
          <w:szCs w:val="24"/>
        </w:rPr>
        <w:t>В рамках муниципальной Программы осуществлялось финансирование следующих мероприятий (направлений расходов):</w:t>
      </w:r>
    </w:p>
    <w:p w14:paraId="1C8DD9FA" w14:textId="77777777" w:rsidR="00F24D60" w:rsidRPr="0046583F" w:rsidRDefault="00F24D60" w:rsidP="00F24D60">
      <w:pPr>
        <w:spacing w:after="0"/>
        <w:ind w:firstLine="567"/>
        <w:jc w:val="both"/>
        <w:rPr>
          <w:sz w:val="24"/>
          <w:szCs w:val="24"/>
        </w:rPr>
      </w:pPr>
      <w:r w:rsidRPr="0046583F">
        <w:rPr>
          <w:sz w:val="24"/>
          <w:szCs w:val="24"/>
        </w:rPr>
        <w:t xml:space="preserve">                                                                                                                            Таблица № </w:t>
      </w:r>
      <w:r w:rsidRPr="00C95A79">
        <w:rPr>
          <w:sz w:val="24"/>
          <w:szCs w:val="24"/>
        </w:rPr>
        <w:t>9</w:t>
      </w:r>
      <w:r w:rsidRPr="0046583F">
        <w:rPr>
          <w:sz w:val="24"/>
          <w:szCs w:val="24"/>
        </w:rPr>
        <w:t xml:space="preserve"> </w:t>
      </w:r>
    </w:p>
    <w:p w14:paraId="08F002BF" w14:textId="77777777" w:rsidR="00F24D60" w:rsidRPr="0046583F" w:rsidRDefault="00F24D60" w:rsidP="00F24D60">
      <w:pPr>
        <w:spacing w:after="0"/>
        <w:ind w:firstLine="567"/>
        <w:jc w:val="both"/>
        <w:rPr>
          <w:sz w:val="24"/>
          <w:szCs w:val="24"/>
        </w:rPr>
      </w:pPr>
      <w:r w:rsidRPr="0046583F">
        <w:rPr>
          <w:sz w:val="24"/>
          <w:szCs w:val="24"/>
        </w:rPr>
        <w:t xml:space="preserve">                                                                                                                           (тыс. рублей)</w:t>
      </w:r>
    </w:p>
    <w:tbl>
      <w:tblPr>
        <w:tblStyle w:val="a3"/>
        <w:tblW w:w="9464" w:type="dxa"/>
        <w:tblLayout w:type="fixed"/>
        <w:tblLook w:val="04A0" w:firstRow="1" w:lastRow="0" w:firstColumn="1" w:lastColumn="0" w:noHBand="0" w:noVBand="1"/>
      </w:tblPr>
      <w:tblGrid>
        <w:gridCol w:w="530"/>
        <w:gridCol w:w="3689"/>
        <w:gridCol w:w="1559"/>
        <w:gridCol w:w="1418"/>
        <w:gridCol w:w="1134"/>
        <w:gridCol w:w="1134"/>
      </w:tblGrid>
      <w:tr w:rsidR="00F24D60" w:rsidRPr="0046583F" w14:paraId="2AE600D4" w14:textId="77777777" w:rsidTr="00C95A79">
        <w:trPr>
          <w:trHeight w:val="1589"/>
        </w:trPr>
        <w:tc>
          <w:tcPr>
            <w:tcW w:w="530" w:type="dxa"/>
          </w:tcPr>
          <w:p w14:paraId="7AA61254" w14:textId="77777777" w:rsidR="00F24D60" w:rsidRPr="0046583F" w:rsidRDefault="00F24D60" w:rsidP="00F24D60">
            <w:pPr>
              <w:jc w:val="both"/>
              <w:rPr>
                <w:sz w:val="22"/>
                <w:szCs w:val="22"/>
              </w:rPr>
            </w:pPr>
            <w:r w:rsidRPr="0046583F">
              <w:rPr>
                <w:sz w:val="22"/>
                <w:szCs w:val="22"/>
              </w:rPr>
              <w:t>№ п/п</w:t>
            </w:r>
          </w:p>
        </w:tc>
        <w:tc>
          <w:tcPr>
            <w:tcW w:w="3689" w:type="dxa"/>
          </w:tcPr>
          <w:p w14:paraId="501A2284" w14:textId="77777777" w:rsidR="00F24D60" w:rsidRPr="0046583F" w:rsidRDefault="00F24D60" w:rsidP="00F24D60">
            <w:pPr>
              <w:jc w:val="center"/>
              <w:rPr>
                <w:sz w:val="22"/>
                <w:szCs w:val="22"/>
              </w:rPr>
            </w:pPr>
            <w:r w:rsidRPr="0046583F">
              <w:rPr>
                <w:sz w:val="22"/>
                <w:szCs w:val="22"/>
              </w:rPr>
              <w:t>Наименование мероприятий</w:t>
            </w:r>
          </w:p>
        </w:tc>
        <w:tc>
          <w:tcPr>
            <w:tcW w:w="1559" w:type="dxa"/>
          </w:tcPr>
          <w:p w14:paraId="15AB017D" w14:textId="77777777" w:rsidR="00F24D60" w:rsidRPr="0046583F" w:rsidRDefault="00F24D60" w:rsidP="00F24D60">
            <w:pPr>
              <w:jc w:val="center"/>
              <w:rPr>
                <w:sz w:val="22"/>
                <w:szCs w:val="22"/>
              </w:rPr>
            </w:pPr>
            <w:r w:rsidRPr="0046583F">
              <w:rPr>
                <w:rFonts w:eastAsia="Times New Roman"/>
                <w:sz w:val="22"/>
                <w:szCs w:val="22"/>
                <w:lang w:eastAsia="ru-RU"/>
              </w:rPr>
              <w:t>Плановые назначен</w:t>
            </w:r>
            <w:r>
              <w:rPr>
                <w:rFonts w:eastAsia="Times New Roman"/>
                <w:sz w:val="22"/>
                <w:szCs w:val="22"/>
                <w:lang w:eastAsia="ru-RU"/>
              </w:rPr>
              <w:t>ия на 2022</w:t>
            </w:r>
            <w:r w:rsidRPr="0046583F">
              <w:rPr>
                <w:rFonts w:eastAsia="Times New Roman"/>
                <w:sz w:val="22"/>
                <w:szCs w:val="22"/>
                <w:lang w:eastAsia="ru-RU"/>
              </w:rPr>
              <w:t xml:space="preserve"> год согласно СБР</w:t>
            </w:r>
            <w:r>
              <w:rPr>
                <w:rFonts w:eastAsia="Times New Roman"/>
                <w:sz w:val="22"/>
                <w:szCs w:val="22"/>
                <w:lang w:eastAsia="ru-RU"/>
              </w:rPr>
              <w:t xml:space="preserve"> по состоянию на 31.12.2022</w:t>
            </w:r>
          </w:p>
        </w:tc>
        <w:tc>
          <w:tcPr>
            <w:tcW w:w="1418" w:type="dxa"/>
          </w:tcPr>
          <w:p w14:paraId="5C64E296" w14:textId="77777777" w:rsidR="00F24D60" w:rsidRPr="0046583F" w:rsidRDefault="00F24D60" w:rsidP="00F24D60">
            <w:pPr>
              <w:jc w:val="center"/>
              <w:rPr>
                <w:sz w:val="22"/>
                <w:szCs w:val="22"/>
              </w:rPr>
            </w:pPr>
            <w:r w:rsidRPr="0046583F">
              <w:rPr>
                <w:sz w:val="22"/>
                <w:szCs w:val="22"/>
              </w:rPr>
              <w:t>Исполнение за 20</w:t>
            </w:r>
            <w:r>
              <w:rPr>
                <w:sz w:val="22"/>
                <w:szCs w:val="22"/>
              </w:rPr>
              <w:t>22</w:t>
            </w:r>
            <w:r w:rsidRPr="0046583F">
              <w:rPr>
                <w:sz w:val="22"/>
                <w:szCs w:val="22"/>
              </w:rPr>
              <w:t xml:space="preserve"> год</w:t>
            </w:r>
          </w:p>
          <w:p w14:paraId="25558DF4" w14:textId="77777777" w:rsidR="00F24D60" w:rsidRPr="0046583F" w:rsidRDefault="00F24D60" w:rsidP="00F24D60">
            <w:pPr>
              <w:jc w:val="center"/>
              <w:rPr>
                <w:sz w:val="22"/>
                <w:szCs w:val="22"/>
              </w:rPr>
            </w:pPr>
          </w:p>
        </w:tc>
        <w:tc>
          <w:tcPr>
            <w:tcW w:w="1134" w:type="dxa"/>
          </w:tcPr>
          <w:p w14:paraId="5E338DF9" w14:textId="77777777" w:rsidR="00F24D60" w:rsidRPr="0046583F" w:rsidRDefault="00F24D60" w:rsidP="00F24D60">
            <w:pPr>
              <w:jc w:val="center"/>
              <w:rPr>
                <w:sz w:val="22"/>
                <w:szCs w:val="22"/>
              </w:rPr>
            </w:pPr>
            <w:r w:rsidRPr="0046583F">
              <w:rPr>
                <w:sz w:val="22"/>
                <w:szCs w:val="22"/>
              </w:rPr>
              <w:t>Процент исполнения, %</w:t>
            </w:r>
          </w:p>
        </w:tc>
        <w:tc>
          <w:tcPr>
            <w:tcW w:w="1134" w:type="dxa"/>
          </w:tcPr>
          <w:p w14:paraId="7ADA7C78" w14:textId="77777777" w:rsidR="00F24D60" w:rsidRPr="0046583F" w:rsidRDefault="00F24D60" w:rsidP="00F24D60">
            <w:pPr>
              <w:jc w:val="center"/>
              <w:rPr>
                <w:sz w:val="22"/>
                <w:szCs w:val="22"/>
              </w:rPr>
            </w:pPr>
            <w:r w:rsidRPr="0046583F">
              <w:rPr>
                <w:sz w:val="22"/>
                <w:szCs w:val="22"/>
              </w:rPr>
              <w:t>Отклонение (гр.4-гр.3)</w:t>
            </w:r>
          </w:p>
        </w:tc>
      </w:tr>
      <w:tr w:rsidR="00F24D60" w:rsidRPr="0046583F" w14:paraId="1EAE739A" w14:textId="77777777" w:rsidTr="00C95A79">
        <w:trPr>
          <w:trHeight w:val="177"/>
        </w:trPr>
        <w:tc>
          <w:tcPr>
            <w:tcW w:w="530" w:type="dxa"/>
          </w:tcPr>
          <w:p w14:paraId="54BA9AF5" w14:textId="77777777" w:rsidR="00F24D60" w:rsidRPr="0046583F" w:rsidRDefault="00F24D60" w:rsidP="00F24D60">
            <w:pPr>
              <w:jc w:val="center"/>
              <w:rPr>
                <w:sz w:val="22"/>
                <w:szCs w:val="22"/>
              </w:rPr>
            </w:pPr>
            <w:r w:rsidRPr="0046583F">
              <w:rPr>
                <w:sz w:val="22"/>
                <w:szCs w:val="22"/>
              </w:rPr>
              <w:t>1</w:t>
            </w:r>
          </w:p>
        </w:tc>
        <w:tc>
          <w:tcPr>
            <w:tcW w:w="3689" w:type="dxa"/>
          </w:tcPr>
          <w:p w14:paraId="15D78FF5" w14:textId="77777777" w:rsidR="00F24D60" w:rsidRPr="0046583F" w:rsidRDefault="00F24D60" w:rsidP="00F24D60">
            <w:pPr>
              <w:jc w:val="center"/>
              <w:rPr>
                <w:sz w:val="22"/>
                <w:szCs w:val="22"/>
              </w:rPr>
            </w:pPr>
            <w:r w:rsidRPr="0046583F">
              <w:rPr>
                <w:sz w:val="22"/>
                <w:szCs w:val="22"/>
              </w:rPr>
              <w:t>2</w:t>
            </w:r>
          </w:p>
        </w:tc>
        <w:tc>
          <w:tcPr>
            <w:tcW w:w="1559" w:type="dxa"/>
          </w:tcPr>
          <w:p w14:paraId="09BA7383" w14:textId="77777777" w:rsidR="00F24D60" w:rsidRPr="0046583F" w:rsidRDefault="00F24D60" w:rsidP="00F24D60">
            <w:pPr>
              <w:jc w:val="center"/>
              <w:rPr>
                <w:sz w:val="22"/>
                <w:szCs w:val="22"/>
              </w:rPr>
            </w:pPr>
            <w:r w:rsidRPr="0046583F">
              <w:rPr>
                <w:sz w:val="22"/>
                <w:szCs w:val="22"/>
              </w:rPr>
              <w:t>3</w:t>
            </w:r>
          </w:p>
        </w:tc>
        <w:tc>
          <w:tcPr>
            <w:tcW w:w="1418" w:type="dxa"/>
          </w:tcPr>
          <w:p w14:paraId="50EE2355" w14:textId="77777777" w:rsidR="00F24D60" w:rsidRPr="0046583F" w:rsidRDefault="00F24D60" w:rsidP="00F24D60">
            <w:pPr>
              <w:jc w:val="center"/>
              <w:rPr>
                <w:sz w:val="22"/>
                <w:szCs w:val="22"/>
              </w:rPr>
            </w:pPr>
            <w:r w:rsidRPr="0046583F">
              <w:rPr>
                <w:sz w:val="22"/>
                <w:szCs w:val="22"/>
              </w:rPr>
              <w:t>4</w:t>
            </w:r>
          </w:p>
        </w:tc>
        <w:tc>
          <w:tcPr>
            <w:tcW w:w="1134" w:type="dxa"/>
          </w:tcPr>
          <w:p w14:paraId="5ACE5D4D" w14:textId="77777777" w:rsidR="00F24D60" w:rsidRPr="0046583F" w:rsidRDefault="00F24D60" w:rsidP="00F24D60">
            <w:pPr>
              <w:jc w:val="center"/>
              <w:rPr>
                <w:sz w:val="22"/>
                <w:szCs w:val="22"/>
              </w:rPr>
            </w:pPr>
            <w:r w:rsidRPr="0046583F">
              <w:rPr>
                <w:sz w:val="22"/>
                <w:szCs w:val="22"/>
              </w:rPr>
              <w:t>5</w:t>
            </w:r>
          </w:p>
        </w:tc>
        <w:tc>
          <w:tcPr>
            <w:tcW w:w="1134" w:type="dxa"/>
          </w:tcPr>
          <w:p w14:paraId="39DE429E" w14:textId="77777777" w:rsidR="00F24D60" w:rsidRPr="0046583F" w:rsidRDefault="00F24D60" w:rsidP="00F24D60">
            <w:pPr>
              <w:jc w:val="center"/>
              <w:rPr>
                <w:sz w:val="22"/>
                <w:szCs w:val="22"/>
              </w:rPr>
            </w:pPr>
            <w:r w:rsidRPr="0046583F">
              <w:rPr>
                <w:sz w:val="22"/>
                <w:szCs w:val="22"/>
              </w:rPr>
              <w:t>6</w:t>
            </w:r>
          </w:p>
        </w:tc>
      </w:tr>
      <w:tr w:rsidR="00F24D60" w:rsidRPr="0046583F" w14:paraId="45164ACF" w14:textId="77777777" w:rsidTr="00C95A79">
        <w:trPr>
          <w:trHeight w:val="511"/>
        </w:trPr>
        <w:tc>
          <w:tcPr>
            <w:tcW w:w="530" w:type="dxa"/>
          </w:tcPr>
          <w:p w14:paraId="2595AA5F" w14:textId="77777777" w:rsidR="00F24D60" w:rsidRPr="0046583F" w:rsidRDefault="00F24D60" w:rsidP="00F24D60">
            <w:pPr>
              <w:jc w:val="both"/>
              <w:rPr>
                <w:sz w:val="22"/>
                <w:szCs w:val="22"/>
              </w:rPr>
            </w:pPr>
          </w:p>
        </w:tc>
        <w:tc>
          <w:tcPr>
            <w:tcW w:w="3689" w:type="dxa"/>
          </w:tcPr>
          <w:p w14:paraId="79B5C6AA" w14:textId="19EF2142" w:rsidR="00F24D60" w:rsidRPr="0046583F" w:rsidRDefault="00F24D60" w:rsidP="00F24D60">
            <w:pPr>
              <w:jc w:val="both"/>
              <w:rPr>
                <w:sz w:val="22"/>
                <w:szCs w:val="22"/>
              </w:rPr>
            </w:pPr>
            <w:r w:rsidRPr="0046583F">
              <w:rPr>
                <w:sz w:val="22"/>
                <w:szCs w:val="22"/>
              </w:rPr>
              <w:t xml:space="preserve">Муниципальная программа </w:t>
            </w:r>
            <w:r w:rsidR="005C20FE">
              <w:rPr>
                <w:sz w:val="22"/>
                <w:szCs w:val="22"/>
              </w:rPr>
              <w:t>«</w:t>
            </w:r>
            <w:r w:rsidRPr="0046583F">
              <w:rPr>
                <w:sz w:val="22"/>
                <w:szCs w:val="22"/>
              </w:rPr>
              <w:t xml:space="preserve">Развитие физической культуры, спорта и молодежной политики в муниципальном образовании </w:t>
            </w:r>
            <w:r w:rsidR="005C20FE">
              <w:rPr>
                <w:sz w:val="22"/>
                <w:szCs w:val="22"/>
              </w:rPr>
              <w:t>«</w:t>
            </w:r>
            <w:r w:rsidRPr="0046583F">
              <w:rPr>
                <w:sz w:val="22"/>
                <w:szCs w:val="22"/>
              </w:rPr>
              <w:t xml:space="preserve">Городской округ </w:t>
            </w:r>
            <w:proofErr w:type="spellStart"/>
            <w:r w:rsidRPr="0046583F">
              <w:rPr>
                <w:sz w:val="22"/>
                <w:szCs w:val="22"/>
              </w:rPr>
              <w:t>Ногликский</w:t>
            </w:r>
            <w:proofErr w:type="spellEnd"/>
            <w:r w:rsidR="005C20FE">
              <w:rPr>
                <w:sz w:val="22"/>
                <w:szCs w:val="22"/>
              </w:rPr>
              <w:t>»</w:t>
            </w:r>
            <w:r w:rsidRPr="0046583F">
              <w:rPr>
                <w:sz w:val="22"/>
                <w:szCs w:val="22"/>
              </w:rPr>
              <w:t xml:space="preserve"> - всего, в том числе:</w:t>
            </w:r>
          </w:p>
        </w:tc>
        <w:tc>
          <w:tcPr>
            <w:tcW w:w="1559" w:type="dxa"/>
          </w:tcPr>
          <w:p w14:paraId="4D9364E3" w14:textId="77777777" w:rsidR="00F24D60" w:rsidRPr="0046583F" w:rsidRDefault="00F24D60" w:rsidP="00F24D60">
            <w:pPr>
              <w:jc w:val="right"/>
              <w:rPr>
                <w:sz w:val="22"/>
                <w:szCs w:val="22"/>
              </w:rPr>
            </w:pPr>
            <w:r>
              <w:rPr>
                <w:sz w:val="22"/>
                <w:szCs w:val="22"/>
              </w:rPr>
              <w:t>153 207,3</w:t>
            </w:r>
          </w:p>
        </w:tc>
        <w:tc>
          <w:tcPr>
            <w:tcW w:w="1418" w:type="dxa"/>
          </w:tcPr>
          <w:p w14:paraId="2A923F7E" w14:textId="77777777" w:rsidR="00F24D60" w:rsidRPr="0046583F" w:rsidRDefault="00F24D60" w:rsidP="00F24D60">
            <w:pPr>
              <w:jc w:val="right"/>
              <w:rPr>
                <w:sz w:val="22"/>
                <w:szCs w:val="22"/>
              </w:rPr>
            </w:pPr>
            <w:r>
              <w:rPr>
                <w:sz w:val="22"/>
                <w:szCs w:val="22"/>
              </w:rPr>
              <w:t>137 565,5</w:t>
            </w:r>
          </w:p>
        </w:tc>
        <w:tc>
          <w:tcPr>
            <w:tcW w:w="1134" w:type="dxa"/>
          </w:tcPr>
          <w:p w14:paraId="479A953F" w14:textId="77777777" w:rsidR="00F24D60" w:rsidRPr="0046583F" w:rsidRDefault="00F24D60" w:rsidP="00F24D60">
            <w:pPr>
              <w:jc w:val="right"/>
              <w:rPr>
                <w:sz w:val="22"/>
                <w:szCs w:val="22"/>
              </w:rPr>
            </w:pPr>
            <w:r>
              <w:rPr>
                <w:sz w:val="22"/>
                <w:szCs w:val="22"/>
              </w:rPr>
              <w:t>89,8</w:t>
            </w:r>
          </w:p>
        </w:tc>
        <w:tc>
          <w:tcPr>
            <w:tcW w:w="1134" w:type="dxa"/>
          </w:tcPr>
          <w:p w14:paraId="105C6EE0" w14:textId="77777777" w:rsidR="00F24D60" w:rsidRPr="0046583F" w:rsidRDefault="00F24D60" w:rsidP="00F24D60">
            <w:pPr>
              <w:ind w:hanging="250"/>
              <w:jc w:val="right"/>
              <w:rPr>
                <w:sz w:val="22"/>
                <w:szCs w:val="22"/>
              </w:rPr>
            </w:pPr>
            <w:r>
              <w:rPr>
                <w:sz w:val="22"/>
                <w:szCs w:val="22"/>
              </w:rPr>
              <w:t>-15 641,8</w:t>
            </w:r>
          </w:p>
        </w:tc>
      </w:tr>
      <w:tr w:rsidR="00F24D60" w:rsidRPr="0046583F" w14:paraId="207B5629" w14:textId="77777777" w:rsidTr="00C95A79">
        <w:tc>
          <w:tcPr>
            <w:tcW w:w="530" w:type="dxa"/>
          </w:tcPr>
          <w:p w14:paraId="0340D353" w14:textId="77777777" w:rsidR="00F24D60" w:rsidRPr="0046583F" w:rsidRDefault="00F24D60" w:rsidP="00F24D60">
            <w:pPr>
              <w:jc w:val="center"/>
              <w:rPr>
                <w:sz w:val="22"/>
                <w:szCs w:val="22"/>
              </w:rPr>
            </w:pPr>
            <w:r w:rsidRPr="0046583F">
              <w:rPr>
                <w:sz w:val="22"/>
                <w:szCs w:val="22"/>
                <w:lang w:val="en-US"/>
              </w:rPr>
              <w:t>I</w:t>
            </w:r>
            <w:r w:rsidRPr="0046583F">
              <w:rPr>
                <w:sz w:val="22"/>
                <w:szCs w:val="22"/>
              </w:rPr>
              <w:t>.</w:t>
            </w:r>
          </w:p>
        </w:tc>
        <w:tc>
          <w:tcPr>
            <w:tcW w:w="3689" w:type="dxa"/>
          </w:tcPr>
          <w:p w14:paraId="68F7CEBF" w14:textId="77777777" w:rsidR="00F24D60" w:rsidRPr="0046583F" w:rsidRDefault="00F24D60" w:rsidP="00F24D60">
            <w:pPr>
              <w:jc w:val="both"/>
              <w:rPr>
                <w:sz w:val="22"/>
                <w:szCs w:val="22"/>
              </w:rPr>
            </w:pPr>
            <w:r w:rsidRPr="0046583F">
              <w:rPr>
                <w:sz w:val="22"/>
                <w:szCs w:val="22"/>
              </w:rPr>
              <w:t>Сфера физической культуры и спорта</w:t>
            </w:r>
          </w:p>
        </w:tc>
        <w:tc>
          <w:tcPr>
            <w:tcW w:w="1559" w:type="dxa"/>
          </w:tcPr>
          <w:p w14:paraId="05C36D0E" w14:textId="77777777" w:rsidR="00F24D60" w:rsidRPr="0046583F" w:rsidRDefault="00F24D60" w:rsidP="00F24D60">
            <w:pPr>
              <w:jc w:val="right"/>
              <w:rPr>
                <w:sz w:val="22"/>
                <w:szCs w:val="22"/>
              </w:rPr>
            </w:pPr>
            <w:r>
              <w:rPr>
                <w:sz w:val="22"/>
                <w:szCs w:val="22"/>
              </w:rPr>
              <w:t>138 497,0</w:t>
            </w:r>
          </w:p>
        </w:tc>
        <w:tc>
          <w:tcPr>
            <w:tcW w:w="1418" w:type="dxa"/>
          </w:tcPr>
          <w:p w14:paraId="353B5946" w14:textId="77777777" w:rsidR="00F24D60" w:rsidRPr="0046583F" w:rsidRDefault="00F24D60" w:rsidP="00F24D60">
            <w:pPr>
              <w:jc w:val="right"/>
              <w:rPr>
                <w:sz w:val="22"/>
                <w:szCs w:val="22"/>
              </w:rPr>
            </w:pPr>
            <w:r>
              <w:rPr>
                <w:sz w:val="22"/>
                <w:szCs w:val="22"/>
              </w:rPr>
              <w:t>123 105,1</w:t>
            </w:r>
          </w:p>
        </w:tc>
        <w:tc>
          <w:tcPr>
            <w:tcW w:w="1134" w:type="dxa"/>
          </w:tcPr>
          <w:p w14:paraId="40DCAC32" w14:textId="77777777" w:rsidR="00F24D60" w:rsidRPr="0046583F" w:rsidRDefault="00F24D60" w:rsidP="00F24D60">
            <w:pPr>
              <w:jc w:val="right"/>
              <w:rPr>
                <w:sz w:val="22"/>
                <w:szCs w:val="22"/>
              </w:rPr>
            </w:pPr>
            <w:r>
              <w:rPr>
                <w:sz w:val="22"/>
                <w:szCs w:val="22"/>
              </w:rPr>
              <w:t>88,9</w:t>
            </w:r>
          </w:p>
        </w:tc>
        <w:tc>
          <w:tcPr>
            <w:tcW w:w="1134" w:type="dxa"/>
          </w:tcPr>
          <w:p w14:paraId="6CC6C4DD" w14:textId="77777777" w:rsidR="00F24D60" w:rsidRPr="0046583F" w:rsidRDefault="00F24D60" w:rsidP="00F24D60">
            <w:pPr>
              <w:jc w:val="right"/>
              <w:rPr>
                <w:sz w:val="22"/>
                <w:szCs w:val="22"/>
              </w:rPr>
            </w:pPr>
            <w:r>
              <w:rPr>
                <w:sz w:val="22"/>
                <w:szCs w:val="22"/>
              </w:rPr>
              <w:t>-15 391,9</w:t>
            </w:r>
          </w:p>
        </w:tc>
      </w:tr>
      <w:tr w:rsidR="00F24D60" w:rsidRPr="0046583F" w14:paraId="374EEE18" w14:textId="77777777" w:rsidTr="00114CF8">
        <w:trPr>
          <w:trHeight w:val="247"/>
        </w:trPr>
        <w:tc>
          <w:tcPr>
            <w:tcW w:w="530" w:type="dxa"/>
          </w:tcPr>
          <w:p w14:paraId="36A530BF" w14:textId="77777777" w:rsidR="00F24D60" w:rsidRPr="0046583F" w:rsidRDefault="00F24D60" w:rsidP="00F24D60">
            <w:pPr>
              <w:jc w:val="center"/>
              <w:rPr>
                <w:sz w:val="22"/>
                <w:szCs w:val="22"/>
              </w:rPr>
            </w:pPr>
            <w:r w:rsidRPr="0046583F">
              <w:rPr>
                <w:sz w:val="22"/>
                <w:szCs w:val="22"/>
              </w:rPr>
              <w:t>1.</w:t>
            </w:r>
          </w:p>
        </w:tc>
        <w:tc>
          <w:tcPr>
            <w:tcW w:w="3689" w:type="dxa"/>
          </w:tcPr>
          <w:p w14:paraId="7A4BDEA8" w14:textId="77777777" w:rsidR="00F24D60" w:rsidRPr="0046583F" w:rsidRDefault="00F24D60" w:rsidP="00F24D60">
            <w:pPr>
              <w:contextualSpacing/>
              <w:jc w:val="both"/>
              <w:rPr>
                <w:sz w:val="22"/>
                <w:szCs w:val="22"/>
              </w:rPr>
            </w:pPr>
            <w:r w:rsidRPr="0046583F">
              <w:rPr>
                <w:sz w:val="22"/>
                <w:szCs w:val="22"/>
              </w:rPr>
              <w:t>Развитие инфраструктуры и укрепление материально-технической базы объектов спортивного назначения</w:t>
            </w:r>
          </w:p>
        </w:tc>
        <w:tc>
          <w:tcPr>
            <w:tcW w:w="1559" w:type="dxa"/>
          </w:tcPr>
          <w:p w14:paraId="4BA9D9FA" w14:textId="77777777" w:rsidR="00F24D60" w:rsidRPr="0046583F" w:rsidRDefault="00F24D60" w:rsidP="00F24D60">
            <w:pPr>
              <w:jc w:val="right"/>
              <w:rPr>
                <w:sz w:val="22"/>
                <w:szCs w:val="22"/>
              </w:rPr>
            </w:pPr>
            <w:r>
              <w:rPr>
                <w:sz w:val="22"/>
                <w:szCs w:val="22"/>
              </w:rPr>
              <w:t>41 715,8</w:t>
            </w:r>
          </w:p>
        </w:tc>
        <w:tc>
          <w:tcPr>
            <w:tcW w:w="1418" w:type="dxa"/>
          </w:tcPr>
          <w:p w14:paraId="4E1C2AE7" w14:textId="77777777" w:rsidR="00F24D60" w:rsidRPr="0046583F" w:rsidRDefault="00F24D60" w:rsidP="00F24D60">
            <w:pPr>
              <w:jc w:val="right"/>
              <w:rPr>
                <w:sz w:val="22"/>
                <w:szCs w:val="22"/>
              </w:rPr>
            </w:pPr>
            <w:r>
              <w:rPr>
                <w:sz w:val="22"/>
                <w:szCs w:val="22"/>
              </w:rPr>
              <w:t>31 109,5</w:t>
            </w:r>
          </w:p>
        </w:tc>
        <w:tc>
          <w:tcPr>
            <w:tcW w:w="1134" w:type="dxa"/>
          </w:tcPr>
          <w:p w14:paraId="29A6CD04" w14:textId="77777777" w:rsidR="00F24D60" w:rsidRPr="0046583F" w:rsidRDefault="00F24D60" w:rsidP="00F24D60">
            <w:pPr>
              <w:jc w:val="right"/>
              <w:rPr>
                <w:sz w:val="22"/>
                <w:szCs w:val="22"/>
              </w:rPr>
            </w:pPr>
            <w:r>
              <w:rPr>
                <w:sz w:val="22"/>
                <w:szCs w:val="22"/>
              </w:rPr>
              <w:t>74,6</w:t>
            </w:r>
          </w:p>
        </w:tc>
        <w:tc>
          <w:tcPr>
            <w:tcW w:w="1134" w:type="dxa"/>
          </w:tcPr>
          <w:p w14:paraId="7F13D7E8" w14:textId="77777777" w:rsidR="00F24D60" w:rsidRPr="0046583F" w:rsidRDefault="00F24D60" w:rsidP="00F24D60">
            <w:pPr>
              <w:jc w:val="right"/>
              <w:rPr>
                <w:sz w:val="22"/>
                <w:szCs w:val="22"/>
              </w:rPr>
            </w:pPr>
            <w:r>
              <w:rPr>
                <w:sz w:val="22"/>
                <w:szCs w:val="22"/>
              </w:rPr>
              <w:t>-10 606,3</w:t>
            </w:r>
          </w:p>
        </w:tc>
      </w:tr>
      <w:tr w:rsidR="00F24D60" w:rsidRPr="0046583F" w14:paraId="7779FEE4" w14:textId="77777777" w:rsidTr="00C95A79">
        <w:tc>
          <w:tcPr>
            <w:tcW w:w="530" w:type="dxa"/>
          </w:tcPr>
          <w:p w14:paraId="6A10F0A6" w14:textId="77777777" w:rsidR="00F24D60" w:rsidRPr="0046583F" w:rsidRDefault="00F24D60" w:rsidP="00F24D60">
            <w:pPr>
              <w:jc w:val="center"/>
              <w:rPr>
                <w:sz w:val="22"/>
                <w:szCs w:val="22"/>
              </w:rPr>
            </w:pPr>
            <w:r w:rsidRPr="0046583F">
              <w:rPr>
                <w:sz w:val="22"/>
                <w:szCs w:val="22"/>
              </w:rPr>
              <w:t>2.</w:t>
            </w:r>
          </w:p>
        </w:tc>
        <w:tc>
          <w:tcPr>
            <w:tcW w:w="3689" w:type="dxa"/>
          </w:tcPr>
          <w:p w14:paraId="26ECF9A8" w14:textId="52BB996C" w:rsidR="00F24D60" w:rsidRPr="0046583F" w:rsidRDefault="00F24D60" w:rsidP="00F24D60">
            <w:pPr>
              <w:jc w:val="both"/>
              <w:rPr>
                <w:sz w:val="22"/>
                <w:szCs w:val="22"/>
              </w:rPr>
            </w:pPr>
            <w:r w:rsidRPr="0046583F">
              <w:rPr>
                <w:sz w:val="22"/>
                <w:szCs w:val="22"/>
              </w:rPr>
              <w:t xml:space="preserve">Обеспечение спортивным инвентарем и оборудованием МБУ </w:t>
            </w:r>
            <w:r w:rsidR="005C20FE">
              <w:rPr>
                <w:sz w:val="22"/>
                <w:szCs w:val="22"/>
              </w:rPr>
              <w:t>«</w:t>
            </w:r>
            <w:r w:rsidRPr="0046583F">
              <w:rPr>
                <w:sz w:val="22"/>
                <w:szCs w:val="22"/>
              </w:rPr>
              <w:t>СШ</w:t>
            </w:r>
            <w:r w:rsidR="005C20FE">
              <w:rPr>
                <w:sz w:val="22"/>
                <w:szCs w:val="22"/>
              </w:rPr>
              <w:t>»</w:t>
            </w:r>
            <w:r w:rsidRPr="0046583F">
              <w:rPr>
                <w:sz w:val="22"/>
                <w:szCs w:val="22"/>
              </w:rPr>
              <w:t xml:space="preserve"> </w:t>
            </w:r>
            <w:proofErr w:type="spellStart"/>
            <w:r w:rsidRPr="0046583F">
              <w:rPr>
                <w:sz w:val="22"/>
                <w:szCs w:val="22"/>
              </w:rPr>
              <w:t>пгт</w:t>
            </w:r>
            <w:proofErr w:type="spellEnd"/>
            <w:r w:rsidRPr="0046583F">
              <w:rPr>
                <w:sz w:val="22"/>
                <w:szCs w:val="22"/>
              </w:rPr>
              <w:t>. Ноглики</w:t>
            </w:r>
          </w:p>
        </w:tc>
        <w:tc>
          <w:tcPr>
            <w:tcW w:w="1559" w:type="dxa"/>
          </w:tcPr>
          <w:p w14:paraId="6C326457" w14:textId="77777777" w:rsidR="00F24D60" w:rsidRPr="0046583F" w:rsidRDefault="00F24D60" w:rsidP="00F24D60">
            <w:pPr>
              <w:jc w:val="right"/>
              <w:rPr>
                <w:sz w:val="22"/>
                <w:szCs w:val="22"/>
              </w:rPr>
            </w:pPr>
            <w:r w:rsidRPr="0046583F">
              <w:rPr>
                <w:sz w:val="22"/>
                <w:szCs w:val="22"/>
              </w:rPr>
              <w:t>0,0</w:t>
            </w:r>
          </w:p>
        </w:tc>
        <w:tc>
          <w:tcPr>
            <w:tcW w:w="1418" w:type="dxa"/>
          </w:tcPr>
          <w:p w14:paraId="6440544A" w14:textId="77777777" w:rsidR="00F24D60" w:rsidRPr="0046583F" w:rsidRDefault="00F24D60" w:rsidP="00F24D60">
            <w:pPr>
              <w:jc w:val="right"/>
              <w:rPr>
                <w:sz w:val="22"/>
                <w:szCs w:val="22"/>
              </w:rPr>
            </w:pPr>
            <w:r>
              <w:rPr>
                <w:sz w:val="22"/>
                <w:szCs w:val="22"/>
              </w:rPr>
              <w:t>0,0</w:t>
            </w:r>
          </w:p>
        </w:tc>
        <w:tc>
          <w:tcPr>
            <w:tcW w:w="1134" w:type="dxa"/>
          </w:tcPr>
          <w:p w14:paraId="12EE904C" w14:textId="77777777" w:rsidR="00F24D60" w:rsidRPr="0046583F" w:rsidRDefault="00F24D60" w:rsidP="00F24D60">
            <w:pPr>
              <w:jc w:val="center"/>
              <w:rPr>
                <w:sz w:val="22"/>
                <w:szCs w:val="22"/>
              </w:rPr>
            </w:pPr>
            <w:r>
              <w:rPr>
                <w:sz w:val="22"/>
                <w:szCs w:val="22"/>
              </w:rPr>
              <w:t xml:space="preserve">         </w:t>
            </w:r>
            <w:r w:rsidRPr="0046583F">
              <w:rPr>
                <w:sz w:val="22"/>
                <w:szCs w:val="22"/>
              </w:rPr>
              <w:t>0,0</w:t>
            </w:r>
          </w:p>
        </w:tc>
        <w:tc>
          <w:tcPr>
            <w:tcW w:w="1134" w:type="dxa"/>
          </w:tcPr>
          <w:p w14:paraId="65227F49" w14:textId="77777777" w:rsidR="00F24D60" w:rsidRPr="0046583F" w:rsidRDefault="00F24D60" w:rsidP="00F24D60">
            <w:pPr>
              <w:jc w:val="right"/>
              <w:rPr>
                <w:sz w:val="22"/>
                <w:szCs w:val="22"/>
              </w:rPr>
            </w:pPr>
            <w:r>
              <w:rPr>
                <w:sz w:val="22"/>
                <w:szCs w:val="22"/>
              </w:rPr>
              <w:t>0,0</w:t>
            </w:r>
          </w:p>
        </w:tc>
      </w:tr>
      <w:tr w:rsidR="00F24D60" w:rsidRPr="0046583F" w14:paraId="4D8419F5" w14:textId="77777777" w:rsidTr="00C95A79">
        <w:tc>
          <w:tcPr>
            <w:tcW w:w="530" w:type="dxa"/>
          </w:tcPr>
          <w:p w14:paraId="1E3455D5" w14:textId="77777777" w:rsidR="00F24D60" w:rsidRPr="0046583F" w:rsidRDefault="00F24D60" w:rsidP="00F24D60">
            <w:pPr>
              <w:jc w:val="center"/>
              <w:rPr>
                <w:sz w:val="22"/>
                <w:szCs w:val="22"/>
              </w:rPr>
            </w:pPr>
            <w:r w:rsidRPr="0046583F">
              <w:rPr>
                <w:sz w:val="22"/>
                <w:szCs w:val="22"/>
              </w:rPr>
              <w:t>3.</w:t>
            </w:r>
          </w:p>
        </w:tc>
        <w:tc>
          <w:tcPr>
            <w:tcW w:w="3689" w:type="dxa"/>
          </w:tcPr>
          <w:p w14:paraId="58CDA086" w14:textId="77777777" w:rsidR="00F24D60" w:rsidRPr="0046583F" w:rsidRDefault="00F24D60" w:rsidP="00F24D60">
            <w:pPr>
              <w:jc w:val="both"/>
              <w:rPr>
                <w:sz w:val="22"/>
                <w:szCs w:val="22"/>
              </w:rPr>
            </w:pPr>
            <w:r w:rsidRPr="0046583F">
              <w:rPr>
                <w:sz w:val="22"/>
                <w:szCs w:val="22"/>
              </w:rPr>
              <w:t xml:space="preserve">Массовая физкультурно-оздоровительная работа </w:t>
            </w:r>
          </w:p>
        </w:tc>
        <w:tc>
          <w:tcPr>
            <w:tcW w:w="1559" w:type="dxa"/>
          </w:tcPr>
          <w:p w14:paraId="63940DD8" w14:textId="77777777" w:rsidR="00F24D60" w:rsidRPr="0046583F" w:rsidRDefault="00F24D60" w:rsidP="00F24D60">
            <w:pPr>
              <w:jc w:val="right"/>
              <w:rPr>
                <w:sz w:val="22"/>
                <w:szCs w:val="22"/>
              </w:rPr>
            </w:pPr>
            <w:r>
              <w:rPr>
                <w:sz w:val="22"/>
                <w:szCs w:val="22"/>
              </w:rPr>
              <w:t>95 440,5</w:t>
            </w:r>
          </w:p>
        </w:tc>
        <w:tc>
          <w:tcPr>
            <w:tcW w:w="1418" w:type="dxa"/>
          </w:tcPr>
          <w:p w14:paraId="41E3F727" w14:textId="77777777" w:rsidR="00F24D60" w:rsidRPr="0046583F" w:rsidRDefault="00F24D60" w:rsidP="00F24D60">
            <w:pPr>
              <w:jc w:val="right"/>
              <w:rPr>
                <w:sz w:val="22"/>
                <w:szCs w:val="22"/>
              </w:rPr>
            </w:pPr>
            <w:r>
              <w:rPr>
                <w:sz w:val="22"/>
                <w:szCs w:val="22"/>
              </w:rPr>
              <w:t>90 717,8</w:t>
            </w:r>
          </w:p>
        </w:tc>
        <w:tc>
          <w:tcPr>
            <w:tcW w:w="1134" w:type="dxa"/>
          </w:tcPr>
          <w:p w14:paraId="618D6B48" w14:textId="77777777" w:rsidR="00F24D60" w:rsidRPr="0046583F" w:rsidRDefault="00F24D60" w:rsidP="00F24D60">
            <w:pPr>
              <w:jc w:val="right"/>
              <w:rPr>
                <w:sz w:val="22"/>
                <w:szCs w:val="22"/>
              </w:rPr>
            </w:pPr>
            <w:r>
              <w:rPr>
                <w:sz w:val="22"/>
                <w:szCs w:val="22"/>
              </w:rPr>
              <w:t>95,1</w:t>
            </w:r>
          </w:p>
        </w:tc>
        <w:tc>
          <w:tcPr>
            <w:tcW w:w="1134" w:type="dxa"/>
          </w:tcPr>
          <w:p w14:paraId="09599A60" w14:textId="77777777" w:rsidR="00F24D60" w:rsidRPr="0046583F" w:rsidRDefault="00F24D60" w:rsidP="00F24D60">
            <w:pPr>
              <w:jc w:val="right"/>
              <w:rPr>
                <w:sz w:val="22"/>
                <w:szCs w:val="22"/>
              </w:rPr>
            </w:pPr>
            <w:r>
              <w:rPr>
                <w:sz w:val="22"/>
                <w:szCs w:val="22"/>
              </w:rPr>
              <w:t>-4 722,7</w:t>
            </w:r>
          </w:p>
        </w:tc>
      </w:tr>
      <w:tr w:rsidR="00F24D60" w:rsidRPr="0046583F" w14:paraId="72BC5FB7" w14:textId="77777777" w:rsidTr="00C95A79">
        <w:tc>
          <w:tcPr>
            <w:tcW w:w="530" w:type="dxa"/>
          </w:tcPr>
          <w:p w14:paraId="5FE4B7F9" w14:textId="77777777" w:rsidR="00F24D60" w:rsidRPr="0046583F" w:rsidRDefault="00F24D60" w:rsidP="00F24D60">
            <w:pPr>
              <w:jc w:val="center"/>
              <w:rPr>
                <w:sz w:val="22"/>
                <w:szCs w:val="22"/>
              </w:rPr>
            </w:pPr>
            <w:r w:rsidRPr="0046583F">
              <w:rPr>
                <w:sz w:val="22"/>
                <w:szCs w:val="22"/>
              </w:rPr>
              <w:t>4.</w:t>
            </w:r>
          </w:p>
        </w:tc>
        <w:tc>
          <w:tcPr>
            <w:tcW w:w="3689" w:type="dxa"/>
          </w:tcPr>
          <w:p w14:paraId="6472C1D8" w14:textId="77777777" w:rsidR="00F24D60" w:rsidRPr="0046583F" w:rsidRDefault="00F24D60" w:rsidP="00F24D60">
            <w:pPr>
              <w:jc w:val="both"/>
              <w:rPr>
                <w:sz w:val="22"/>
                <w:szCs w:val="22"/>
              </w:rPr>
            </w:pPr>
            <w:r w:rsidRPr="0046583F">
              <w:rPr>
                <w:sz w:val="22"/>
                <w:szCs w:val="22"/>
              </w:rPr>
              <w:t>Совершенствование существующей системы работы физической культуры и спорта</w:t>
            </w:r>
          </w:p>
        </w:tc>
        <w:tc>
          <w:tcPr>
            <w:tcW w:w="1559" w:type="dxa"/>
          </w:tcPr>
          <w:p w14:paraId="21835503" w14:textId="77777777" w:rsidR="00F24D60" w:rsidRPr="0046583F" w:rsidRDefault="00F24D60" w:rsidP="00F24D60">
            <w:pPr>
              <w:jc w:val="right"/>
              <w:rPr>
                <w:sz w:val="22"/>
                <w:szCs w:val="22"/>
              </w:rPr>
            </w:pPr>
            <w:r>
              <w:rPr>
                <w:sz w:val="22"/>
                <w:szCs w:val="22"/>
              </w:rPr>
              <w:t>77,8</w:t>
            </w:r>
          </w:p>
        </w:tc>
        <w:tc>
          <w:tcPr>
            <w:tcW w:w="1418" w:type="dxa"/>
          </w:tcPr>
          <w:p w14:paraId="466109E3" w14:textId="77777777" w:rsidR="00F24D60" w:rsidRPr="0046583F" w:rsidRDefault="00F24D60" w:rsidP="00F24D60">
            <w:pPr>
              <w:jc w:val="right"/>
              <w:rPr>
                <w:sz w:val="22"/>
                <w:szCs w:val="22"/>
              </w:rPr>
            </w:pPr>
            <w:r>
              <w:rPr>
                <w:sz w:val="22"/>
                <w:szCs w:val="22"/>
              </w:rPr>
              <w:t>15,0</w:t>
            </w:r>
          </w:p>
        </w:tc>
        <w:tc>
          <w:tcPr>
            <w:tcW w:w="1134" w:type="dxa"/>
          </w:tcPr>
          <w:p w14:paraId="13C53357" w14:textId="77777777" w:rsidR="00F24D60" w:rsidRPr="0046583F" w:rsidRDefault="00F24D60" w:rsidP="00F24D60">
            <w:pPr>
              <w:jc w:val="right"/>
              <w:rPr>
                <w:sz w:val="22"/>
                <w:szCs w:val="22"/>
              </w:rPr>
            </w:pPr>
            <w:r>
              <w:rPr>
                <w:sz w:val="22"/>
                <w:szCs w:val="22"/>
              </w:rPr>
              <w:t>19,3</w:t>
            </w:r>
          </w:p>
        </w:tc>
        <w:tc>
          <w:tcPr>
            <w:tcW w:w="1134" w:type="dxa"/>
          </w:tcPr>
          <w:p w14:paraId="0F4F5D56" w14:textId="77777777" w:rsidR="00F24D60" w:rsidRPr="0046583F" w:rsidRDefault="00F24D60" w:rsidP="00F24D60">
            <w:pPr>
              <w:jc w:val="right"/>
              <w:rPr>
                <w:sz w:val="22"/>
                <w:szCs w:val="22"/>
              </w:rPr>
            </w:pPr>
            <w:r>
              <w:rPr>
                <w:sz w:val="22"/>
                <w:szCs w:val="22"/>
              </w:rPr>
              <w:t>-62,8</w:t>
            </w:r>
          </w:p>
        </w:tc>
      </w:tr>
      <w:tr w:rsidR="00F24D60" w:rsidRPr="0046583F" w14:paraId="31CF9E96" w14:textId="77777777" w:rsidTr="00C95A79">
        <w:tc>
          <w:tcPr>
            <w:tcW w:w="530" w:type="dxa"/>
          </w:tcPr>
          <w:p w14:paraId="3FB0E784" w14:textId="77777777" w:rsidR="00F24D60" w:rsidRPr="0046583F" w:rsidRDefault="00F24D60" w:rsidP="00F24D60">
            <w:pPr>
              <w:jc w:val="center"/>
              <w:rPr>
                <w:sz w:val="22"/>
                <w:szCs w:val="22"/>
              </w:rPr>
            </w:pPr>
            <w:r w:rsidRPr="0046583F">
              <w:rPr>
                <w:sz w:val="22"/>
                <w:szCs w:val="22"/>
              </w:rPr>
              <w:t>5.</w:t>
            </w:r>
          </w:p>
        </w:tc>
        <w:tc>
          <w:tcPr>
            <w:tcW w:w="3689" w:type="dxa"/>
          </w:tcPr>
          <w:p w14:paraId="00AE8C7F" w14:textId="77777777" w:rsidR="00F24D60" w:rsidRPr="0046583F" w:rsidRDefault="00F24D60" w:rsidP="00F24D60">
            <w:pPr>
              <w:jc w:val="both"/>
              <w:rPr>
                <w:sz w:val="22"/>
                <w:szCs w:val="22"/>
              </w:rPr>
            </w:pPr>
            <w:r w:rsidRPr="0046583F">
              <w:rPr>
                <w:sz w:val="22"/>
                <w:szCs w:val="22"/>
              </w:rPr>
              <w:t xml:space="preserve">Обеспечение комплексной </w:t>
            </w:r>
            <w:r w:rsidRPr="0046583F">
              <w:rPr>
                <w:sz w:val="22"/>
                <w:szCs w:val="22"/>
              </w:rPr>
              <w:lastRenderedPageBreak/>
              <w:t>безопасности на объектах физической культуры и спорта</w:t>
            </w:r>
          </w:p>
        </w:tc>
        <w:tc>
          <w:tcPr>
            <w:tcW w:w="1559" w:type="dxa"/>
          </w:tcPr>
          <w:p w14:paraId="435099EF" w14:textId="77777777" w:rsidR="00F24D60" w:rsidRPr="0046583F" w:rsidRDefault="00F24D60" w:rsidP="00F24D60">
            <w:pPr>
              <w:jc w:val="right"/>
              <w:rPr>
                <w:sz w:val="22"/>
                <w:szCs w:val="22"/>
              </w:rPr>
            </w:pPr>
            <w:r w:rsidRPr="0046583F">
              <w:rPr>
                <w:sz w:val="22"/>
                <w:szCs w:val="22"/>
              </w:rPr>
              <w:lastRenderedPageBreak/>
              <w:t>0,0</w:t>
            </w:r>
          </w:p>
        </w:tc>
        <w:tc>
          <w:tcPr>
            <w:tcW w:w="1418" w:type="dxa"/>
          </w:tcPr>
          <w:p w14:paraId="062E4FB4" w14:textId="77777777" w:rsidR="00F24D60" w:rsidRPr="0046583F" w:rsidRDefault="00F24D60" w:rsidP="00F24D60">
            <w:pPr>
              <w:jc w:val="right"/>
              <w:rPr>
                <w:sz w:val="22"/>
                <w:szCs w:val="22"/>
              </w:rPr>
            </w:pPr>
            <w:r w:rsidRPr="0046583F">
              <w:rPr>
                <w:sz w:val="22"/>
                <w:szCs w:val="22"/>
              </w:rPr>
              <w:t>0,0</w:t>
            </w:r>
          </w:p>
        </w:tc>
        <w:tc>
          <w:tcPr>
            <w:tcW w:w="1134" w:type="dxa"/>
          </w:tcPr>
          <w:p w14:paraId="39B45E38" w14:textId="77777777" w:rsidR="00F24D60" w:rsidRPr="0046583F" w:rsidRDefault="00F24D60" w:rsidP="00F24D60">
            <w:pPr>
              <w:jc w:val="right"/>
              <w:rPr>
                <w:sz w:val="22"/>
                <w:szCs w:val="22"/>
              </w:rPr>
            </w:pPr>
            <w:r w:rsidRPr="0046583F">
              <w:rPr>
                <w:sz w:val="22"/>
                <w:szCs w:val="22"/>
              </w:rPr>
              <w:t>0,0</w:t>
            </w:r>
          </w:p>
        </w:tc>
        <w:tc>
          <w:tcPr>
            <w:tcW w:w="1134" w:type="dxa"/>
          </w:tcPr>
          <w:p w14:paraId="578F5C2A" w14:textId="77777777" w:rsidR="00F24D60" w:rsidRPr="0046583F" w:rsidRDefault="00F24D60" w:rsidP="00F24D60">
            <w:pPr>
              <w:jc w:val="right"/>
              <w:rPr>
                <w:sz w:val="22"/>
                <w:szCs w:val="22"/>
              </w:rPr>
            </w:pPr>
            <w:r w:rsidRPr="0046583F">
              <w:rPr>
                <w:sz w:val="22"/>
                <w:szCs w:val="22"/>
              </w:rPr>
              <w:t>0,0</w:t>
            </w:r>
          </w:p>
        </w:tc>
      </w:tr>
      <w:tr w:rsidR="00F24D60" w:rsidRPr="0046583F" w14:paraId="5249215B" w14:textId="77777777" w:rsidTr="00C95A79">
        <w:tc>
          <w:tcPr>
            <w:tcW w:w="530" w:type="dxa"/>
          </w:tcPr>
          <w:p w14:paraId="0503A67B" w14:textId="77777777" w:rsidR="00F24D60" w:rsidRPr="0046583F" w:rsidRDefault="00F24D60" w:rsidP="00F24D60">
            <w:pPr>
              <w:jc w:val="center"/>
              <w:rPr>
                <w:sz w:val="22"/>
                <w:szCs w:val="22"/>
              </w:rPr>
            </w:pPr>
            <w:r w:rsidRPr="0046583F">
              <w:rPr>
                <w:sz w:val="22"/>
                <w:szCs w:val="22"/>
              </w:rPr>
              <w:t>6.</w:t>
            </w:r>
          </w:p>
        </w:tc>
        <w:tc>
          <w:tcPr>
            <w:tcW w:w="3689" w:type="dxa"/>
          </w:tcPr>
          <w:p w14:paraId="781662D2" w14:textId="77777777" w:rsidR="00F24D60" w:rsidRPr="0046583F" w:rsidRDefault="00F24D60" w:rsidP="00F24D60">
            <w:pPr>
              <w:jc w:val="both"/>
              <w:rPr>
                <w:sz w:val="22"/>
                <w:szCs w:val="22"/>
              </w:rPr>
            </w:pPr>
            <w:r w:rsidRPr="0046583F">
              <w:rPr>
                <w:sz w:val="22"/>
                <w:szCs w:val="22"/>
              </w:rPr>
              <w:t>Подготовка кадров в области физической культуры и спорта</w:t>
            </w:r>
          </w:p>
        </w:tc>
        <w:tc>
          <w:tcPr>
            <w:tcW w:w="1559" w:type="dxa"/>
          </w:tcPr>
          <w:p w14:paraId="0DD9FD97" w14:textId="77777777" w:rsidR="00F24D60" w:rsidRPr="0046583F" w:rsidRDefault="00F24D60" w:rsidP="00F24D60">
            <w:pPr>
              <w:jc w:val="right"/>
              <w:rPr>
                <w:sz w:val="22"/>
                <w:szCs w:val="22"/>
              </w:rPr>
            </w:pPr>
            <w:r>
              <w:rPr>
                <w:sz w:val="22"/>
                <w:szCs w:val="22"/>
              </w:rPr>
              <w:t>1 121,7</w:t>
            </w:r>
          </w:p>
        </w:tc>
        <w:tc>
          <w:tcPr>
            <w:tcW w:w="1418" w:type="dxa"/>
          </w:tcPr>
          <w:p w14:paraId="7EE24186" w14:textId="77777777" w:rsidR="00F24D60" w:rsidRPr="0046583F" w:rsidRDefault="00F24D60" w:rsidP="00F24D60">
            <w:pPr>
              <w:jc w:val="right"/>
              <w:rPr>
                <w:sz w:val="22"/>
                <w:szCs w:val="22"/>
              </w:rPr>
            </w:pPr>
            <w:r>
              <w:rPr>
                <w:sz w:val="22"/>
                <w:szCs w:val="22"/>
              </w:rPr>
              <w:t>1 121,6</w:t>
            </w:r>
          </w:p>
        </w:tc>
        <w:tc>
          <w:tcPr>
            <w:tcW w:w="1134" w:type="dxa"/>
          </w:tcPr>
          <w:p w14:paraId="48F8B04F" w14:textId="77777777" w:rsidR="00F24D60" w:rsidRPr="0046583F" w:rsidRDefault="00F24D60" w:rsidP="00F24D60">
            <w:pPr>
              <w:jc w:val="right"/>
              <w:rPr>
                <w:sz w:val="22"/>
                <w:szCs w:val="22"/>
              </w:rPr>
            </w:pPr>
            <w:r>
              <w:rPr>
                <w:sz w:val="22"/>
                <w:szCs w:val="22"/>
              </w:rPr>
              <w:t>99,9</w:t>
            </w:r>
          </w:p>
        </w:tc>
        <w:tc>
          <w:tcPr>
            <w:tcW w:w="1134" w:type="dxa"/>
          </w:tcPr>
          <w:p w14:paraId="07909FA5" w14:textId="77777777" w:rsidR="00F24D60" w:rsidRPr="0046583F" w:rsidRDefault="00F24D60" w:rsidP="00F24D60">
            <w:pPr>
              <w:jc w:val="right"/>
              <w:rPr>
                <w:sz w:val="22"/>
                <w:szCs w:val="22"/>
              </w:rPr>
            </w:pPr>
            <w:r>
              <w:rPr>
                <w:sz w:val="22"/>
                <w:szCs w:val="22"/>
              </w:rPr>
              <w:t>-0,1</w:t>
            </w:r>
          </w:p>
        </w:tc>
      </w:tr>
      <w:tr w:rsidR="00F24D60" w:rsidRPr="0046583F" w14:paraId="75A0396B" w14:textId="77777777" w:rsidTr="00C95A79">
        <w:tc>
          <w:tcPr>
            <w:tcW w:w="530" w:type="dxa"/>
          </w:tcPr>
          <w:p w14:paraId="5A918489" w14:textId="77777777" w:rsidR="00F24D60" w:rsidRPr="0046583F" w:rsidRDefault="00F24D60" w:rsidP="00F24D60">
            <w:pPr>
              <w:jc w:val="center"/>
              <w:rPr>
                <w:sz w:val="22"/>
                <w:szCs w:val="22"/>
              </w:rPr>
            </w:pPr>
            <w:r w:rsidRPr="0046583F">
              <w:rPr>
                <w:sz w:val="22"/>
                <w:szCs w:val="22"/>
              </w:rPr>
              <w:t>7.</w:t>
            </w:r>
          </w:p>
        </w:tc>
        <w:tc>
          <w:tcPr>
            <w:tcW w:w="3689" w:type="dxa"/>
          </w:tcPr>
          <w:p w14:paraId="1B966BDD" w14:textId="77777777" w:rsidR="00F24D60" w:rsidRPr="0046583F" w:rsidRDefault="00F24D60" w:rsidP="00F24D60">
            <w:pPr>
              <w:jc w:val="both"/>
              <w:rPr>
                <w:sz w:val="22"/>
                <w:szCs w:val="22"/>
              </w:rPr>
            </w:pPr>
            <w:r w:rsidRPr="0046583F">
              <w:rPr>
                <w:sz w:val="22"/>
                <w:szCs w:val="22"/>
              </w:rPr>
              <w:t>Формирование информационной политики в области физической культуры и спорта</w:t>
            </w:r>
          </w:p>
        </w:tc>
        <w:tc>
          <w:tcPr>
            <w:tcW w:w="1559" w:type="dxa"/>
          </w:tcPr>
          <w:p w14:paraId="74B4CCEE" w14:textId="77777777" w:rsidR="00F24D60" w:rsidRPr="0046583F" w:rsidRDefault="00F24D60" w:rsidP="00F24D60">
            <w:pPr>
              <w:jc w:val="right"/>
              <w:rPr>
                <w:sz w:val="22"/>
                <w:szCs w:val="22"/>
              </w:rPr>
            </w:pPr>
            <w:r>
              <w:rPr>
                <w:sz w:val="22"/>
                <w:szCs w:val="22"/>
              </w:rPr>
              <w:t>141,2</w:t>
            </w:r>
          </w:p>
        </w:tc>
        <w:tc>
          <w:tcPr>
            <w:tcW w:w="1418" w:type="dxa"/>
          </w:tcPr>
          <w:p w14:paraId="5726C9E2" w14:textId="77777777" w:rsidR="00F24D60" w:rsidRPr="0046583F" w:rsidRDefault="00F24D60" w:rsidP="00F24D60">
            <w:pPr>
              <w:jc w:val="right"/>
              <w:rPr>
                <w:sz w:val="22"/>
                <w:szCs w:val="22"/>
              </w:rPr>
            </w:pPr>
            <w:r>
              <w:rPr>
                <w:sz w:val="22"/>
                <w:szCs w:val="22"/>
              </w:rPr>
              <w:t>141,2</w:t>
            </w:r>
          </w:p>
        </w:tc>
        <w:tc>
          <w:tcPr>
            <w:tcW w:w="1134" w:type="dxa"/>
          </w:tcPr>
          <w:p w14:paraId="061BD406" w14:textId="77777777" w:rsidR="00F24D60" w:rsidRPr="0046583F" w:rsidRDefault="00F24D60" w:rsidP="00F24D60">
            <w:pPr>
              <w:jc w:val="right"/>
              <w:rPr>
                <w:sz w:val="22"/>
                <w:szCs w:val="22"/>
              </w:rPr>
            </w:pPr>
            <w:r>
              <w:rPr>
                <w:sz w:val="22"/>
                <w:szCs w:val="22"/>
              </w:rPr>
              <w:t>100,0</w:t>
            </w:r>
          </w:p>
        </w:tc>
        <w:tc>
          <w:tcPr>
            <w:tcW w:w="1134" w:type="dxa"/>
          </w:tcPr>
          <w:p w14:paraId="74A19363" w14:textId="77777777" w:rsidR="00F24D60" w:rsidRPr="0046583F" w:rsidRDefault="00F24D60" w:rsidP="00F24D60">
            <w:pPr>
              <w:jc w:val="right"/>
              <w:rPr>
                <w:sz w:val="22"/>
                <w:szCs w:val="22"/>
              </w:rPr>
            </w:pPr>
            <w:r>
              <w:rPr>
                <w:sz w:val="22"/>
                <w:szCs w:val="22"/>
              </w:rPr>
              <w:t>0,0</w:t>
            </w:r>
          </w:p>
        </w:tc>
      </w:tr>
      <w:tr w:rsidR="00F24D60" w:rsidRPr="0046583F" w14:paraId="05E0B3D8" w14:textId="77777777" w:rsidTr="00C95A79">
        <w:trPr>
          <w:trHeight w:val="241"/>
        </w:trPr>
        <w:tc>
          <w:tcPr>
            <w:tcW w:w="530" w:type="dxa"/>
          </w:tcPr>
          <w:p w14:paraId="1EC7B2D6" w14:textId="77777777" w:rsidR="00F24D60" w:rsidRPr="0046583F" w:rsidRDefault="00F24D60" w:rsidP="00F24D60">
            <w:pPr>
              <w:jc w:val="center"/>
              <w:rPr>
                <w:sz w:val="22"/>
                <w:szCs w:val="22"/>
              </w:rPr>
            </w:pPr>
            <w:r w:rsidRPr="0046583F">
              <w:rPr>
                <w:sz w:val="22"/>
                <w:szCs w:val="22"/>
                <w:lang w:val="en-US"/>
              </w:rPr>
              <w:t>II</w:t>
            </w:r>
            <w:r w:rsidRPr="0046583F">
              <w:rPr>
                <w:sz w:val="22"/>
                <w:szCs w:val="22"/>
              </w:rPr>
              <w:t>.</w:t>
            </w:r>
          </w:p>
        </w:tc>
        <w:tc>
          <w:tcPr>
            <w:tcW w:w="3689" w:type="dxa"/>
          </w:tcPr>
          <w:p w14:paraId="6E24840C" w14:textId="77777777" w:rsidR="00F24D60" w:rsidRPr="0046583F" w:rsidRDefault="00F24D60" w:rsidP="00F24D60">
            <w:pPr>
              <w:jc w:val="both"/>
              <w:rPr>
                <w:sz w:val="22"/>
                <w:szCs w:val="22"/>
              </w:rPr>
            </w:pPr>
            <w:r w:rsidRPr="0046583F">
              <w:rPr>
                <w:sz w:val="22"/>
                <w:szCs w:val="22"/>
              </w:rPr>
              <w:t>Сфера молод</w:t>
            </w:r>
            <w:r>
              <w:rPr>
                <w:sz w:val="22"/>
                <w:szCs w:val="22"/>
              </w:rPr>
              <w:t>ё</w:t>
            </w:r>
            <w:r w:rsidRPr="0046583F">
              <w:rPr>
                <w:sz w:val="22"/>
                <w:szCs w:val="22"/>
              </w:rPr>
              <w:t>жной политики</w:t>
            </w:r>
          </w:p>
        </w:tc>
        <w:tc>
          <w:tcPr>
            <w:tcW w:w="1559" w:type="dxa"/>
          </w:tcPr>
          <w:p w14:paraId="09EAA511" w14:textId="77777777" w:rsidR="00F24D60" w:rsidRPr="0046583F" w:rsidRDefault="00F24D60" w:rsidP="00F24D60">
            <w:pPr>
              <w:jc w:val="right"/>
              <w:rPr>
                <w:sz w:val="22"/>
                <w:szCs w:val="22"/>
              </w:rPr>
            </w:pPr>
            <w:r>
              <w:rPr>
                <w:sz w:val="22"/>
                <w:szCs w:val="22"/>
              </w:rPr>
              <w:t>14 710,3</w:t>
            </w:r>
          </w:p>
        </w:tc>
        <w:tc>
          <w:tcPr>
            <w:tcW w:w="1418" w:type="dxa"/>
          </w:tcPr>
          <w:p w14:paraId="09CB3573" w14:textId="77777777" w:rsidR="00F24D60" w:rsidRPr="0046583F" w:rsidRDefault="00F24D60" w:rsidP="00F24D60">
            <w:pPr>
              <w:jc w:val="right"/>
              <w:rPr>
                <w:sz w:val="22"/>
                <w:szCs w:val="22"/>
              </w:rPr>
            </w:pPr>
            <w:r>
              <w:rPr>
                <w:sz w:val="22"/>
                <w:szCs w:val="22"/>
              </w:rPr>
              <w:t>14 460,4</w:t>
            </w:r>
          </w:p>
        </w:tc>
        <w:tc>
          <w:tcPr>
            <w:tcW w:w="1134" w:type="dxa"/>
          </w:tcPr>
          <w:p w14:paraId="53CE4010" w14:textId="77777777" w:rsidR="00F24D60" w:rsidRPr="0046583F" w:rsidRDefault="00F24D60" w:rsidP="00F24D60">
            <w:pPr>
              <w:jc w:val="right"/>
              <w:rPr>
                <w:sz w:val="22"/>
                <w:szCs w:val="22"/>
              </w:rPr>
            </w:pPr>
            <w:r>
              <w:rPr>
                <w:sz w:val="22"/>
                <w:szCs w:val="22"/>
              </w:rPr>
              <w:t>98,3</w:t>
            </w:r>
          </w:p>
        </w:tc>
        <w:tc>
          <w:tcPr>
            <w:tcW w:w="1134" w:type="dxa"/>
          </w:tcPr>
          <w:p w14:paraId="2A7C8400" w14:textId="77777777" w:rsidR="00F24D60" w:rsidRPr="0046583F" w:rsidRDefault="00F24D60" w:rsidP="00F24D60">
            <w:pPr>
              <w:jc w:val="right"/>
              <w:rPr>
                <w:sz w:val="22"/>
                <w:szCs w:val="22"/>
              </w:rPr>
            </w:pPr>
            <w:r w:rsidRPr="0046583F">
              <w:rPr>
                <w:sz w:val="22"/>
                <w:szCs w:val="22"/>
              </w:rPr>
              <w:t>-</w:t>
            </w:r>
            <w:r>
              <w:rPr>
                <w:sz w:val="22"/>
                <w:szCs w:val="22"/>
              </w:rPr>
              <w:t>249,9</w:t>
            </w:r>
          </w:p>
        </w:tc>
      </w:tr>
      <w:tr w:rsidR="00F24D60" w:rsidRPr="0046583F" w14:paraId="512704BA" w14:textId="77777777" w:rsidTr="00C95A79">
        <w:trPr>
          <w:trHeight w:val="984"/>
        </w:trPr>
        <w:tc>
          <w:tcPr>
            <w:tcW w:w="530" w:type="dxa"/>
          </w:tcPr>
          <w:p w14:paraId="18600FA8" w14:textId="77777777" w:rsidR="00F24D60" w:rsidRPr="0046583F" w:rsidRDefault="00F24D60" w:rsidP="00F24D60">
            <w:pPr>
              <w:jc w:val="center"/>
              <w:rPr>
                <w:sz w:val="22"/>
                <w:szCs w:val="22"/>
              </w:rPr>
            </w:pPr>
            <w:r w:rsidRPr="0046583F">
              <w:rPr>
                <w:sz w:val="22"/>
                <w:szCs w:val="22"/>
              </w:rPr>
              <w:t>1.</w:t>
            </w:r>
          </w:p>
        </w:tc>
        <w:tc>
          <w:tcPr>
            <w:tcW w:w="3689" w:type="dxa"/>
          </w:tcPr>
          <w:p w14:paraId="38455DA0" w14:textId="77777777" w:rsidR="00F24D60" w:rsidRPr="0046583F" w:rsidRDefault="00F24D60" w:rsidP="00F24D60">
            <w:pPr>
              <w:jc w:val="both"/>
              <w:rPr>
                <w:sz w:val="22"/>
                <w:szCs w:val="22"/>
              </w:rPr>
            </w:pPr>
            <w:r w:rsidRPr="0046583F">
              <w:rPr>
                <w:sz w:val="22"/>
                <w:szCs w:val="22"/>
              </w:rPr>
              <w:t>Развитие потенциала молод</w:t>
            </w:r>
            <w:r>
              <w:rPr>
                <w:sz w:val="22"/>
                <w:szCs w:val="22"/>
              </w:rPr>
              <w:t>ё</w:t>
            </w:r>
            <w:r w:rsidRPr="0046583F">
              <w:rPr>
                <w:sz w:val="22"/>
                <w:szCs w:val="22"/>
              </w:rPr>
              <w:t>жи на территории муниципального образования, поддержка молод</w:t>
            </w:r>
            <w:r>
              <w:rPr>
                <w:sz w:val="22"/>
                <w:szCs w:val="22"/>
              </w:rPr>
              <w:t>ёжн</w:t>
            </w:r>
            <w:r w:rsidRPr="0046583F">
              <w:rPr>
                <w:sz w:val="22"/>
                <w:szCs w:val="22"/>
              </w:rPr>
              <w:t>ых инициатив</w:t>
            </w:r>
          </w:p>
        </w:tc>
        <w:tc>
          <w:tcPr>
            <w:tcW w:w="1559" w:type="dxa"/>
          </w:tcPr>
          <w:p w14:paraId="58258270" w14:textId="77777777" w:rsidR="00F24D60" w:rsidRPr="0046583F" w:rsidRDefault="00F24D60" w:rsidP="00F24D60">
            <w:pPr>
              <w:jc w:val="right"/>
              <w:rPr>
                <w:sz w:val="22"/>
                <w:szCs w:val="22"/>
              </w:rPr>
            </w:pPr>
            <w:r>
              <w:rPr>
                <w:sz w:val="22"/>
                <w:szCs w:val="22"/>
              </w:rPr>
              <w:t>10 546,7</w:t>
            </w:r>
          </w:p>
        </w:tc>
        <w:tc>
          <w:tcPr>
            <w:tcW w:w="1418" w:type="dxa"/>
          </w:tcPr>
          <w:p w14:paraId="3209EF2F" w14:textId="77777777" w:rsidR="00F24D60" w:rsidRPr="0046583F" w:rsidRDefault="00F24D60" w:rsidP="00F24D60">
            <w:pPr>
              <w:jc w:val="right"/>
              <w:rPr>
                <w:sz w:val="22"/>
                <w:szCs w:val="22"/>
              </w:rPr>
            </w:pPr>
            <w:r>
              <w:rPr>
                <w:sz w:val="22"/>
                <w:szCs w:val="22"/>
              </w:rPr>
              <w:t>10 483,3</w:t>
            </w:r>
          </w:p>
        </w:tc>
        <w:tc>
          <w:tcPr>
            <w:tcW w:w="1134" w:type="dxa"/>
          </w:tcPr>
          <w:p w14:paraId="4229B883" w14:textId="77777777" w:rsidR="00F24D60" w:rsidRPr="0046583F" w:rsidRDefault="00F24D60" w:rsidP="00F24D60">
            <w:pPr>
              <w:jc w:val="right"/>
              <w:rPr>
                <w:sz w:val="22"/>
                <w:szCs w:val="22"/>
              </w:rPr>
            </w:pPr>
            <w:r>
              <w:rPr>
                <w:sz w:val="22"/>
                <w:szCs w:val="22"/>
              </w:rPr>
              <w:t>99,4</w:t>
            </w:r>
          </w:p>
        </w:tc>
        <w:tc>
          <w:tcPr>
            <w:tcW w:w="1134" w:type="dxa"/>
          </w:tcPr>
          <w:p w14:paraId="55985CA5" w14:textId="77777777" w:rsidR="00F24D60" w:rsidRPr="0046583F" w:rsidRDefault="00F24D60" w:rsidP="00F24D60">
            <w:pPr>
              <w:jc w:val="right"/>
              <w:rPr>
                <w:sz w:val="22"/>
                <w:szCs w:val="22"/>
              </w:rPr>
            </w:pPr>
            <w:r>
              <w:rPr>
                <w:sz w:val="22"/>
                <w:szCs w:val="22"/>
              </w:rPr>
              <w:t>-63,4</w:t>
            </w:r>
          </w:p>
        </w:tc>
      </w:tr>
      <w:tr w:rsidR="00F24D60" w:rsidRPr="0046583F" w14:paraId="3F62DFA1" w14:textId="77777777" w:rsidTr="00C95A79">
        <w:tc>
          <w:tcPr>
            <w:tcW w:w="530" w:type="dxa"/>
          </w:tcPr>
          <w:p w14:paraId="60ED24CA" w14:textId="77777777" w:rsidR="00F24D60" w:rsidRPr="0046583F" w:rsidRDefault="00F24D60" w:rsidP="00F24D60">
            <w:pPr>
              <w:jc w:val="center"/>
              <w:rPr>
                <w:sz w:val="22"/>
                <w:szCs w:val="22"/>
              </w:rPr>
            </w:pPr>
            <w:r w:rsidRPr="0046583F">
              <w:rPr>
                <w:sz w:val="22"/>
                <w:szCs w:val="22"/>
              </w:rPr>
              <w:t>2.</w:t>
            </w:r>
          </w:p>
        </w:tc>
        <w:tc>
          <w:tcPr>
            <w:tcW w:w="3689" w:type="dxa"/>
          </w:tcPr>
          <w:p w14:paraId="04A955B1" w14:textId="77777777" w:rsidR="00F24D60" w:rsidRPr="0046583F" w:rsidRDefault="00F24D60" w:rsidP="00F24D60">
            <w:pPr>
              <w:jc w:val="both"/>
              <w:rPr>
                <w:sz w:val="22"/>
                <w:szCs w:val="22"/>
              </w:rPr>
            </w:pPr>
            <w:r w:rsidRPr="0046583F">
              <w:rPr>
                <w:sz w:val="22"/>
                <w:szCs w:val="22"/>
              </w:rPr>
              <w:t>Профессиональная ориентация молодежи</w:t>
            </w:r>
          </w:p>
        </w:tc>
        <w:tc>
          <w:tcPr>
            <w:tcW w:w="1559" w:type="dxa"/>
          </w:tcPr>
          <w:p w14:paraId="6F4927E3" w14:textId="77777777" w:rsidR="00F24D60" w:rsidRPr="0046583F" w:rsidRDefault="00F24D60" w:rsidP="00F24D60">
            <w:pPr>
              <w:jc w:val="right"/>
              <w:rPr>
                <w:sz w:val="22"/>
                <w:szCs w:val="22"/>
              </w:rPr>
            </w:pPr>
            <w:r>
              <w:rPr>
                <w:sz w:val="22"/>
                <w:szCs w:val="22"/>
              </w:rPr>
              <w:t>2 961,2</w:t>
            </w:r>
          </w:p>
        </w:tc>
        <w:tc>
          <w:tcPr>
            <w:tcW w:w="1418" w:type="dxa"/>
          </w:tcPr>
          <w:p w14:paraId="648C1F55" w14:textId="77777777" w:rsidR="00F24D60" w:rsidRPr="0046583F" w:rsidRDefault="00F24D60" w:rsidP="00F24D60">
            <w:pPr>
              <w:jc w:val="right"/>
              <w:rPr>
                <w:sz w:val="22"/>
                <w:szCs w:val="22"/>
              </w:rPr>
            </w:pPr>
            <w:r>
              <w:rPr>
                <w:sz w:val="22"/>
                <w:szCs w:val="22"/>
              </w:rPr>
              <w:t>2 961,2</w:t>
            </w:r>
          </w:p>
        </w:tc>
        <w:tc>
          <w:tcPr>
            <w:tcW w:w="1134" w:type="dxa"/>
          </w:tcPr>
          <w:p w14:paraId="6E9AE10F" w14:textId="77777777" w:rsidR="00F24D60" w:rsidRPr="0046583F" w:rsidRDefault="00F24D60" w:rsidP="00F24D60">
            <w:pPr>
              <w:jc w:val="right"/>
              <w:rPr>
                <w:sz w:val="22"/>
                <w:szCs w:val="22"/>
              </w:rPr>
            </w:pPr>
            <w:r>
              <w:rPr>
                <w:sz w:val="22"/>
                <w:szCs w:val="22"/>
              </w:rPr>
              <w:t>100,0</w:t>
            </w:r>
          </w:p>
        </w:tc>
        <w:tc>
          <w:tcPr>
            <w:tcW w:w="1134" w:type="dxa"/>
          </w:tcPr>
          <w:p w14:paraId="46B8ECD7" w14:textId="77777777" w:rsidR="00F24D60" w:rsidRPr="0046583F" w:rsidRDefault="00F24D60" w:rsidP="00F24D60">
            <w:pPr>
              <w:jc w:val="right"/>
              <w:rPr>
                <w:sz w:val="22"/>
                <w:szCs w:val="22"/>
              </w:rPr>
            </w:pPr>
            <w:r>
              <w:rPr>
                <w:sz w:val="22"/>
                <w:szCs w:val="22"/>
              </w:rPr>
              <w:t>0,0</w:t>
            </w:r>
          </w:p>
        </w:tc>
      </w:tr>
      <w:tr w:rsidR="00F24D60" w:rsidRPr="0046583F" w14:paraId="780C2A1B" w14:textId="77777777" w:rsidTr="00C95A79">
        <w:tc>
          <w:tcPr>
            <w:tcW w:w="530" w:type="dxa"/>
          </w:tcPr>
          <w:p w14:paraId="4F29F010" w14:textId="77777777" w:rsidR="00F24D60" w:rsidRPr="0046583F" w:rsidRDefault="00F24D60" w:rsidP="00F24D60">
            <w:pPr>
              <w:jc w:val="center"/>
              <w:rPr>
                <w:sz w:val="22"/>
                <w:szCs w:val="22"/>
              </w:rPr>
            </w:pPr>
            <w:r w:rsidRPr="0046583F">
              <w:rPr>
                <w:sz w:val="22"/>
                <w:szCs w:val="22"/>
              </w:rPr>
              <w:t>3.</w:t>
            </w:r>
          </w:p>
        </w:tc>
        <w:tc>
          <w:tcPr>
            <w:tcW w:w="3689" w:type="dxa"/>
          </w:tcPr>
          <w:p w14:paraId="16EB8815" w14:textId="77777777" w:rsidR="00F24D60" w:rsidRPr="0046583F" w:rsidRDefault="00F24D60" w:rsidP="00F24D60">
            <w:pPr>
              <w:jc w:val="both"/>
              <w:rPr>
                <w:sz w:val="22"/>
                <w:szCs w:val="22"/>
              </w:rPr>
            </w:pPr>
            <w:r w:rsidRPr="0046583F">
              <w:rPr>
                <w:sz w:val="22"/>
                <w:szCs w:val="22"/>
              </w:rPr>
              <w:t>Поддержка и обеспечение эффективного взаимодействия с молодежными объединениями</w:t>
            </w:r>
          </w:p>
        </w:tc>
        <w:tc>
          <w:tcPr>
            <w:tcW w:w="1559" w:type="dxa"/>
          </w:tcPr>
          <w:p w14:paraId="64D0412D" w14:textId="77777777" w:rsidR="00F24D60" w:rsidRPr="0046583F" w:rsidRDefault="00F24D60" w:rsidP="00F24D60">
            <w:pPr>
              <w:jc w:val="right"/>
              <w:rPr>
                <w:sz w:val="22"/>
                <w:szCs w:val="22"/>
              </w:rPr>
            </w:pPr>
            <w:r>
              <w:rPr>
                <w:sz w:val="22"/>
                <w:szCs w:val="22"/>
              </w:rPr>
              <w:t>425,9</w:t>
            </w:r>
          </w:p>
        </w:tc>
        <w:tc>
          <w:tcPr>
            <w:tcW w:w="1418" w:type="dxa"/>
          </w:tcPr>
          <w:p w14:paraId="24615A5A" w14:textId="77777777" w:rsidR="00F24D60" w:rsidRPr="0046583F" w:rsidRDefault="00F24D60" w:rsidP="00F24D60">
            <w:pPr>
              <w:jc w:val="right"/>
              <w:rPr>
                <w:sz w:val="22"/>
                <w:szCs w:val="22"/>
              </w:rPr>
            </w:pPr>
            <w:r>
              <w:rPr>
                <w:sz w:val="22"/>
                <w:szCs w:val="22"/>
              </w:rPr>
              <w:t>260,3</w:t>
            </w:r>
          </w:p>
        </w:tc>
        <w:tc>
          <w:tcPr>
            <w:tcW w:w="1134" w:type="dxa"/>
          </w:tcPr>
          <w:p w14:paraId="45D403F7" w14:textId="77777777" w:rsidR="00F24D60" w:rsidRPr="0046583F" w:rsidRDefault="00F24D60" w:rsidP="00F24D60">
            <w:pPr>
              <w:jc w:val="right"/>
              <w:rPr>
                <w:sz w:val="22"/>
                <w:szCs w:val="22"/>
              </w:rPr>
            </w:pPr>
            <w:r>
              <w:rPr>
                <w:sz w:val="22"/>
                <w:szCs w:val="22"/>
              </w:rPr>
              <w:t>61,1</w:t>
            </w:r>
          </w:p>
        </w:tc>
        <w:tc>
          <w:tcPr>
            <w:tcW w:w="1134" w:type="dxa"/>
          </w:tcPr>
          <w:p w14:paraId="71A8E954" w14:textId="77777777" w:rsidR="00F24D60" w:rsidRPr="0046583F" w:rsidRDefault="00F24D60" w:rsidP="00F24D60">
            <w:pPr>
              <w:jc w:val="right"/>
              <w:rPr>
                <w:sz w:val="22"/>
                <w:szCs w:val="22"/>
              </w:rPr>
            </w:pPr>
            <w:r>
              <w:rPr>
                <w:sz w:val="22"/>
                <w:szCs w:val="22"/>
              </w:rPr>
              <w:t>-165,6</w:t>
            </w:r>
          </w:p>
        </w:tc>
      </w:tr>
      <w:tr w:rsidR="00F24D60" w:rsidRPr="0046583F" w14:paraId="2E61617A" w14:textId="77777777" w:rsidTr="00C95A79">
        <w:tc>
          <w:tcPr>
            <w:tcW w:w="530" w:type="dxa"/>
          </w:tcPr>
          <w:p w14:paraId="05B851E9" w14:textId="77777777" w:rsidR="00F24D60" w:rsidRPr="0046583F" w:rsidRDefault="00F24D60" w:rsidP="00F24D60">
            <w:pPr>
              <w:jc w:val="center"/>
              <w:rPr>
                <w:sz w:val="22"/>
                <w:szCs w:val="22"/>
              </w:rPr>
            </w:pPr>
            <w:r w:rsidRPr="0046583F">
              <w:rPr>
                <w:sz w:val="22"/>
                <w:szCs w:val="22"/>
              </w:rPr>
              <w:t>4.</w:t>
            </w:r>
          </w:p>
        </w:tc>
        <w:tc>
          <w:tcPr>
            <w:tcW w:w="3689" w:type="dxa"/>
          </w:tcPr>
          <w:p w14:paraId="0B2B141D" w14:textId="77777777" w:rsidR="00F24D60" w:rsidRPr="0046583F" w:rsidRDefault="00F24D60" w:rsidP="00F24D60">
            <w:pPr>
              <w:jc w:val="both"/>
              <w:rPr>
                <w:sz w:val="22"/>
                <w:szCs w:val="22"/>
              </w:rPr>
            </w:pPr>
            <w:r w:rsidRPr="0046583F">
              <w:rPr>
                <w:sz w:val="22"/>
                <w:szCs w:val="22"/>
              </w:rPr>
              <w:t>Совершенствование системы патриотического воспитания и допризывной подготовки молодежи</w:t>
            </w:r>
          </w:p>
        </w:tc>
        <w:tc>
          <w:tcPr>
            <w:tcW w:w="1559" w:type="dxa"/>
          </w:tcPr>
          <w:p w14:paraId="0EAF666B" w14:textId="77777777" w:rsidR="00F24D60" w:rsidRPr="0046583F" w:rsidRDefault="00F24D60" w:rsidP="00F24D60">
            <w:pPr>
              <w:jc w:val="right"/>
              <w:rPr>
                <w:sz w:val="22"/>
                <w:szCs w:val="22"/>
              </w:rPr>
            </w:pPr>
            <w:r>
              <w:rPr>
                <w:sz w:val="22"/>
                <w:szCs w:val="22"/>
              </w:rPr>
              <w:t>708,8</w:t>
            </w:r>
          </w:p>
        </w:tc>
        <w:tc>
          <w:tcPr>
            <w:tcW w:w="1418" w:type="dxa"/>
          </w:tcPr>
          <w:p w14:paraId="79F8CE17" w14:textId="77777777" w:rsidR="00F24D60" w:rsidRPr="0046583F" w:rsidRDefault="00F24D60" w:rsidP="00F24D60">
            <w:pPr>
              <w:jc w:val="right"/>
              <w:rPr>
                <w:sz w:val="22"/>
                <w:szCs w:val="22"/>
              </w:rPr>
            </w:pPr>
            <w:r>
              <w:rPr>
                <w:sz w:val="22"/>
                <w:szCs w:val="22"/>
              </w:rPr>
              <w:t>687,9</w:t>
            </w:r>
          </w:p>
        </w:tc>
        <w:tc>
          <w:tcPr>
            <w:tcW w:w="1134" w:type="dxa"/>
          </w:tcPr>
          <w:p w14:paraId="59074389" w14:textId="77777777" w:rsidR="00F24D60" w:rsidRPr="0046583F" w:rsidRDefault="00F24D60" w:rsidP="00F24D60">
            <w:pPr>
              <w:jc w:val="right"/>
              <w:rPr>
                <w:sz w:val="22"/>
                <w:szCs w:val="22"/>
              </w:rPr>
            </w:pPr>
            <w:r>
              <w:rPr>
                <w:sz w:val="22"/>
                <w:szCs w:val="22"/>
              </w:rPr>
              <w:t>97,1</w:t>
            </w:r>
          </w:p>
        </w:tc>
        <w:tc>
          <w:tcPr>
            <w:tcW w:w="1134" w:type="dxa"/>
          </w:tcPr>
          <w:p w14:paraId="06B6D04A" w14:textId="77777777" w:rsidR="00F24D60" w:rsidRPr="0046583F" w:rsidRDefault="00F24D60" w:rsidP="00F24D60">
            <w:pPr>
              <w:jc w:val="right"/>
              <w:rPr>
                <w:sz w:val="22"/>
                <w:szCs w:val="22"/>
              </w:rPr>
            </w:pPr>
            <w:r>
              <w:rPr>
                <w:sz w:val="22"/>
                <w:szCs w:val="22"/>
              </w:rPr>
              <w:t>-20,9</w:t>
            </w:r>
          </w:p>
        </w:tc>
      </w:tr>
      <w:tr w:rsidR="00F24D60" w:rsidRPr="00B01A31" w14:paraId="77A026A5" w14:textId="77777777" w:rsidTr="00C95A79">
        <w:tc>
          <w:tcPr>
            <w:tcW w:w="530" w:type="dxa"/>
          </w:tcPr>
          <w:p w14:paraId="68E560CE" w14:textId="77777777" w:rsidR="00F24D60" w:rsidRPr="0046583F" w:rsidRDefault="00F24D60" w:rsidP="00F24D60">
            <w:pPr>
              <w:jc w:val="center"/>
              <w:rPr>
                <w:sz w:val="22"/>
                <w:szCs w:val="22"/>
              </w:rPr>
            </w:pPr>
            <w:r w:rsidRPr="0046583F">
              <w:rPr>
                <w:sz w:val="22"/>
                <w:szCs w:val="22"/>
              </w:rPr>
              <w:t>5.</w:t>
            </w:r>
          </w:p>
        </w:tc>
        <w:tc>
          <w:tcPr>
            <w:tcW w:w="3689" w:type="dxa"/>
          </w:tcPr>
          <w:p w14:paraId="42BFB6B9" w14:textId="77777777" w:rsidR="00F24D60" w:rsidRPr="0046583F" w:rsidRDefault="00F24D60" w:rsidP="00F24D60">
            <w:pPr>
              <w:jc w:val="both"/>
              <w:rPr>
                <w:sz w:val="22"/>
                <w:szCs w:val="22"/>
              </w:rPr>
            </w:pPr>
            <w:r w:rsidRPr="0046583F">
              <w:rPr>
                <w:sz w:val="22"/>
                <w:szCs w:val="22"/>
              </w:rPr>
              <w:t>Информационное обеспечение муниципальной молодежной политики</w:t>
            </w:r>
          </w:p>
        </w:tc>
        <w:tc>
          <w:tcPr>
            <w:tcW w:w="1559" w:type="dxa"/>
          </w:tcPr>
          <w:p w14:paraId="4FD1A2A9" w14:textId="77777777" w:rsidR="00F24D60" w:rsidRPr="0046583F" w:rsidRDefault="00F24D60" w:rsidP="00F24D60">
            <w:pPr>
              <w:jc w:val="right"/>
              <w:rPr>
                <w:sz w:val="22"/>
                <w:szCs w:val="22"/>
              </w:rPr>
            </w:pPr>
            <w:r>
              <w:rPr>
                <w:sz w:val="22"/>
                <w:szCs w:val="22"/>
              </w:rPr>
              <w:t>67,7</w:t>
            </w:r>
          </w:p>
        </w:tc>
        <w:tc>
          <w:tcPr>
            <w:tcW w:w="1418" w:type="dxa"/>
          </w:tcPr>
          <w:p w14:paraId="385A03DD" w14:textId="77777777" w:rsidR="00F24D60" w:rsidRPr="0046583F" w:rsidRDefault="00F24D60" w:rsidP="00F24D60">
            <w:pPr>
              <w:jc w:val="right"/>
              <w:rPr>
                <w:sz w:val="22"/>
                <w:szCs w:val="22"/>
              </w:rPr>
            </w:pPr>
            <w:r>
              <w:rPr>
                <w:sz w:val="22"/>
                <w:szCs w:val="22"/>
              </w:rPr>
              <w:t>67,7</w:t>
            </w:r>
          </w:p>
        </w:tc>
        <w:tc>
          <w:tcPr>
            <w:tcW w:w="1134" w:type="dxa"/>
          </w:tcPr>
          <w:p w14:paraId="70530049" w14:textId="77777777" w:rsidR="00F24D60" w:rsidRPr="0046583F" w:rsidRDefault="00F24D60" w:rsidP="00F24D60">
            <w:pPr>
              <w:jc w:val="right"/>
              <w:rPr>
                <w:sz w:val="22"/>
                <w:szCs w:val="22"/>
              </w:rPr>
            </w:pPr>
            <w:r>
              <w:rPr>
                <w:sz w:val="22"/>
                <w:szCs w:val="22"/>
              </w:rPr>
              <w:t>100,0</w:t>
            </w:r>
          </w:p>
        </w:tc>
        <w:tc>
          <w:tcPr>
            <w:tcW w:w="1134" w:type="dxa"/>
          </w:tcPr>
          <w:p w14:paraId="3B3EE9E7" w14:textId="77777777" w:rsidR="00F24D60" w:rsidRPr="0046583F" w:rsidRDefault="00F24D60" w:rsidP="00F24D60">
            <w:pPr>
              <w:jc w:val="right"/>
              <w:rPr>
                <w:sz w:val="22"/>
                <w:szCs w:val="22"/>
              </w:rPr>
            </w:pPr>
            <w:r>
              <w:rPr>
                <w:sz w:val="22"/>
                <w:szCs w:val="22"/>
              </w:rPr>
              <w:t>0,0</w:t>
            </w:r>
          </w:p>
        </w:tc>
      </w:tr>
    </w:tbl>
    <w:p w14:paraId="55F77F14" w14:textId="77777777" w:rsidR="00F24D60" w:rsidRPr="00B01A31" w:rsidRDefault="00F24D60" w:rsidP="00F24D60">
      <w:pPr>
        <w:pStyle w:val="a4"/>
        <w:spacing w:after="0" w:line="256" w:lineRule="auto"/>
        <w:ind w:left="0"/>
        <w:jc w:val="both"/>
        <w:rPr>
          <w:color w:val="000000" w:themeColor="text1"/>
          <w:sz w:val="24"/>
          <w:szCs w:val="24"/>
          <w:highlight w:val="yellow"/>
        </w:rPr>
      </w:pPr>
      <w:r w:rsidRPr="00B01A31">
        <w:rPr>
          <w:color w:val="000000" w:themeColor="text1"/>
          <w:sz w:val="24"/>
          <w:szCs w:val="24"/>
          <w:highlight w:val="yellow"/>
        </w:rPr>
        <w:t xml:space="preserve">         </w:t>
      </w:r>
    </w:p>
    <w:p w14:paraId="12D2F4EA" w14:textId="3C8A52DB" w:rsidR="00F24D60" w:rsidRPr="005C1CE7" w:rsidRDefault="00F24D60" w:rsidP="00F24D60">
      <w:pPr>
        <w:pStyle w:val="a4"/>
        <w:spacing w:after="0"/>
        <w:ind w:left="0" w:firstLine="709"/>
        <w:jc w:val="both"/>
        <w:rPr>
          <w:color w:val="000000" w:themeColor="text1"/>
          <w:sz w:val="24"/>
          <w:szCs w:val="24"/>
        </w:rPr>
      </w:pPr>
      <w:r w:rsidRPr="005C1CE7">
        <w:rPr>
          <w:sz w:val="24"/>
          <w:szCs w:val="24"/>
        </w:rPr>
        <w:t xml:space="preserve">На реализацию мероприятий по разделу </w:t>
      </w:r>
      <w:r w:rsidR="005C20FE">
        <w:rPr>
          <w:rFonts w:eastAsia="Times New Roman"/>
          <w:sz w:val="24"/>
          <w:szCs w:val="24"/>
          <w:lang w:eastAsia="ru-RU"/>
        </w:rPr>
        <w:t>«</w:t>
      </w:r>
      <w:r w:rsidRPr="005C1CE7">
        <w:rPr>
          <w:rFonts w:eastAsia="Times New Roman"/>
          <w:sz w:val="24"/>
          <w:szCs w:val="24"/>
          <w:lang w:eastAsia="ru-RU"/>
        </w:rPr>
        <w:t>Сфера физической культуры и спорта</w:t>
      </w:r>
      <w:r w:rsidR="005C20FE">
        <w:rPr>
          <w:rFonts w:eastAsia="Times New Roman"/>
          <w:sz w:val="24"/>
          <w:szCs w:val="24"/>
          <w:lang w:eastAsia="ru-RU"/>
        </w:rPr>
        <w:t>»</w:t>
      </w:r>
      <w:r>
        <w:rPr>
          <w:rFonts w:eastAsia="Times New Roman"/>
          <w:sz w:val="24"/>
          <w:szCs w:val="24"/>
          <w:lang w:eastAsia="ru-RU"/>
        </w:rPr>
        <w:t xml:space="preserve"> на 2022</w:t>
      </w:r>
      <w:r w:rsidRPr="005C1CE7">
        <w:rPr>
          <w:rFonts w:eastAsia="Times New Roman"/>
          <w:sz w:val="24"/>
          <w:szCs w:val="24"/>
          <w:lang w:eastAsia="ru-RU"/>
        </w:rPr>
        <w:t xml:space="preserve"> год бюджетные ассигнования были выделены</w:t>
      </w:r>
      <w:r>
        <w:rPr>
          <w:rFonts w:eastAsia="Times New Roman"/>
          <w:sz w:val="24"/>
          <w:szCs w:val="24"/>
          <w:lang w:eastAsia="ru-RU"/>
        </w:rPr>
        <w:t xml:space="preserve"> в объеме 138 497,0</w:t>
      </w:r>
      <w:r w:rsidRPr="005C1CE7">
        <w:rPr>
          <w:rFonts w:eastAsia="Times New Roman"/>
          <w:sz w:val="24"/>
          <w:szCs w:val="24"/>
          <w:lang w:eastAsia="ru-RU"/>
        </w:rPr>
        <w:t xml:space="preserve"> тыс. рублей, исполнение составил</w:t>
      </w:r>
      <w:r>
        <w:rPr>
          <w:rFonts w:eastAsia="Times New Roman"/>
          <w:sz w:val="24"/>
          <w:szCs w:val="24"/>
          <w:lang w:eastAsia="ru-RU"/>
        </w:rPr>
        <w:t>о 123 105,1</w:t>
      </w:r>
      <w:r w:rsidRPr="005C1CE7">
        <w:rPr>
          <w:rFonts w:eastAsia="Times New Roman"/>
          <w:sz w:val="24"/>
          <w:szCs w:val="24"/>
          <w:lang w:eastAsia="ru-RU"/>
        </w:rPr>
        <w:t xml:space="preserve"> тыс. рублей</w:t>
      </w:r>
      <w:r>
        <w:rPr>
          <w:rFonts w:eastAsia="Times New Roman"/>
          <w:sz w:val="24"/>
          <w:szCs w:val="24"/>
          <w:lang w:eastAsia="ru-RU"/>
        </w:rPr>
        <w:t xml:space="preserve"> или 88,9</w:t>
      </w:r>
      <w:r w:rsidRPr="005C1CE7">
        <w:rPr>
          <w:rFonts w:eastAsia="Times New Roman"/>
          <w:sz w:val="24"/>
          <w:szCs w:val="24"/>
          <w:lang w:eastAsia="ru-RU"/>
        </w:rPr>
        <w:t>% от уточненных плановых назначений. Бюджетные средства направлены:</w:t>
      </w:r>
    </w:p>
    <w:p w14:paraId="420A75E5" w14:textId="77C80585" w:rsidR="00F24D60" w:rsidRDefault="00F24D60" w:rsidP="00F24D60">
      <w:pPr>
        <w:spacing w:after="0"/>
        <w:ind w:firstLine="709"/>
        <w:jc w:val="both"/>
        <w:rPr>
          <w:sz w:val="24"/>
          <w:szCs w:val="24"/>
        </w:rPr>
      </w:pPr>
      <w:r w:rsidRPr="00C76586">
        <w:rPr>
          <w:rFonts w:eastAsia="Times New Roman"/>
          <w:sz w:val="24"/>
          <w:szCs w:val="24"/>
          <w:lang w:eastAsia="ru-RU"/>
        </w:rPr>
        <w:t xml:space="preserve">а) на </w:t>
      </w:r>
      <w:r w:rsidRPr="00C76586">
        <w:rPr>
          <w:sz w:val="24"/>
          <w:szCs w:val="24"/>
        </w:rPr>
        <w:t xml:space="preserve">развитие инфраструктуры и укрепление материально-технической базы </w:t>
      </w:r>
      <w:r w:rsidRPr="00DC7E56">
        <w:rPr>
          <w:sz w:val="24"/>
          <w:szCs w:val="24"/>
        </w:rPr>
        <w:t>объектов спортивного назначения</w:t>
      </w:r>
      <w:r w:rsidRPr="00DC7E56">
        <w:rPr>
          <w:rFonts w:eastAsia="Times New Roman"/>
          <w:sz w:val="24"/>
          <w:szCs w:val="24"/>
          <w:lang w:eastAsia="ru-RU"/>
        </w:rPr>
        <w:t xml:space="preserve"> в </w:t>
      </w:r>
      <w:r w:rsidRPr="00DC7E56">
        <w:rPr>
          <w:rFonts w:eastAsia="Times New Roman"/>
          <w:color w:val="000000" w:themeColor="text1"/>
          <w:sz w:val="24"/>
          <w:szCs w:val="24"/>
          <w:lang w:eastAsia="ru-RU"/>
        </w:rPr>
        <w:t xml:space="preserve">сумме </w:t>
      </w:r>
      <w:r>
        <w:rPr>
          <w:color w:val="000000" w:themeColor="text1"/>
          <w:sz w:val="24"/>
          <w:szCs w:val="24"/>
        </w:rPr>
        <w:t>31 109,5</w:t>
      </w:r>
      <w:r w:rsidRPr="00DC7E56">
        <w:rPr>
          <w:color w:val="000000" w:themeColor="text1"/>
          <w:sz w:val="24"/>
          <w:szCs w:val="24"/>
        </w:rPr>
        <w:t xml:space="preserve"> тыс</w:t>
      </w:r>
      <w:r w:rsidRPr="00DC7E56">
        <w:rPr>
          <w:color w:val="000000"/>
          <w:sz w:val="24"/>
          <w:szCs w:val="24"/>
        </w:rPr>
        <w:t>. рублей</w:t>
      </w:r>
      <w:r w:rsidRPr="00DC7E56">
        <w:rPr>
          <w:sz w:val="24"/>
          <w:szCs w:val="24"/>
        </w:rPr>
        <w:t xml:space="preserve">, </w:t>
      </w:r>
      <w:r w:rsidR="004B6834">
        <w:rPr>
          <w:sz w:val="24"/>
          <w:szCs w:val="24"/>
        </w:rPr>
        <w:t>за счет</w:t>
      </w:r>
      <w:r w:rsidRPr="00DC7E56">
        <w:rPr>
          <w:sz w:val="24"/>
          <w:szCs w:val="24"/>
        </w:rPr>
        <w:t xml:space="preserve"> которых:</w:t>
      </w:r>
      <w:r w:rsidRPr="00C76586">
        <w:rPr>
          <w:sz w:val="24"/>
          <w:szCs w:val="24"/>
        </w:rPr>
        <w:t xml:space="preserve"> </w:t>
      </w:r>
    </w:p>
    <w:p w14:paraId="13EB222D" w14:textId="77777777" w:rsidR="001E7BE2" w:rsidRPr="00DB691A" w:rsidRDefault="001E7BE2" w:rsidP="001E7BE2">
      <w:pPr>
        <w:pStyle w:val="a4"/>
        <w:tabs>
          <w:tab w:val="left" w:pos="567"/>
        </w:tabs>
        <w:spacing w:after="0"/>
        <w:ind w:left="0" w:firstLine="709"/>
        <w:jc w:val="both"/>
        <w:rPr>
          <w:sz w:val="24"/>
          <w:szCs w:val="24"/>
        </w:rPr>
      </w:pPr>
      <w:r>
        <w:rPr>
          <w:sz w:val="24"/>
          <w:szCs w:val="24"/>
        </w:rPr>
        <w:t>- 22 701,4</w:t>
      </w:r>
      <w:r w:rsidRPr="0054025B">
        <w:rPr>
          <w:sz w:val="24"/>
          <w:szCs w:val="24"/>
        </w:rPr>
        <w:t xml:space="preserve"> тыс. рублей направлено </w:t>
      </w:r>
      <w:r>
        <w:rPr>
          <w:sz w:val="24"/>
          <w:szCs w:val="24"/>
        </w:rPr>
        <w:t>на оплату выполненных работ</w:t>
      </w:r>
      <w:r w:rsidRPr="0054025B">
        <w:rPr>
          <w:sz w:val="24"/>
          <w:szCs w:val="24"/>
        </w:rPr>
        <w:t xml:space="preserve"> по </w:t>
      </w:r>
      <w:r>
        <w:rPr>
          <w:color w:val="000000" w:themeColor="text1"/>
          <w:sz w:val="24"/>
          <w:szCs w:val="24"/>
          <w:lang w:val="en-US"/>
        </w:rPr>
        <w:t>II</w:t>
      </w:r>
      <w:r>
        <w:rPr>
          <w:color w:val="000000" w:themeColor="text1"/>
          <w:sz w:val="24"/>
          <w:szCs w:val="24"/>
        </w:rPr>
        <w:t xml:space="preserve"> этапу </w:t>
      </w:r>
      <w:r>
        <w:rPr>
          <w:sz w:val="24"/>
          <w:szCs w:val="24"/>
        </w:rPr>
        <w:t>капитального ремонта навесного фасада</w:t>
      </w:r>
      <w:r>
        <w:rPr>
          <w:color w:val="000000" w:themeColor="text1"/>
          <w:sz w:val="24"/>
          <w:szCs w:val="24"/>
        </w:rPr>
        <w:t xml:space="preserve"> здания МАУ «СК «Арена»;</w:t>
      </w:r>
    </w:p>
    <w:p w14:paraId="3E8AD1E5" w14:textId="6EC2925C" w:rsidR="001E7BE2" w:rsidRDefault="001E7BE2" w:rsidP="001E7BE2">
      <w:pPr>
        <w:pStyle w:val="a4"/>
        <w:tabs>
          <w:tab w:val="left" w:pos="567"/>
        </w:tabs>
        <w:spacing w:after="0"/>
        <w:ind w:left="0" w:firstLine="709"/>
        <w:jc w:val="both"/>
        <w:rPr>
          <w:sz w:val="24"/>
          <w:szCs w:val="24"/>
        </w:rPr>
      </w:pPr>
      <w:r>
        <w:rPr>
          <w:sz w:val="24"/>
          <w:szCs w:val="24"/>
        </w:rPr>
        <w:t xml:space="preserve">- </w:t>
      </w:r>
      <w:r w:rsidR="004B6834">
        <w:rPr>
          <w:sz w:val="24"/>
          <w:szCs w:val="24"/>
        </w:rPr>
        <w:t xml:space="preserve">442,1 тыс. рублей направлено на </w:t>
      </w:r>
      <w:r>
        <w:rPr>
          <w:sz w:val="24"/>
          <w:szCs w:val="24"/>
        </w:rPr>
        <w:t>опла</w:t>
      </w:r>
      <w:r w:rsidR="004B6834">
        <w:rPr>
          <w:sz w:val="24"/>
          <w:szCs w:val="24"/>
        </w:rPr>
        <w:t>ту</w:t>
      </w:r>
      <w:r>
        <w:rPr>
          <w:sz w:val="24"/>
          <w:szCs w:val="24"/>
        </w:rPr>
        <w:t xml:space="preserve"> работ по покраске наружных лестниц и стремянок, у</w:t>
      </w:r>
      <w:r w:rsidR="00F84C71">
        <w:rPr>
          <w:sz w:val="24"/>
          <w:szCs w:val="24"/>
        </w:rPr>
        <w:t>кладке</w:t>
      </w:r>
      <w:r>
        <w:rPr>
          <w:sz w:val="24"/>
          <w:szCs w:val="24"/>
        </w:rPr>
        <w:t xml:space="preserve"> покрытия из резиновой крошки на крыльцо здания МАУ </w:t>
      </w:r>
      <w:r>
        <w:rPr>
          <w:color w:val="000000" w:themeColor="text1"/>
          <w:sz w:val="24"/>
          <w:szCs w:val="24"/>
        </w:rPr>
        <w:t>«</w:t>
      </w:r>
      <w:r w:rsidRPr="0054025B">
        <w:rPr>
          <w:color w:val="000000" w:themeColor="text1"/>
          <w:sz w:val="24"/>
          <w:szCs w:val="24"/>
        </w:rPr>
        <w:t xml:space="preserve">СК </w:t>
      </w:r>
      <w:r>
        <w:rPr>
          <w:color w:val="000000" w:themeColor="text1"/>
          <w:sz w:val="24"/>
          <w:szCs w:val="24"/>
        </w:rPr>
        <w:t>«</w:t>
      </w:r>
      <w:r w:rsidRPr="0054025B">
        <w:rPr>
          <w:color w:val="000000" w:themeColor="text1"/>
          <w:sz w:val="24"/>
          <w:szCs w:val="24"/>
        </w:rPr>
        <w:t>Арена</w:t>
      </w:r>
      <w:r>
        <w:rPr>
          <w:color w:val="000000" w:themeColor="text1"/>
          <w:sz w:val="24"/>
          <w:szCs w:val="24"/>
        </w:rPr>
        <w:t>»</w:t>
      </w:r>
      <w:r w:rsidRPr="0054025B">
        <w:rPr>
          <w:sz w:val="24"/>
          <w:szCs w:val="24"/>
        </w:rPr>
        <w:t>;</w:t>
      </w:r>
    </w:p>
    <w:p w14:paraId="6EA304D9" w14:textId="77777777" w:rsidR="001E7BE2" w:rsidRDefault="001E7BE2" w:rsidP="001E7BE2">
      <w:pPr>
        <w:pStyle w:val="a4"/>
        <w:tabs>
          <w:tab w:val="left" w:pos="567"/>
        </w:tabs>
        <w:spacing w:after="0"/>
        <w:ind w:left="0" w:firstLine="709"/>
        <w:jc w:val="both"/>
        <w:rPr>
          <w:sz w:val="24"/>
          <w:szCs w:val="24"/>
        </w:rPr>
      </w:pPr>
      <w:r>
        <w:rPr>
          <w:sz w:val="24"/>
          <w:szCs w:val="24"/>
        </w:rPr>
        <w:t xml:space="preserve">- на приобретение теннисного оборудования для МАУ </w:t>
      </w:r>
      <w:r>
        <w:rPr>
          <w:color w:val="000000" w:themeColor="text1"/>
          <w:sz w:val="24"/>
          <w:szCs w:val="24"/>
        </w:rPr>
        <w:t>«</w:t>
      </w:r>
      <w:r w:rsidRPr="0054025B">
        <w:rPr>
          <w:color w:val="000000" w:themeColor="text1"/>
          <w:sz w:val="24"/>
          <w:szCs w:val="24"/>
        </w:rPr>
        <w:t xml:space="preserve">СК </w:t>
      </w:r>
      <w:r>
        <w:rPr>
          <w:color w:val="000000" w:themeColor="text1"/>
          <w:sz w:val="24"/>
          <w:szCs w:val="24"/>
        </w:rPr>
        <w:t>«</w:t>
      </w:r>
      <w:r w:rsidRPr="0054025B">
        <w:rPr>
          <w:color w:val="000000" w:themeColor="text1"/>
          <w:sz w:val="24"/>
          <w:szCs w:val="24"/>
        </w:rPr>
        <w:t>Арена</w:t>
      </w:r>
      <w:r>
        <w:rPr>
          <w:color w:val="000000" w:themeColor="text1"/>
          <w:sz w:val="24"/>
          <w:szCs w:val="24"/>
        </w:rPr>
        <w:t>»</w:t>
      </w:r>
      <w:r>
        <w:rPr>
          <w:sz w:val="24"/>
          <w:szCs w:val="24"/>
        </w:rPr>
        <w:t xml:space="preserve"> </w:t>
      </w:r>
      <w:r>
        <w:rPr>
          <w:color w:val="000000" w:themeColor="text1"/>
          <w:sz w:val="24"/>
          <w:szCs w:val="24"/>
        </w:rPr>
        <w:t>направлено 66,0 тыс. рублей</w:t>
      </w:r>
      <w:r w:rsidRPr="0054025B">
        <w:rPr>
          <w:sz w:val="24"/>
          <w:szCs w:val="24"/>
        </w:rPr>
        <w:t>;</w:t>
      </w:r>
    </w:p>
    <w:p w14:paraId="7EFDDDAF" w14:textId="02F611F0" w:rsidR="001E7BE2" w:rsidRDefault="001E7BE2" w:rsidP="001E7BE2">
      <w:pPr>
        <w:pStyle w:val="a4"/>
        <w:tabs>
          <w:tab w:val="left" w:pos="567"/>
        </w:tabs>
        <w:spacing w:after="0"/>
        <w:ind w:left="0" w:firstLine="709"/>
        <w:jc w:val="both"/>
        <w:rPr>
          <w:sz w:val="24"/>
          <w:szCs w:val="24"/>
        </w:rPr>
      </w:pPr>
      <w:r>
        <w:rPr>
          <w:sz w:val="24"/>
          <w:szCs w:val="24"/>
        </w:rPr>
        <w:t xml:space="preserve">- </w:t>
      </w:r>
      <w:r w:rsidR="00F84C71">
        <w:rPr>
          <w:sz w:val="24"/>
          <w:szCs w:val="24"/>
        </w:rPr>
        <w:t>предоставлена субсидия МБУ «СШ» на</w:t>
      </w:r>
      <w:r>
        <w:rPr>
          <w:sz w:val="24"/>
          <w:szCs w:val="24"/>
        </w:rPr>
        <w:t xml:space="preserve"> «Газоснабжение бассейна МБУ «СШ» </w:t>
      </w:r>
      <w:proofErr w:type="spellStart"/>
      <w:r>
        <w:rPr>
          <w:sz w:val="24"/>
          <w:szCs w:val="24"/>
        </w:rPr>
        <w:t>пгт</w:t>
      </w:r>
      <w:proofErr w:type="spellEnd"/>
      <w:r>
        <w:rPr>
          <w:sz w:val="24"/>
          <w:szCs w:val="24"/>
        </w:rPr>
        <w:t xml:space="preserve">. Ноглики» </w:t>
      </w:r>
      <w:r w:rsidR="00F84C71">
        <w:rPr>
          <w:sz w:val="24"/>
          <w:szCs w:val="24"/>
        </w:rPr>
        <w:t>в сумме</w:t>
      </w:r>
      <w:r>
        <w:rPr>
          <w:sz w:val="24"/>
          <w:szCs w:val="24"/>
        </w:rPr>
        <w:t xml:space="preserve"> 6 576,9 тыс. рублей, за счет которых произведен окончательный расчет</w:t>
      </w:r>
      <w:r w:rsidR="00F84C71">
        <w:rPr>
          <w:sz w:val="24"/>
          <w:szCs w:val="24"/>
        </w:rPr>
        <w:t xml:space="preserve"> по оплате услуг</w:t>
      </w:r>
      <w:r>
        <w:rPr>
          <w:sz w:val="24"/>
          <w:szCs w:val="24"/>
        </w:rPr>
        <w:t xml:space="preserve"> за разработку проектно-сметной документации</w:t>
      </w:r>
      <w:r w:rsidR="00F84C71">
        <w:rPr>
          <w:sz w:val="24"/>
          <w:szCs w:val="24"/>
        </w:rPr>
        <w:t>,</w:t>
      </w:r>
      <w:r>
        <w:rPr>
          <w:sz w:val="24"/>
          <w:szCs w:val="24"/>
        </w:rPr>
        <w:t xml:space="preserve"> оплачен</w:t>
      </w:r>
      <w:r w:rsidR="00D04E18">
        <w:rPr>
          <w:sz w:val="24"/>
          <w:szCs w:val="24"/>
        </w:rPr>
        <w:t>ы</w:t>
      </w:r>
      <w:r>
        <w:rPr>
          <w:sz w:val="24"/>
          <w:szCs w:val="24"/>
        </w:rPr>
        <w:t xml:space="preserve"> приобретение и доставка</w:t>
      </w:r>
      <w:r w:rsidR="00610E5E">
        <w:rPr>
          <w:sz w:val="24"/>
          <w:szCs w:val="24"/>
        </w:rPr>
        <w:t xml:space="preserve"> резервного </w:t>
      </w:r>
      <w:r>
        <w:rPr>
          <w:sz w:val="24"/>
          <w:szCs w:val="24"/>
        </w:rPr>
        <w:t xml:space="preserve">котла на общую сумму 844,4 тыс. рублей, </w:t>
      </w:r>
      <w:r w:rsidR="004B6834">
        <w:rPr>
          <w:sz w:val="24"/>
          <w:szCs w:val="24"/>
        </w:rPr>
        <w:t xml:space="preserve">неосвоенный </w:t>
      </w:r>
      <w:r>
        <w:rPr>
          <w:sz w:val="24"/>
          <w:szCs w:val="24"/>
        </w:rPr>
        <w:t xml:space="preserve">остаток </w:t>
      </w:r>
      <w:r w:rsidR="004B6834">
        <w:rPr>
          <w:sz w:val="24"/>
          <w:szCs w:val="24"/>
        </w:rPr>
        <w:t xml:space="preserve">субсидии </w:t>
      </w:r>
      <w:r>
        <w:rPr>
          <w:sz w:val="24"/>
          <w:szCs w:val="24"/>
        </w:rPr>
        <w:t xml:space="preserve">в сумме 5 732,5 тыс. рублей </w:t>
      </w:r>
      <w:r w:rsidR="004B6834">
        <w:rPr>
          <w:sz w:val="24"/>
          <w:szCs w:val="24"/>
        </w:rPr>
        <w:t>направлен</w:t>
      </w:r>
      <w:r>
        <w:rPr>
          <w:sz w:val="24"/>
          <w:szCs w:val="24"/>
        </w:rPr>
        <w:t xml:space="preserve"> в 2023 году на продолжение работ по </w:t>
      </w:r>
      <w:r w:rsidR="004B6834">
        <w:rPr>
          <w:sz w:val="24"/>
          <w:szCs w:val="24"/>
        </w:rPr>
        <w:t>газификации бассейна</w:t>
      </w:r>
      <w:r>
        <w:rPr>
          <w:sz w:val="24"/>
          <w:szCs w:val="24"/>
        </w:rPr>
        <w:t>;</w:t>
      </w:r>
    </w:p>
    <w:p w14:paraId="4C026BB7" w14:textId="4D0895F9" w:rsidR="001E7BE2" w:rsidRDefault="001E7BE2" w:rsidP="001E7BE2">
      <w:pPr>
        <w:pStyle w:val="a4"/>
        <w:tabs>
          <w:tab w:val="left" w:pos="567"/>
        </w:tabs>
        <w:spacing w:after="0"/>
        <w:ind w:left="0" w:firstLine="709"/>
        <w:jc w:val="both"/>
        <w:rPr>
          <w:sz w:val="24"/>
          <w:szCs w:val="24"/>
        </w:rPr>
      </w:pPr>
      <w:r>
        <w:rPr>
          <w:sz w:val="24"/>
          <w:szCs w:val="24"/>
        </w:rPr>
        <w:t xml:space="preserve">- на приобретение осушителей воздуха для плавательного бассейна, контейнеров для хранения спортивного инвентаря и их доставку </w:t>
      </w:r>
      <w:r w:rsidR="004B6834">
        <w:rPr>
          <w:sz w:val="24"/>
          <w:szCs w:val="24"/>
        </w:rPr>
        <w:t xml:space="preserve">спортивной школе выделено средств </w:t>
      </w:r>
      <w:r>
        <w:rPr>
          <w:sz w:val="24"/>
          <w:szCs w:val="24"/>
        </w:rPr>
        <w:t>на общую сумму 1 199,7 тыс. рублей</w:t>
      </w:r>
      <w:r w:rsidRPr="0037485E">
        <w:rPr>
          <w:sz w:val="24"/>
          <w:szCs w:val="24"/>
        </w:rPr>
        <w:t>;</w:t>
      </w:r>
    </w:p>
    <w:p w14:paraId="3AB51D4E" w14:textId="73EE247F" w:rsidR="00FE607E" w:rsidRDefault="00FE607E" w:rsidP="00FE607E">
      <w:pPr>
        <w:pStyle w:val="a4"/>
        <w:tabs>
          <w:tab w:val="left" w:pos="567"/>
        </w:tabs>
        <w:spacing w:after="0"/>
        <w:ind w:left="0" w:firstLine="709"/>
        <w:jc w:val="both"/>
        <w:rPr>
          <w:rFonts w:eastAsia="Times New Roman"/>
          <w:sz w:val="24"/>
          <w:szCs w:val="24"/>
          <w:lang w:eastAsia="ru-RU"/>
        </w:rPr>
      </w:pPr>
      <w:r w:rsidRPr="00662FEA">
        <w:rPr>
          <w:sz w:val="24"/>
          <w:szCs w:val="24"/>
        </w:rPr>
        <w:t>-</w:t>
      </w:r>
      <w:r>
        <w:rPr>
          <w:sz w:val="24"/>
          <w:szCs w:val="24"/>
        </w:rPr>
        <w:t xml:space="preserve"> 1,4 тыс. рублей </w:t>
      </w:r>
      <w:r w:rsidR="004B6834">
        <w:rPr>
          <w:sz w:val="24"/>
          <w:szCs w:val="24"/>
        </w:rPr>
        <w:t>направлен</w:t>
      </w:r>
      <w:r w:rsidR="00BC044A">
        <w:rPr>
          <w:sz w:val="24"/>
          <w:szCs w:val="24"/>
        </w:rPr>
        <w:t>ы</w:t>
      </w:r>
      <w:r w:rsidR="000C2E6C">
        <w:rPr>
          <w:sz w:val="24"/>
          <w:szCs w:val="24"/>
        </w:rPr>
        <w:t xml:space="preserve"> на </w:t>
      </w:r>
      <w:r>
        <w:rPr>
          <w:sz w:val="24"/>
          <w:szCs w:val="24"/>
        </w:rPr>
        <w:t>оплат</w:t>
      </w:r>
      <w:r w:rsidR="000C2E6C">
        <w:rPr>
          <w:sz w:val="24"/>
          <w:szCs w:val="24"/>
        </w:rPr>
        <w:t>у</w:t>
      </w:r>
      <w:r>
        <w:rPr>
          <w:sz w:val="24"/>
          <w:szCs w:val="24"/>
        </w:rPr>
        <w:t xml:space="preserve"> выполненных в 2021 году работ по объекту </w:t>
      </w:r>
      <w:r w:rsidR="005C20FE">
        <w:rPr>
          <w:rFonts w:eastAsia="Times New Roman"/>
          <w:sz w:val="24"/>
          <w:szCs w:val="24"/>
          <w:lang w:eastAsia="ru-RU"/>
        </w:rPr>
        <w:t>«</w:t>
      </w:r>
      <w:r>
        <w:rPr>
          <w:rFonts w:eastAsia="Times New Roman"/>
          <w:sz w:val="24"/>
          <w:szCs w:val="24"/>
          <w:lang w:eastAsia="ru-RU"/>
        </w:rPr>
        <w:t xml:space="preserve">Крытый корт в </w:t>
      </w:r>
      <w:proofErr w:type="spellStart"/>
      <w:r>
        <w:rPr>
          <w:rFonts w:eastAsia="Times New Roman"/>
          <w:sz w:val="24"/>
          <w:szCs w:val="24"/>
          <w:lang w:eastAsia="ru-RU"/>
        </w:rPr>
        <w:t>пгт</w:t>
      </w:r>
      <w:proofErr w:type="spellEnd"/>
      <w:r>
        <w:rPr>
          <w:rFonts w:eastAsia="Times New Roman"/>
          <w:sz w:val="24"/>
          <w:szCs w:val="24"/>
          <w:lang w:eastAsia="ru-RU"/>
        </w:rPr>
        <w:t>. Ноглики</w:t>
      </w:r>
      <w:r w:rsidR="005C20FE">
        <w:rPr>
          <w:rFonts w:eastAsia="Times New Roman"/>
          <w:sz w:val="24"/>
          <w:szCs w:val="24"/>
          <w:lang w:eastAsia="ru-RU"/>
        </w:rPr>
        <w:t>»</w:t>
      </w:r>
      <w:r w:rsidR="00BC044A">
        <w:rPr>
          <w:rFonts w:eastAsia="Times New Roman"/>
          <w:sz w:val="24"/>
          <w:szCs w:val="24"/>
          <w:lang w:eastAsia="ru-RU"/>
        </w:rPr>
        <w:t xml:space="preserve">, средства </w:t>
      </w:r>
      <w:r w:rsidR="00BC044A" w:rsidRPr="00D04E18">
        <w:rPr>
          <w:rFonts w:eastAsia="Times New Roman"/>
          <w:sz w:val="24"/>
          <w:szCs w:val="24"/>
          <w:lang w:eastAsia="ru-RU"/>
        </w:rPr>
        <w:t xml:space="preserve">в сумме </w:t>
      </w:r>
      <w:r w:rsidR="0068099D" w:rsidRPr="00D04E18">
        <w:rPr>
          <w:rFonts w:eastAsia="Times New Roman"/>
          <w:sz w:val="24"/>
          <w:szCs w:val="24"/>
          <w:lang w:eastAsia="ru-RU"/>
        </w:rPr>
        <w:t xml:space="preserve">1 701,9 </w:t>
      </w:r>
      <w:r w:rsidR="00BC044A" w:rsidRPr="00D04E18">
        <w:rPr>
          <w:rFonts w:eastAsia="Times New Roman"/>
          <w:sz w:val="24"/>
          <w:szCs w:val="24"/>
          <w:lang w:eastAsia="ru-RU"/>
        </w:rPr>
        <w:t>тыс. рублей не освоены</w:t>
      </w:r>
      <w:r w:rsidR="00BC044A">
        <w:rPr>
          <w:rFonts w:eastAsia="Times New Roman"/>
          <w:sz w:val="24"/>
          <w:szCs w:val="24"/>
          <w:lang w:eastAsia="ru-RU"/>
        </w:rPr>
        <w:t xml:space="preserve"> ввиду приостановления строительства объекта</w:t>
      </w:r>
      <w:r>
        <w:rPr>
          <w:rFonts w:eastAsia="Times New Roman"/>
          <w:sz w:val="24"/>
          <w:szCs w:val="24"/>
          <w:lang w:eastAsia="ru-RU"/>
        </w:rPr>
        <w:t>;</w:t>
      </w:r>
    </w:p>
    <w:p w14:paraId="51320D41" w14:textId="40A85C0A" w:rsidR="00FE607E" w:rsidRDefault="00FE607E" w:rsidP="00FE607E">
      <w:pPr>
        <w:pStyle w:val="a4"/>
        <w:tabs>
          <w:tab w:val="left" w:pos="567"/>
        </w:tabs>
        <w:spacing w:after="0"/>
        <w:ind w:left="0" w:firstLine="709"/>
        <w:jc w:val="both"/>
        <w:rPr>
          <w:rFonts w:eastAsia="Times New Roman"/>
          <w:sz w:val="24"/>
          <w:szCs w:val="24"/>
          <w:lang w:eastAsia="ru-RU"/>
        </w:rPr>
      </w:pPr>
      <w:r>
        <w:rPr>
          <w:rFonts w:eastAsia="Times New Roman"/>
          <w:sz w:val="24"/>
          <w:szCs w:val="24"/>
          <w:lang w:eastAsia="ru-RU"/>
        </w:rPr>
        <w:lastRenderedPageBreak/>
        <w:t xml:space="preserve">- 122,0 тыс. рублей </w:t>
      </w:r>
      <w:r w:rsidR="004B6834">
        <w:rPr>
          <w:rFonts w:eastAsia="Times New Roman"/>
          <w:sz w:val="24"/>
          <w:szCs w:val="24"/>
          <w:lang w:eastAsia="ru-RU"/>
        </w:rPr>
        <w:t xml:space="preserve">- </w:t>
      </w:r>
      <w:r w:rsidR="000C2E6C" w:rsidRPr="000C2E6C">
        <w:rPr>
          <w:rFonts w:eastAsia="Times New Roman"/>
          <w:sz w:val="24"/>
          <w:szCs w:val="24"/>
          <w:lang w:eastAsia="ru-RU"/>
        </w:rPr>
        <w:t>за</w:t>
      </w:r>
      <w:r w:rsidR="000C2E6C">
        <w:rPr>
          <w:rFonts w:eastAsia="Times New Roman"/>
          <w:color w:val="FF0000"/>
          <w:sz w:val="24"/>
          <w:szCs w:val="24"/>
          <w:lang w:eastAsia="ru-RU"/>
        </w:rPr>
        <w:t xml:space="preserve"> </w:t>
      </w:r>
      <w:r>
        <w:rPr>
          <w:rFonts w:eastAsia="Times New Roman"/>
          <w:sz w:val="24"/>
          <w:szCs w:val="24"/>
          <w:lang w:eastAsia="ru-RU"/>
        </w:rPr>
        <w:t xml:space="preserve">выполнены работы по корректировке сметной документации (с цен </w:t>
      </w:r>
      <w:r>
        <w:rPr>
          <w:rFonts w:eastAsia="Times New Roman"/>
          <w:sz w:val="24"/>
          <w:szCs w:val="24"/>
          <w:lang w:val="en-US" w:eastAsia="ru-RU"/>
        </w:rPr>
        <w:t>II</w:t>
      </w:r>
      <w:r>
        <w:rPr>
          <w:rFonts w:eastAsia="Times New Roman"/>
          <w:sz w:val="24"/>
          <w:szCs w:val="24"/>
          <w:lang w:eastAsia="ru-RU"/>
        </w:rPr>
        <w:t xml:space="preserve"> квартала 2019 года в цены </w:t>
      </w:r>
      <w:r>
        <w:rPr>
          <w:rFonts w:eastAsia="Times New Roman"/>
          <w:sz w:val="24"/>
          <w:szCs w:val="24"/>
          <w:lang w:val="en-US" w:eastAsia="ru-RU"/>
        </w:rPr>
        <w:t>I</w:t>
      </w:r>
      <w:r>
        <w:rPr>
          <w:rFonts w:eastAsia="Times New Roman"/>
          <w:sz w:val="24"/>
          <w:szCs w:val="24"/>
          <w:lang w:eastAsia="ru-RU"/>
        </w:rPr>
        <w:t xml:space="preserve"> квартала 2022 года) по объекту </w:t>
      </w:r>
      <w:r w:rsidR="005C20FE">
        <w:rPr>
          <w:rFonts w:eastAsia="Times New Roman"/>
          <w:sz w:val="24"/>
          <w:szCs w:val="24"/>
          <w:lang w:eastAsia="ru-RU"/>
        </w:rPr>
        <w:t>«</w:t>
      </w:r>
      <w:r>
        <w:rPr>
          <w:rFonts w:eastAsia="Times New Roman"/>
          <w:sz w:val="24"/>
          <w:szCs w:val="24"/>
          <w:lang w:eastAsia="ru-RU"/>
        </w:rPr>
        <w:t xml:space="preserve">Спортивная площадка пер. </w:t>
      </w:r>
      <w:proofErr w:type="spellStart"/>
      <w:r>
        <w:rPr>
          <w:rFonts w:eastAsia="Times New Roman"/>
          <w:sz w:val="24"/>
          <w:szCs w:val="24"/>
          <w:lang w:eastAsia="ru-RU"/>
        </w:rPr>
        <w:t>Лиманский</w:t>
      </w:r>
      <w:proofErr w:type="spellEnd"/>
      <w:r>
        <w:rPr>
          <w:rFonts w:eastAsia="Times New Roman"/>
          <w:sz w:val="24"/>
          <w:szCs w:val="24"/>
          <w:lang w:eastAsia="ru-RU"/>
        </w:rPr>
        <w:t xml:space="preserve"> </w:t>
      </w:r>
      <w:proofErr w:type="spellStart"/>
      <w:r>
        <w:rPr>
          <w:rFonts w:eastAsia="Times New Roman"/>
          <w:sz w:val="24"/>
          <w:szCs w:val="24"/>
          <w:lang w:eastAsia="ru-RU"/>
        </w:rPr>
        <w:t>пгт</w:t>
      </w:r>
      <w:proofErr w:type="spellEnd"/>
      <w:r>
        <w:rPr>
          <w:rFonts w:eastAsia="Times New Roman"/>
          <w:sz w:val="24"/>
          <w:szCs w:val="24"/>
          <w:lang w:eastAsia="ru-RU"/>
        </w:rPr>
        <w:t>. Ноглики</w:t>
      </w:r>
      <w:r w:rsidR="005C20FE">
        <w:rPr>
          <w:rFonts w:eastAsia="Times New Roman"/>
          <w:sz w:val="24"/>
          <w:szCs w:val="24"/>
          <w:lang w:eastAsia="ru-RU"/>
        </w:rPr>
        <w:t>»</w:t>
      </w:r>
      <w:r w:rsidR="00BC044A">
        <w:rPr>
          <w:rFonts w:eastAsia="Times New Roman"/>
          <w:sz w:val="24"/>
          <w:szCs w:val="24"/>
          <w:lang w:eastAsia="ru-RU"/>
        </w:rPr>
        <w:t xml:space="preserve">, средства в </w:t>
      </w:r>
      <w:r w:rsidR="00BC044A" w:rsidRPr="00D04E18">
        <w:rPr>
          <w:rFonts w:eastAsia="Times New Roman"/>
          <w:sz w:val="24"/>
          <w:szCs w:val="24"/>
          <w:lang w:eastAsia="ru-RU"/>
        </w:rPr>
        <w:t xml:space="preserve">сумме </w:t>
      </w:r>
      <w:r w:rsidR="0068099D" w:rsidRPr="00D04E18">
        <w:rPr>
          <w:rFonts w:eastAsia="Times New Roman"/>
          <w:sz w:val="24"/>
          <w:szCs w:val="24"/>
          <w:lang w:eastAsia="ru-RU"/>
        </w:rPr>
        <w:t xml:space="preserve">7 389,2 </w:t>
      </w:r>
      <w:r w:rsidR="00BC044A" w:rsidRPr="00D04E18">
        <w:rPr>
          <w:rFonts w:eastAsia="Times New Roman"/>
          <w:sz w:val="24"/>
          <w:szCs w:val="24"/>
          <w:lang w:eastAsia="ru-RU"/>
        </w:rPr>
        <w:t xml:space="preserve">тыс. рублей не освоены </w:t>
      </w:r>
      <w:r w:rsidR="00442B38" w:rsidRPr="00D04E18">
        <w:rPr>
          <w:rFonts w:eastAsia="Times New Roman"/>
          <w:sz w:val="24"/>
          <w:szCs w:val="24"/>
          <w:lang w:eastAsia="ru-RU"/>
        </w:rPr>
        <w:t xml:space="preserve">по причине </w:t>
      </w:r>
      <w:r w:rsidR="00BC044A" w:rsidRPr="00D04E18">
        <w:rPr>
          <w:rFonts w:eastAsia="Times New Roman"/>
          <w:sz w:val="24"/>
          <w:szCs w:val="24"/>
          <w:lang w:eastAsia="ru-RU"/>
        </w:rPr>
        <w:t>затянувшейся процедур</w:t>
      </w:r>
      <w:r w:rsidR="00442B38" w:rsidRPr="00D04E18">
        <w:rPr>
          <w:rFonts w:eastAsia="Times New Roman"/>
          <w:sz w:val="24"/>
          <w:szCs w:val="24"/>
          <w:lang w:eastAsia="ru-RU"/>
        </w:rPr>
        <w:t>ы</w:t>
      </w:r>
      <w:r w:rsidR="00BC044A" w:rsidRPr="00D04E18">
        <w:rPr>
          <w:rFonts w:eastAsia="Times New Roman"/>
          <w:sz w:val="24"/>
          <w:szCs w:val="24"/>
          <w:lang w:eastAsia="ru-RU"/>
        </w:rPr>
        <w:t xml:space="preserve"> корректировки</w:t>
      </w:r>
      <w:r w:rsidR="00BC044A" w:rsidRPr="00BC044A">
        <w:rPr>
          <w:rFonts w:eastAsia="Times New Roman"/>
          <w:sz w:val="24"/>
          <w:szCs w:val="24"/>
          <w:lang w:eastAsia="ru-RU"/>
        </w:rPr>
        <w:t xml:space="preserve"> сметной документации</w:t>
      </w:r>
      <w:r w:rsidR="00442B38">
        <w:rPr>
          <w:rFonts w:eastAsia="Times New Roman"/>
          <w:sz w:val="24"/>
          <w:szCs w:val="24"/>
          <w:lang w:eastAsia="ru-RU"/>
        </w:rPr>
        <w:t xml:space="preserve"> объекта</w:t>
      </w:r>
      <w:r w:rsidRPr="00BC044A">
        <w:rPr>
          <w:rFonts w:eastAsia="Times New Roman"/>
          <w:sz w:val="24"/>
          <w:szCs w:val="24"/>
          <w:lang w:eastAsia="ru-RU"/>
        </w:rPr>
        <w:t>;</w:t>
      </w:r>
    </w:p>
    <w:p w14:paraId="0833613D" w14:textId="3E21F79B" w:rsidR="00FE607E" w:rsidRPr="00D04E18" w:rsidRDefault="00D04E18" w:rsidP="00FE607E">
      <w:pPr>
        <w:pStyle w:val="a4"/>
        <w:tabs>
          <w:tab w:val="left" w:pos="567"/>
        </w:tabs>
        <w:spacing w:after="0"/>
        <w:ind w:left="0" w:firstLine="709"/>
        <w:jc w:val="both"/>
        <w:rPr>
          <w:sz w:val="24"/>
          <w:szCs w:val="24"/>
        </w:rPr>
      </w:pPr>
      <w:r>
        <w:rPr>
          <w:rFonts w:eastAsia="Times New Roman"/>
          <w:sz w:val="24"/>
          <w:szCs w:val="24"/>
          <w:lang w:eastAsia="ru-RU"/>
        </w:rPr>
        <w:t>- по</w:t>
      </w:r>
      <w:r w:rsidRPr="00D04E18">
        <w:rPr>
          <w:rFonts w:eastAsia="Times New Roman"/>
          <w:sz w:val="24"/>
          <w:szCs w:val="24"/>
          <w:lang w:eastAsia="ru-RU"/>
        </w:rPr>
        <w:t xml:space="preserve"> причине </w:t>
      </w:r>
      <w:r w:rsidR="00940458" w:rsidRPr="00D04E18">
        <w:rPr>
          <w:rFonts w:eastAsia="Times New Roman"/>
          <w:sz w:val="24"/>
          <w:szCs w:val="24"/>
          <w:lang w:eastAsia="ru-RU"/>
        </w:rPr>
        <w:t>неурегулированны</w:t>
      </w:r>
      <w:r w:rsidRPr="00D04E18">
        <w:rPr>
          <w:rFonts w:eastAsia="Times New Roman"/>
          <w:sz w:val="24"/>
          <w:szCs w:val="24"/>
          <w:lang w:eastAsia="ru-RU"/>
        </w:rPr>
        <w:t>х</w:t>
      </w:r>
      <w:r w:rsidR="00940458" w:rsidRPr="00D04E18">
        <w:rPr>
          <w:rFonts w:eastAsia="Times New Roman"/>
          <w:sz w:val="24"/>
          <w:szCs w:val="24"/>
          <w:lang w:eastAsia="ru-RU"/>
        </w:rPr>
        <w:t xml:space="preserve"> вопро</w:t>
      </w:r>
      <w:r w:rsidRPr="00D04E18">
        <w:rPr>
          <w:rFonts w:eastAsia="Times New Roman"/>
          <w:sz w:val="24"/>
          <w:szCs w:val="24"/>
          <w:lang w:eastAsia="ru-RU"/>
        </w:rPr>
        <w:t>сов</w:t>
      </w:r>
      <w:r w:rsidR="00940458" w:rsidRPr="00D04E18">
        <w:rPr>
          <w:rFonts w:eastAsia="Times New Roman"/>
          <w:sz w:val="24"/>
          <w:szCs w:val="24"/>
          <w:lang w:eastAsia="ru-RU"/>
        </w:rPr>
        <w:t xml:space="preserve"> по разработке ПСД на реконструкцию и освещение стадиона</w:t>
      </w:r>
      <w:r w:rsidRPr="00D04E18">
        <w:rPr>
          <w:rFonts w:eastAsia="Times New Roman"/>
          <w:sz w:val="24"/>
          <w:szCs w:val="24"/>
          <w:lang w:eastAsia="ru-RU"/>
        </w:rPr>
        <w:t xml:space="preserve"> не освоено 838,1 тыс. рублей</w:t>
      </w:r>
      <w:r w:rsidR="00F84C71" w:rsidRPr="00D04E18">
        <w:rPr>
          <w:rFonts w:eastAsia="Times New Roman"/>
          <w:sz w:val="24"/>
          <w:szCs w:val="24"/>
          <w:lang w:eastAsia="ru-RU"/>
        </w:rPr>
        <w:t>;</w:t>
      </w:r>
      <w:r w:rsidR="00FE607E" w:rsidRPr="00D04E18">
        <w:rPr>
          <w:rFonts w:eastAsia="Times New Roman"/>
          <w:sz w:val="24"/>
          <w:szCs w:val="24"/>
          <w:lang w:eastAsia="ru-RU"/>
        </w:rPr>
        <w:t xml:space="preserve"> </w:t>
      </w:r>
    </w:p>
    <w:p w14:paraId="256868A1" w14:textId="383F2B80" w:rsidR="00F24D60" w:rsidRPr="00976FE5" w:rsidRDefault="00F24D60" w:rsidP="00F24D60">
      <w:pPr>
        <w:pStyle w:val="a4"/>
        <w:tabs>
          <w:tab w:val="left" w:pos="567"/>
        </w:tabs>
        <w:spacing w:after="0"/>
        <w:ind w:left="0"/>
        <w:jc w:val="both"/>
        <w:rPr>
          <w:sz w:val="24"/>
          <w:szCs w:val="24"/>
        </w:rPr>
      </w:pPr>
      <w:r w:rsidRPr="00976FE5">
        <w:rPr>
          <w:rFonts w:eastAsia="Times New Roman"/>
          <w:sz w:val="24"/>
          <w:szCs w:val="24"/>
          <w:lang w:eastAsia="ru-RU"/>
        </w:rPr>
        <w:t xml:space="preserve">           </w:t>
      </w:r>
      <w:r w:rsidR="009359AE">
        <w:rPr>
          <w:rFonts w:eastAsia="Times New Roman"/>
          <w:sz w:val="24"/>
          <w:szCs w:val="24"/>
          <w:lang w:eastAsia="ru-RU"/>
        </w:rPr>
        <w:t>б</w:t>
      </w:r>
      <w:r w:rsidRPr="00976FE5">
        <w:rPr>
          <w:rFonts w:eastAsia="Times New Roman"/>
          <w:sz w:val="24"/>
          <w:szCs w:val="24"/>
          <w:lang w:eastAsia="ru-RU"/>
        </w:rPr>
        <w:t xml:space="preserve">) на мероприятия в области физической культуры, школьного и массового спорта бюджетные ассигнования освоены </w:t>
      </w:r>
      <w:r>
        <w:rPr>
          <w:rFonts w:eastAsia="Times New Roman"/>
          <w:sz w:val="24"/>
          <w:szCs w:val="24"/>
          <w:lang w:eastAsia="ru-RU"/>
        </w:rPr>
        <w:t>в сумме 91 995,6</w:t>
      </w:r>
      <w:r w:rsidRPr="00976FE5">
        <w:rPr>
          <w:rFonts w:eastAsia="Times New Roman"/>
          <w:sz w:val="24"/>
          <w:szCs w:val="24"/>
          <w:lang w:eastAsia="ru-RU"/>
        </w:rPr>
        <w:t xml:space="preserve"> тыс. ру</w:t>
      </w:r>
      <w:r w:rsidR="0037485E">
        <w:rPr>
          <w:rFonts w:eastAsia="Times New Roman"/>
          <w:sz w:val="24"/>
          <w:szCs w:val="24"/>
          <w:lang w:eastAsia="ru-RU"/>
        </w:rPr>
        <w:t xml:space="preserve">блей на </w:t>
      </w:r>
      <w:r>
        <w:rPr>
          <w:rFonts w:eastAsia="Times New Roman"/>
          <w:sz w:val="24"/>
          <w:szCs w:val="24"/>
          <w:lang w:eastAsia="ru-RU"/>
        </w:rPr>
        <w:t>95,1</w:t>
      </w:r>
      <w:r w:rsidRPr="00976FE5">
        <w:rPr>
          <w:rFonts w:eastAsia="Times New Roman"/>
          <w:sz w:val="24"/>
          <w:szCs w:val="24"/>
          <w:lang w:eastAsia="ru-RU"/>
        </w:rPr>
        <w:t>% от уточненных плановых назначений (</w:t>
      </w:r>
      <w:r>
        <w:rPr>
          <w:rFonts w:eastAsia="Times New Roman"/>
          <w:sz w:val="24"/>
          <w:szCs w:val="24"/>
          <w:lang w:eastAsia="ru-RU"/>
        </w:rPr>
        <w:t>96 781,2</w:t>
      </w:r>
      <w:r w:rsidRPr="00976FE5">
        <w:rPr>
          <w:rFonts w:eastAsia="Times New Roman"/>
          <w:sz w:val="24"/>
          <w:szCs w:val="24"/>
          <w:lang w:eastAsia="ru-RU"/>
        </w:rPr>
        <w:t xml:space="preserve"> тыс. рублей), в том числе: </w:t>
      </w:r>
    </w:p>
    <w:p w14:paraId="3182A10F" w14:textId="5F2EE7A2" w:rsidR="00F24D60" w:rsidRDefault="00F24D60" w:rsidP="00F24D60">
      <w:pPr>
        <w:tabs>
          <w:tab w:val="left" w:pos="567"/>
        </w:tabs>
        <w:spacing w:after="0"/>
        <w:ind w:firstLine="709"/>
        <w:jc w:val="both"/>
        <w:rPr>
          <w:rFonts w:eastAsia="Times New Roman"/>
          <w:sz w:val="24"/>
          <w:szCs w:val="24"/>
          <w:lang w:eastAsia="ru-RU"/>
        </w:rPr>
      </w:pPr>
      <w:r w:rsidRPr="00976FE5">
        <w:rPr>
          <w:rFonts w:eastAsia="Times New Roman"/>
          <w:sz w:val="24"/>
          <w:szCs w:val="24"/>
          <w:lang w:eastAsia="ru-RU"/>
        </w:rPr>
        <w:t xml:space="preserve">-  обеспечено выполнение муниципального задания МАУ </w:t>
      </w:r>
      <w:r w:rsidR="005C20FE">
        <w:rPr>
          <w:rFonts w:eastAsia="Times New Roman"/>
          <w:sz w:val="24"/>
          <w:szCs w:val="24"/>
          <w:lang w:eastAsia="ru-RU"/>
        </w:rPr>
        <w:t>«</w:t>
      </w:r>
      <w:r w:rsidRPr="00976FE5">
        <w:rPr>
          <w:rFonts w:eastAsia="Times New Roman"/>
          <w:sz w:val="24"/>
          <w:szCs w:val="24"/>
          <w:lang w:eastAsia="ru-RU"/>
        </w:rPr>
        <w:t xml:space="preserve">СК </w:t>
      </w:r>
      <w:r w:rsidR="005C20FE">
        <w:rPr>
          <w:rFonts w:eastAsia="Times New Roman"/>
          <w:sz w:val="24"/>
          <w:szCs w:val="24"/>
          <w:lang w:eastAsia="ru-RU"/>
        </w:rPr>
        <w:t>«</w:t>
      </w:r>
      <w:r w:rsidRPr="00976FE5">
        <w:rPr>
          <w:rFonts w:eastAsia="Times New Roman"/>
          <w:sz w:val="24"/>
          <w:szCs w:val="24"/>
          <w:lang w:eastAsia="ru-RU"/>
        </w:rPr>
        <w:t>Арена</w:t>
      </w:r>
      <w:r w:rsidR="005C20FE">
        <w:rPr>
          <w:rFonts w:eastAsia="Times New Roman"/>
          <w:sz w:val="24"/>
          <w:szCs w:val="24"/>
          <w:lang w:eastAsia="ru-RU"/>
        </w:rPr>
        <w:t>»</w:t>
      </w:r>
      <w:r w:rsidRPr="00976FE5">
        <w:rPr>
          <w:rFonts w:eastAsia="Times New Roman"/>
          <w:sz w:val="24"/>
          <w:szCs w:val="24"/>
          <w:lang w:eastAsia="ru-RU"/>
        </w:rPr>
        <w:t xml:space="preserve"> в объеме</w:t>
      </w:r>
      <w:r>
        <w:rPr>
          <w:rFonts w:eastAsia="Times New Roman"/>
          <w:sz w:val="24"/>
          <w:szCs w:val="24"/>
          <w:lang w:eastAsia="ru-RU"/>
        </w:rPr>
        <w:t xml:space="preserve">     9 545</w:t>
      </w:r>
      <w:r w:rsidRPr="00976FE5">
        <w:rPr>
          <w:rFonts w:eastAsia="Times New Roman"/>
          <w:sz w:val="24"/>
          <w:szCs w:val="24"/>
          <w:lang w:eastAsia="ru-RU"/>
        </w:rPr>
        <w:t xml:space="preserve"> часов</w:t>
      </w:r>
      <w:r>
        <w:rPr>
          <w:rFonts w:eastAsia="Times New Roman"/>
          <w:sz w:val="24"/>
          <w:szCs w:val="24"/>
          <w:lang w:eastAsia="ru-RU"/>
        </w:rPr>
        <w:t xml:space="preserve"> и</w:t>
      </w:r>
      <w:r w:rsidRPr="00976FE5">
        <w:rPr>
          <w:rFonts w:eastAsia="Times New Roman"/>
          <w:sz w:val="24"/>
          <w:szCs w:val="24"/>
          <w:lang w:eastAsia="ru-RU"/>
        </w:rPr>
        <w:t xml:space="preserve"> с финансовым обеспечением в полном </w:t>
      </w:r>
      <w:r>
        <w:rPr>
          <w:rFonts w:eastAsia="Times New Roman"/>
          <w:sz w:val="24"/>
          <w:szCs w:val="24"/>
          <w:lang w:eastAsia="ru-RU"/>
        </w:rPr>
        <w:t xml:space="preserve">объеме от </w:t>
      </w:r>
      <w:r w:rsidRPr="00976FE5">
        <w:rPr>
          <w:rFonts w:eastAsia="Times New Roman"/>
          <w:sz w:val="24"/>
          <w:szCs w:val="24"/>
          <w:lang w:eastAsia="ru-RU"/>
        </w:rPr>
        <w:t xml:space="preserve">запланированных на </w:t>
      </w:r>
      <w:r>
        <w:rPr>
          <w:rFonts w:eastAsia="Times New Roman"/>
          <w:sz w:val="24"/>
          <w:szCs w:val="24"/>
          <w:lang w:eastAsia="ru-RU"/>
        </w:rPr>
        <w:t>данные</w:t>
      </w:r>
      <w:r w:rsidRPr="00976FE5">
        <w:rPr>
          <w:rFonts w:eastAsia="Times New Roman"/>
          <w:sz w:val="24"/>
          <w:szCs w:val="24"/>
          <w:lang w:eastAsia="ru-RU"/>
        </w:rPr>
        <w:t xml:space="preserve"> цели средств</w:t>
      </w:r>
      <w:r>
        <w:rPr>
          <w:rFonts w:eastAsia="Times New Roman"/>
          <w:sz w:val="24"/>
          <w:szCs w:val="24"/>
          <w:lang w:eastAsia="ru-RU"/>
        </w:rPr>
        <w:t>, в сумме</w:t>
      </w:r>
      <w:r w:rsidRPr="00976FE5">
        <w:rPr>
          <w:rFonts w:eastAsia="Times New Roman"/>
          <w:sz w:val="24"/>
          <w:szCs w:val="24"/>
          <w:lang w:eastAsia="ru-RU"/>
        </w:rPr>
        <w:t xml:space="preserve"> </w:t>
      </w:r>
      <w:r>
        <w:rPr>
          <w:rFonts w:eastAsia="Times New Roman"/>
          <w:color w:val="000000" w:themeColor="text1"/>
          <w:sz w:val="24"/>
          <w:szCs w:val="24"/>
          <w:lang w:eastAsia="ru-RU"/>
        </w:rPr>
        <w:t>19 452,7</w:t>
      </w:r>
      <w:r w:rsidRPr="00976FE5">
        <w:rPr>
          <w:rFonts w:eastAsia="Times New Roman"/>
          <w:sz w:val="24"/>
          <w:szCs w:val="24"/>
          <w:lang w:eastAsia="ru-RU"/>
        </w:rPr>
        <w:t xml:space="preserve"> тыс. рублей. </w:t>
      </w:r>
      <w:r w:rsidR="009359AE">
        <w:rPr>
          <w:rFonts w:eastAsia="Times New Roman"/>
          <w:sz w:val="24"/>
          <w:szCs w:val="24"/>
          <w:lang w:eastAsia="ru-RU"/>
        </w:rPr>
        <w:t>М</w:t>
      </w:r>
      <w:r w:rsidR="009359AE" w:rsidRPr="00976FE5">
        <w:rPr>
          <w:rFonts w:eastAsia="Times New Roman"/>
          <w:sz w:val="24"/>
          <w:szCs w:val="24"/>
          <w:lang w:eastAsia="ru-RU"/>
        </w:rPr>
        <w:t xml:space="preserve">униципальное задание на </w:t>
      </w:r>
      <w:r w:rsidR="009359AE">
        <w:rPr>
          <w:rFonts w:eastAsia="Times New Roman"/>
          <w:sz w:val="24"/>
          <w:szCs w:val="24"/>
          <w:lang w:eastAsia="ru-RU"/>
        </w:rPr>
        <w:t xml:space="preserve">выполнение </w:t>
      </w:r>
      <w:r w:rsidR="009359AE" w:rsidRPr="00976FE5">
        <w:rPr>
          <w:rFonts w:eastAsia="Times New Roman"/>
          <w:sz w:val="24"/>
          <w:szCs w:val="24"/>
          <w:lang w:eastAsia="ru-RU"/>
        </w:rPr>
        <w:t xml:space="preserve">работы </w:t>
      </w:r>
      <w:r w:rsidR="009359AE">
        <w:rPr>
          <w:rFonts w:eastAsia="Times New Roman"/>
          <w:sz w:val="24"/>
          <w:szCs w:val="24"/>
          <w:lang w:eastAsia="ru-RU"/>
        </w:rPr>
        <w:t>у</w:t>
      </w:r>
      <w:r w:rsidRPr="00976FE5">
        <w:rPr>
          <w:rFonts w:eastAsia="Times New Roman"/>
          <w:sz w:val="24"/>
          <w:szCs w:val="24"/>
          <w:lang w:eastAsia="ru-RU"/>
        </w:rPr>
        <w:t>чреждение выполнило со следующими показателями:</w:t>
      </w:r>
    </w:p>
    <w:p w14:paraId="7B699B9B" w14:textId="77777777" w:rsidR="00F24D60" w:rsidRPr="00976FE5" w:rsidRDefault="00F24D60" w:rsidP="00F24D60">
      <w:pPr>
        <w:tabs>
          <w:tab w:val="left" w:pos="567"/>
        </w:tabs>
        <w:spacing w:after="0"/>
        <w:ind w:firstLine="709"/>
        <w:jc w:val="both"/>
        <w:rPr>
          <w:rFonts w:eastAsia="Times New Roman"/>
          <w:sz w:val="24"/>
          <w:szCs w:val="24"/>
          <w:lang w:eastAsia="ru-RU"/>
        </w:rPr>
      </w:pPr>
    </w:p>
    <w:tbl>
      <w:tblPr>
        <w:tblW w:w="9356" w:type="dxa"/>
        <w:tblInd w:w="108" w:type="dxa"/>
        <w:tblLayout w:type="fixed"/>
        <w:tblLook w:val="04A0" w:firstRow="1" w:lastRow="0" w:firstColumn="1" w:lastColumn="0" w:noHBand="0" w:noVBand="1"/>
      </w:tblPr>
      <w:tblGrid>
        <w:gridCol w:w="567"/>
        <w:gridCol w:w="2694"/>
        <w:gridCol w:w="1134"/>
        <w:gridCol w:w="992"/>
        <w:gridCol w:w="1134"/>
        <w:gridCol w:w="992"/>
        <w:gridCol w:w="992"/>
        <w:gridCol w:w="851"/>
      </w:tblGrid>
      <w:tr w:rsidR="009359AE" w:rsidRPr="003C6F68" w14:paraId="07672DCF" w14:textId="77777777" w:rsidTr="009359AE">
        <w:trPr>
          <w:trHeight w:val="53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4BFDCB" w14:textId="77777777" w:rsidR="009359AE" w:rsidRPr="003C6F68" w:rsidRDefault="009359AE"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Муниципальные услуги (работы)</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1B543CB6" w14:textId="77777777" w:rsidR="009359AE" w:rsidRPr="003C6F68" w:rsidRDefault="009359AE"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09A9D9C1" w14:textId="77777777" w:rsidR="009359AE" w:rsidRPr="003C6F68" w:rsidRDefault="009359AE"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Исполнение</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13671A" w14:textId="77777777" w:rsidR="009359AE" w:rsidRPr="003C6F68" w:rsidRDefault="009359AE" w:rsidP="00FE607E">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С</w:t>
            </w:r>
            <w:r w:rsidRPr="003C6F68">
              <w:rPr>
                <w:rFonts w:eastAsia="Times New Roman"/>
                <w:color w:val="000000"/>
                <w:sz w:val="22"/>
                <w:szCs w:val="22"/>
                <w:lang w:eastAsia="ru-RU"/>
              </w:rPr>
              <w:t>тоимост</w:t>
            </w:r>
            <w:r>
              <w:rPr>
                <w:rFonts w:eastAsia="Times New Roman"/>
                <w:color w:val="000000"/>
                <w:sz w:val="22"/>
                <w:szCs w:val="22"/>
                <w:lang w:eastAsia="ru-RU"/>
              </w:rPr>
              <w:t>ь</w:t>
            </w:r>
            <w:r w:rsidRPr="003C6F68">
              <w:rPr>
                <w:rFonts w:eastAsia="Times New Roman"/>
                <w:color w:val="000000"/>
                <w:sz w:val="22"/>
                <w:szCs w:val="22"/>
                <w:lang w:eastAsia="ru-RU"/>
              </w:rPr>
              <w:t xml:space="preserve"> единицы услуги, тыс. рублей </w:t>
            </w:r>
          </w:p>
        </w:tc>
      </w:tr>
      <w:tr w:rsidR="009359AE" w:rsidRPr="003C6F68" w14:paraId="781B6B45" w14:textId="77777777" w:rsidTr="009359AE">
        <w:trPr>
          <w:trHeight w:val="1044"/>
        </w:trPr>
        <w:tc>
          <w:tcPr>
            <w:tcW w:w="567" w:type="dxa"/>
            <w:tcBorders>
              <w:top w:val="nil"/>
              <w:left w:val="single" w:sz="4" w:space="0" w:color="auto"/>
              <w:bottom w:val="single" w:sz="4" w:space="0" w:color="auto"/>
              <w:right w:val="single" w:sz="4" w:space="0" w:color="auto"/>
            </w:tcBorders>
            <w:shd w:val="clear" w:color="auto" w:fill="auto"/>
            <w:hideMark/>
          </w:tcPr>
          <w:p w14:paraId="1C551E1E" w14:textId="77777777" w:rsidR="009359AE" w:rsidRPr="003C6F68" w:rsidRDefault="009359AE"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 п/п</w:t>
            </w:r>
          </w:p>
        </w:tc>
        <w:tc>
          <w:tcPr>
            <w:tcW w:w="2694" w:type="dxa"/>
            <w:tcBorders>
              <w:top w:val="nil"/>
              <w:left w:val="nil"/>
              <w:bottom w:val="single" w:sz="4" w:space="0" w:color="auto"/>
              <w:right w:val="single" w:sz="4" w:space="0" w:color="auto"/>
            </w:tcBorders>
            <w:shd w:val="clear" w:color="auto" w:fill="auto"/>
            <w:hideMark/>
          </w:tcPr>
          <w:p w14:paraId="0871160E" w14:textId="77777777" w:rsidR="009359AE" w:rsidRPr="003C6F68" w:rsidRDefault="009359AE"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наименование</w:t>
            </w:r>
          </w:p>
        </w:tc>
        <w:tc>
          <w:tcPr>
            <w:tcW w:w="1134" w:type="dxa"/>
            <w:tcBorders>
              <w:top w:val="nil"/>
              <w:left w:val="nil"/>
              <w:bottom w:val="single" w:sz="4" w:space="0" w:color="auto"/>
              <w:right w:val="single" w:sz="4" w:space="0" w:color="auto"/>
            </w:tcBorders>
            <w:shd w:val="clear" w:color="auto" w:fill="auto"/>
            <w:hideMark/>
          </w:tcPr>
          <w:p w14:paraId="7567D08E" w14:textId="77777777" w:rsidR="009359AE" w:rsidRPr="003C6F68" w:rsidRDefault="009359AE" w:rsidP="00FE607E">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коли</w:t>
            </w:r>
            <w:r w:rsidRPr="003C6F68">
              <w:rPr>
                <w:rFonts w:eastAsia="Times New Roman"/>
                <w:color w:val="000000"/>
                <w:sz w:val="22"/>
                <w:szCs w:val="22"/>
                <w:lang w:eastAsia="ru-RU"/>
              </w:rPr>
              <w:t>чество по</w:t>
            </w:r>
            <w:r>
              <w:rPr>
                <w:rFonts w:eastAsia="Times New Roman"/>
                <w:color w:val="000000"/>
                <w:sz w:val="22"/>
                <w:szCs w:val="22"/>
                <w:lang w:eastAsia="ru-RU"/>
              </w:rPr>
              <w:t>лу</w:t>
            </w:r>
            <w:r w:rsidRPr="003C6F68">
              <w:rPr>
                <w:rFonts w:eastAsia="Times New Roman"/>
                <w:color w:val="000000"/>
                <w:sz w:val="22"/>
                <w:szCs w:val="22"/>
                <w:lang w:eastAsia="ru-RU"/>
              </w:rPr>
              <w:t>чателей, чел.</w:t>
            </w:r>
          </w:p>
        </w:tc>
        <w:tc>
          <w:tcPr>
            <w:tcW w:w="992" w:type="dxa"/>
            <w:tcBorders>
              <w:top w:val="nil"/>
              <w:left w:val="nil"/>
              <w:bottom w:val="single" w:sz="4" w:space="0" w:color="auto"/>
              <w:right w:val="single" w:sz="4" w:space="0" w:color="auto"/>
            </w:tcBorders>
            <w:shd w:val="clear" w:color="auto" w:fill="auto"/>
            <w:hideMark/>
          </w:tcPr>
          <w:p w14:paraId="2AB8BDA4" w14:textId="77777777" w:rsidR="009359AE" w:rsidRPr="003C6F68" w:rsidRDefault="009359AE"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сумма, тыс. рублей</w:t>
            </w:r>
          </w:p>
        </w:tc>
        <w:tc>
          <w:tcPr>
            <w:tcW w:w="1134" w:type="dxa"/>
            <w:tcBorders>
              <w:top w:val="nil"/>
              <w:left w:val="nil"/>
              <w:bottom w:val="single" w:sz="4" w:space="0" w:color="auto"/>
              <w:right w:val="single" w:sz="4" w:space="0" w:color="auto"/>
            </w:tcBorders>
            <w:shd w:val="clear" w:color="auto" w:fill="auto"/>
            <w:hideMark/>
          </w:tcPr>
          <w:p w14:paraId="0C4FFF58" w14:textId="77777777" w:rsidR="009359AE" w:rsidRPr="003C6F68" w:rsidRDefault="009359AE"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количество получателей, чел.</w:t>
            </w:r>
          </w:p>
        </w:tc>
        <w:tc>
          <w:tcPr>
            <w:tcW w:w="992" w:type="dxa"/>
            <w:tcBorders>
              <w:top w:val="nil"/>
              <w:left w:val="nil"/>
              <w:bottom w:val="single" w:sz="4" w:space="0" w:color="auto"/>
              <w:right w:val="single" w:sz="4" w:space="0" w:color="auto"/>
            </w:tcBorders>
            <w:shd w:val="clear" w:color="auto" w:fill="auto"/>
            <w:hideMark/>
          </w:tcPr>
          <w:p w14:paraId="7403805F" w14:textId="77777777" w:rsidR="009359AE" w:rsidRPr="003C6F68" w:rsidRDefault="009359AE"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сумма, тыс.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560BF90" w14:textId="77777777" w:rsidR="009359AE" w:rsidRPr="003C6F68" w:rsidRDefault="009359AE" w:rsidP="00FE607E">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план</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BA1C550" w14:textId="77777777" w:rsidR="009359AE" w:rsidRPr="003C6F68" w:rsidRDefault="009359AE" w:rsidP="00FE607E">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факт</w:t>
            </w:r>
          </w:p>
        </w:tc>
      </w:tr>
      <w:tr w:rsidR="00F24D60" w:rsidRPr="00C6031D" w14:paraId="137F807F" w14:textId="77777777" w:rsidTr="009359A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F093F9" w14:textId="77777777" w:rsidR="00F24D60" w:rsidRPr="00C6031D" w:rsidRDefault="00F24D60" w:rsidP="00F24D60">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1</w:t>
            </w:r>
          </w:p>
        </w:tc>
        <w:tc>
          <w:tcPr>
            <w:tcW w:w="2694" w:type="dxa"/>
            <w:tcBorders>
              <w:top w:val="nil"/>
              <w:left w:val="nil"/>
              <w:bottom w:val="single" w:sz="4" w:space="0" w:color="auto"/>
              <w:right w:val="single" w:sz="4" w:space="0" w:color="auto"/>
            </w:tcBorders>
            <w:shd w:val="clear" w:color="auto" w:fill="auto"/>
            <w:noWrap/>
            <w:vAlign w:val="center"/>
            <w:hideMark/>
          </w:tcPr>
          <w:p w14:paraId="4B69A12E" w14:textId="77777777" w:rsidR="00F24D60" w:rsidRPr="00C6031D" w:rsidRDefault="00F24D60" w:rsidP="00F24D60">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2E5946F1" w14:textId="77777777" w:rsidR="00F24D60" w:rsidRPr="00C6031D" w:rsidRDefault="00F24D60" w:rsidP="00F24D60">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14:paraId="32034E3D" w14:textId="77777777" w:rsidR="00F24D60" w:rsidRPr="00C6031D" w:rsidRDefault="00F24D60" w:rsidP="00F24D60">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43DD46F6" w14:textId="77777777" w:rsidR="00F24D60" w:rsidRPr="00C6031D" w:rsidRDefault="00F24D60" w:rsidP="00F24D60">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14:paraId="1AF82C2D" w14:textId="77777777" w:rsidR="00F24D60" w:rsidRPr="00C6031D" w:rsidRDefault="00F24D60" w:rsidP="00F24D60">
            <w:pPr>
              <w:spacing w:after="0" w:line="240" w:lineRule="auto"/>
              <w:jc w:val="center"/>
              <w:rPr>
                <w:rFonts w:eastAsia="Times New Roman"/>
                <w:color w:val="000000"/>
                <w:sz w:val="22"/>
                <w:szCs w:val="22"/>
                <w:lang w:eastAsia="ru-RU"/>
              </w:rPr>
            </w:pPr>
            <w:r w:rsidRPr="00C6031D">
              <w:rPr>
                <w:rFonts w:eastAsia="Times New Roman"/>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14:paraId="3DC387E6" w14:textId="77777777" w:rsidR="00F24D60" w:rsidRPr="00C6031D" w:rsidRDefault="00F24D60" w:rsidP="00F24D60">
            <w:pPr>
              <w:spacing w:after="0" w:line="240" w:lineRule="auto"/>
              <w:jc w:val="center"/>
              <w:rPr>
                <w:rFonts w:eastAsia="Times New Roman"/>
                <w:sz w:val="22"/>
                <w:szCs w:val="22"/>
                <w:lang w:eastAsia="ru-RU"/>
              </w:rPr>
            </w:pPr>
            <w:r w:rsidRPr="00C6031D">
              <w:rPr>
                <w:rFonts w:eastAsia="Times New Roman"/>
                <w:sz w:val="22"/>
                <w:szCs w:val="22"/>
                <w:lang w:eastAsia="ru-RU"/>
              </w:rPr>
              <w:t>7</w:t>
            </w:r>
          </w:p>
        </w:tc>
        <w:tc>
          <w:tcPr>
            <w:tcW w:w="851" w:type="dxa"/>
            <w:tcBorders>
              <w:top w:val="nil"/>
              <w:left w:val="nil"/>
              <w:bottom w:val="single" w:sz="4" w:space="0" w:color="auto"/>
              <w:right w:val="single" w:sz="4" w:space="0" w:color="auto"/>
            </w:tcBorders>
            <w:shd w:val="clear" w:color="auto" w:fill="auto"/>
            <w:noWrap/>
            <w:vAlign w:val="center"/>
            <w:hideMark/>
          </w:tcPr>
          <w:p w14:paraId="11415C52" w14:textId="77777777" w:rsidR="00F24D60" w:rsidRPr="00C6031D" w:rsidRDefault="00F24D60" w:rsidP="00F24D60">
            <w:pPr>
              <w:spacing w:after="0" w:line="240" w:lineRule="auto"/>
              <w:jc w:val="center"/>
              <w:rPr>
                <w:rFonts w:eastAsia="Times New Roman"/>
                <w:sz w:val="22"/>
                <w:szCs w:val="22"/>
                <w:lang w:eastAsia="ru-RU"/>
              </w:rPr>
            </w:pPr>
            <w:r w:rsidRPr="00C6031D">
              <w:rPr>
                <w:rFonts w:eastAsia="Times New Roman"/>
                <w:sz w:val="22"/>
                <w:szCs w:val="22"/>
                <w:lang w:eastAsia="ru-RU"/>
              </w:rPr>
              <w:t>8</w:t>
            </w:r>
          </w:p>
        </w:tc>
      </w:tr>
      <w:tr w:rsidR="00F24D60" w:rsidRPr="00C6031D" w14:paraId="51312025" w14:textId="77777777" w:rsidTr="009359AE">
        <w:trPr>
          <w:trHeight w:val="1956"/>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1D713F49" w14:textId="77777777" w:rsidR="00F24D60" w:rsidRPr="00C6031D" w:rsidRDefault="00F24D60" w:rsidP="00F24D60">
            <w:pPr>
              <w:spacing w:after="0" w:line="240" w:lineRule="auto"/>
              <w:contextualSpacing/>
              <w:jc w:val="center"/>
              <w:rPr>
                <w:rFonts w:eastAsia="Times New Roman"/>
                <w:color w:val="000000"/>
                <w:sz w:val="22"/>
                <w:szCs w:val="22"/>
                <w:lang w:eastAsia="ru-RU"/>
              </w:rPr>
            </w:pPr>
            <w:r w:rsidRPr="00C6031D">
              <w:rPr>
                <w:rFonts w:eastAsia="Times New Roman"/>
                <w:color w:val="000000"/>
                <w:sz w:val="22"/>
                <w:szCs w:val="22"/>
                <w:lang w:eastAsia="ru-RU"/>
              </w:rPr>
              <w:t>1.</w:t>
            </w:r>
          </w:p>
        </w:tc>
        <w:tc>
          <w:tcPr>
            <w:tcW w:w="2694" w:type="dxa"/>
            <w:tcBorders>
              <w:top w:val="single" w:sz="4" w:space="0" w:color="auto"/>
              <w:left w:val="nil"/>
              <w:bottom w:val="single" w:sz="4" w:space="0" w:color="auto"/>
              <w:right w:val="single" w:sz="4" w:space="0" w:color="auto"/>
            </w:tcBorders>
            <w:shd w:val="clear" w:color="auto" w:fill="auto"/>
            <w:hideMark/>
          </w:tcPr>
          <w:p w14:paraId="1C95A15F" w14:textId="77777777" w:rsidR="00F24D60" w:rsidRPr="00C6031D" w:rsidRDefault="00F24D60" w:rsidP="00F24D60">
            <w:pPr>
              <w:contextualSpacing/>
              <w:jc w:val="both"/>
              <w:rPr>
                <w:rFonts w:eastAsia="Times New Roman"/>
                <w:color w:val="000000"/>
                <w:sz w:val="22"/>
                <w:szCs w:val="22"/>
                <w:lang w:eastAsia="ru-RU"/>
              </w:rPr>
            </w:pPr>
            <w:r w:rsidRPr="00C6031D">
              <w:rPr>
                <w:color w:val="000000"/>
                <w:sz w:val="22"/>
                <w:szCs w:val="22"/>
              </w:rPr>
              <w:t xml:space="preserve">Организация и проведение спортивно-оздоровительной работы по развитию физической культуры и спорта среди различных групп населения </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335C88C9" w14:textId="77777777" w:rsidR="00F24D60" w:rsidRPr="00C6031D" w:rsidRDefault="00F24D60" w:rsidP="00F24D60">
            <w:pPr>
              <w:contextualSpacing/>
              <w:jc w:val="center"/>
              <w:rPr>
                <w:color w:val="000000"/>
                <w:sz w:val="22"/>
                <w:szCs w:val="22"/>
              </w:rPr>
            </w:pPr>
            <w:r>
              <w:rPr>
                <w:color w:val="000000"/>
                <w:sz w:val="22"/>
                <w:szCs w:val="22"/>
              </w:rPr>
              <w:t>9 545</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7FF86799" w14:textId="77777777" w:rsidR="00F24D60" w:rsidRPr="00C6031D" w:rsidRDefault="00F24D60" w:rsidP="00F24D60">
            <w:pPr>
              <w:contextualSpacing/>
              <w:jc w:val="right"/>
              <w:rPr>
                <w:color w:val="000000"/>
                <w:sz w:val="22"/>
                <w:szCs w:val="22"/>
              </w:rPr>
            </w:pPr>
            <w:r>
              <w:rPr>
                <w:color w:val="000000"/>
                <w:sz w:val="22"/>
                <w:szCs w:val="22"/>
              </w:rPr>
              <w:t>19 608,1</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7AB5DF4" w14:textId="77777777" w:rsidR="00F24D60" w:rsidRPr="00C6031D" w:rsidRDefault="00F24D60" w:rsidP="00F24D60">
            <w:pPr>
              <w:contextualSpacing/>
              <w:jc w:val="center"/>
              <w:rPr>
                <w:color w:val="000000"/>
                <w:sz w:val="22"/>
                <w:szCs w:val="22"/>
              </w:rPr>
            </w:pPr>
            <w:r>
              <w:rPr>
                <w:color w:val="000000"/>
                <w:sz w:val="22"/>
                <w:szCs w:val="22"/>
              </w:rPr>
              <w:t>9 545</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04403FC6" w14:textId="77777777" w:rsidR="00F24D60" w:rsidRPr="00C6031D" w:rsidRDefault="00F24D60" w:rsidP="00F24D60">
            <w:pPr>
              <w:contextualSpacing/>
              <w:jc w:val="right"/>
              <w:rPr>
                <w:color w:val="000000"/>
                <w:sz w:val="22"/>
                <w:szCs w:val="22"/>
              </w:rPr>
            </w:pPr>
            <w:r>
              <w:rPr>
                <w:color w:val="000000"/>
                <w:sz w:val="22"/>
                <w:szCs w:val="22"/>
              </w:rPr>
              <w:t>19 608,1</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2FDB3239" w14:textId="77777777" w:rsidR="00F24D60" w:rsidRPr="00C6031D" w:rsidRDefault="00F24D60" w:rsidP="00F24D60">
            <w:pPr>
              <w:contextualSpacing/>
              <w:jc w:val="right"/>
              <w:rPr>
                <w:sz w:val="22"/>
                <w:szCs w:val="22"/>
              </w:rPr>
            </w:pPr>
            <w:r>
              <w:rPr>
                <w:sz w:val="22"/>
                <w:szCs w:val="22"/>
              </w:rPr>
              <w:t>2,1</w:t>
            </w:r>
          </w:p>
        </w:tc>
        <w:tc>
          <w:tcPr>
            <w:tcW w:w="851" w:type="dxa"/>
            <w:tcBorders>
              <w:top w:val="single" w:sz="4" w:space="0" w:color="auto"/>
              <w:left w:val="nil"/>
              <w:bottom w:val="single" w:sz="4" w:space="0" w:color="auto"/>
              <w:right w:val="single" w:sz="4" w:space="0" w:color="auto"/>
            </w:tcBorders>
            <w:shd w:val="clear" w:color="000000" w:fill="FFFFFF"/>
            <w:noWrap/>
            <w:hideMark/>
          </w:tcPr>
          <w:p w14:paraId="07227D64" w14:textId="77777777" w:rsidR="00F24D60" w:rsidRPr="00C6031D" w:rsidRDefault="00F24D60" w:rsidP="00F24D60">
            <w:pPr>
              <w:contextualSpacing/>
              <w:jc w:val="right"/>
              <w:rPr>
                <w:sz w:val="22"/>
                <w:szCs w:val="22"/>
              </w:rPr>
            </w:pPr>
            <w:r w:rsidRPr="00C6031D">
              <w:rPr>
                <w:sz w:val="22"/>
                <w:szCs w:val="22"/>
              </w:rPr>
              <w:t>2,1</w:t>
            </w:r>
          </w:p>
        </w:tc>
      </w:tr>
    </w:tbl>
    <w:p w14:paraId="64AB1BD5" w14:textId="77777777" w:rsidR="00F24D60" w:rsidRPr="00B01A31" w:rsidRDefault="00F24D60" w:rsidP="00F24D60">
      <w:pPr>
        <w:tabs>
          <w:tab w:val="left" w:pos="567"/>
        </w:tabs>
        <w:spacing w:after="0"/>
        <w:jc w:val="both"/>
        <w:rPr>
          <w:sz w:val="24"/>
          <w:szCs w:val="24"/>
          <w:highlight w:val="yellow"/>
        </w:rPr>
      </w:pPr>
    </w:p>
    <w:p w14:paraId="1357A5E7" w14:textId="7CCF339A" w:rsidR="00F24D60" w:rsidRPr="008C67D3" w:rsidRDefault="00F24D60" w:rsidP="00F24D60">
      <w:pPr>
        <w:tabs>
          <w:tab w:val="left" w:pos="567"/>
        </w:tabs>
        <w:spacing w:after="0"/>
        <w:ind w:firstLine="709"/>
        <w:jc w:val="both"/>
        <w:rPr>
          <w:rFonts w:eastAsia="Times New Roman"/>
          <w:sz w:val="24"/>
          <w:szCs w:val="24"/>
          <w:lang w:eastAsia="ru-RU"/>
        </w:rPr>
      </w:pPr>
      <w:r w:rsidRPr="00136DEA">
        <w:rPr>
          <w:rFonts w:eastAsia="Times New Roman"/>
          <w:sz w:val="24"/>
          <w:szCs w:val="24"/>
          <w:lang w:eastAsia="ru-RU"/>
        </w:rPr>
        <w:t>- проведены районные спортивно-массовые мероприятия, обеспечено</w:t>
      </w:r>
      <w:r w:rsidRPr="008C67D3">
        <w:rPr>
          <w:rFonts w:eastAsia="Times New Roman"/>
          <w:sz w:val="24"/>
          <w:szCs w:val="24"/>
          <w:lang w:eastAsia="ru-RU"/>
        </w:rPr>
        <w:t xml:space="preserve"> финансированием участие </w:t>
      </w:r>
      <w:r w:rsidR="00136DEA" w:rsidRPr="008C67D3">
        <w:rPr>
          <w:rFonts w:eastAsia="Times New Roman"/>
          <w:sz w:val="24"/>
          <w:szCs w:val="24"/>
          <w:lang w:eastAsia="ru-RU"/>
        </w:rPr>
        <w:t xml:space="preserve">учащихся спортивной школы </w:t>
      </w:r>
      <w:r w:rsidRPr="008C67D3">
        <w:rPr>
          <w:rFonts w:eastAsia="Times New Roman"/>
          <w:sz w:val="24"/>
          <w:szCs w:val="24"/>
          <w:lang w:eastAsia="ru-RU"/>
        </w:rPr>
        <w:t>в областных, всероссийских спортивных мероприятиях (</w:t>
      </w:r>
      <w:r w:rsidR="00136DEA">
        <w:rPr>
          <w:rFonts w:eastAsia="Times New Roman"/>
          <w:sz w:val="24"/>
          <w:szCs w:val="24"/>
          <w:lang w:eastAsia="ru-RU"/>
        </w:rPr>
        <w:t xml:space="preserve">участие </w:t>
      </w:r>
      <w:r>
        <w:rPr>
          <w:rFonts w:eastAsia="Times New Roman"/>
          <w:sz w:val="24"/>
          <w:szCs w:val="24"/>
          <w:lang w:eastAsia="ru-RU"/>
        </w:rPr>
        <w:t xml:space="preserve">в </w:t>
      </w:r>
      <w:r w:rsidRPr="008C67D3">
        <w:rPr>
          <w:rFonts w:eastAsia="Times New Roman"/>
          <w:sz w:val="24"/>
          <w:szCs w:val="24"/>
          <w:lang w:eastAsia="ru-RU"/>
        </w:rPr>
        <w:t>соревнования</w:t>
      </w:r>
      <w:r>
        <w:rPr>
          <w:rFonts w:eastAsia="Times New Roman"/>
          <w:sz w:val="24"/>
          <w:szCs w:val="24"/>
          <w:lang w:eastAsia="ru-RU"/>
        </w:rPr>
        <w:t>х</w:t>
      </w:r>
      <w:r w:rsidRPr="008C67D3">
        <w:rPr>
          <w:rFonts w:eastAsia="Times New Roman"/>
          <w:sz w:val="24"/>
          <w:szCs w:val="24"/>
          <w:lang w:eastAsia="ru-RU"/>
        </w:rPr>
        <w:t xml:space="preserve"> по лыжным гонкам,</w:t>
      </w:r>
      <w:r>
        <w:rPr>
          <w:rFonts w:eastAsia="Times New Roman"/>
          <w:sz w:val="24"/>
          <w:szCs w:val="24"/>
          <w:lang w:eastAsia="ru-RU"/>
        </w:rPr>
        <w:t xml:space="preserve"> </w:t>
      </w:r>
      <w:r w:rsidRPr="008C67D3">
        <w:rPr>
          <w:rFonts w:eastAsia="Times New Roman"/>
          <w:sz w:val="24"/>
          <w:szCs w:val="24"/>
          <w:lang w:eastAsia="ru-RU"/>
        </w:rPr>
        <w:t>плаванию,</w:t>
      </w:r>
      <w:r>
        <w:rPr>
          <w:rFonts w:eastAsia="Times New Roman"/>
          <w:sz w:val="24"/>
          <w:szCs w:val="24"/>
          <w:lang w:eastAsia="ru-RU"/>
        </w:rPr>
        <w:t xml:space="preserve"> </w:t>
      </w:r>
      <w:r w:rsidRPr="008C67D3">
        <w:rPr>
          <w:rFonts w:eastAsia="Times New Roman"/>
          <w:sz w:val="24"/>
          <w:szCs w:val="24"/>
          <w:lang w:eastAsia="ru-RU"/>
        </w:rPr>
        <w:t xml:space="preserve">в </w:t>
      </w:r>
      <w:r>
        <w:rPr>
          <w:rFonts w:eastAsia="Times New Roman"/>
          <w:sz w:val="24"/>
          <w:szCs w:val="24"/>
          <w:lang w:eastAsia="ru-RU"/>
        </w:rPr>
        <w:t>Первенстве района по мини-футболу</w:t>
      </w:r>
      <w:r w:rsidRPr="008C67D3">
        <w:rPr>
          <w:rFonts w:eastAsia="Times New Roman"/>
          <w:sz w:val="24"/>
          <w:szCs w:val="24"/>
          <w:lang w:eastAsia="ru-RU"/>
        </w:rPr>
        <w:t>, в турнире по любит</w:t>
      </w:r>
      <w:r>
        <w:rPr>
          <w:rFonts w:eastAsia="Times New Roman"/>
          <w:sz w:val="24"/>
          <w:szCs w:val="24"/>
          <w:lang w:eastAsia="ru-RU"/>
        </w:rPr>
        <w:t xml:space="preserve">ельскому хоккею </w:t>
      </w:r>
      <w:r w:rsidR="005C20FE">
        <w:rPr>
          <w:rFonts w:eastAsia="Times New Roman"/>
          <w:sz w:val="24"/>
          <w:szCs w:val="24"/>
          <w:lang w:eastAsia="ru-RU"/>
        </w:rPr>
        <w:t>«</w:t>
      </w:r>
      <w:r>
        <w:rPr>
          <w:rFonts w:eastAsia="Times New Roman"/>
          <w:sz w:val="24"/>
          <w:szCs w:val="24"/>
          <w:lang w:eastAsia="ru-RU"/>
        </w:rPr>
        <w:t>Кубок Севера</w:t>
      </w:r>
      <w:r w:rsidR="005C20FE">
        <w:rPr>
          <w:rFonts w:eastAsia="Times New Roman"/>
          <w:sz w:val="24"/>
          <w:szCs w:val="24"/>
          <w:lang w:eastAsia="ru-RU"/>
        </w:rPr>
        <w:t>»</w:t>
      </w:r>
      <w:r w:rsidRPr="008C67D3">
        <w:rPr>
          <w:rFonts w:eastAsia="Times New Roman"/>
          <w:sz w:val="24"/>
          <w:szCs w:val="24"/>
          <w:lang w:eastAsia="ru-RU"/>
        </w:rPr>
        <w:t xml:space="preserve">, в соревнованиях </w:t>
      </w:r>
      <w:r>
        <w:rPr>
          <w:rFonts w:eastAsia="Times New Roman"/>
          <w:sz w:val="24"/>
          <w:szCs w:val="24"/>
          <w:lang w:eastAsia="ru-RU"/>
        </w:rPr>
        <w:t>по греко-римской</w:t>
      </w:r>
      <w:r w:rsidRPr="008C67D3">
        <w:rPr>
          <w:rFonts w:eastAsia="Times New Roman"/>
          <w:sz w:val="24"/>
          <w:szCs w:val="24"/>
          <w:lang w:eastAsia="ru-RU"/>
        </w:rPr>
        <w:t xml:space="preserve"> борьбе, самбо,</w:t>
      </w:r>
      <w:r>
        <w:rPr>
          <w:rFonts w:eastAsia="Times New Roman"/>
          <w:sz w:val="24"/>
          <w:szCs w:val="24"/>
          <w:lang w:eastAsia="ru-RU"/>
        </w:rPr>
        <w:t xml:space="preserve"> </w:t>
      </w:r>
      <w:r w:rsidRPr="008C67D3">
        <w:rPr>
          <w:rFonts w:eastAsia="Times New Roman"/>
          <w:sz w:val="24"/>
          <w:szCs w:val="24"/>
          <w:lang w:eastAsia="ru-RU"/>
        </w:rPr>
        <w:t>хоккею,  проведение турнира по футбо</w:t>
      </w:r>
      <w:r w:rsidR="00136DEA">
        <w:rPr>
          <w:rFonts w:eastAsia="Times New Roman"/>
          <w:sz w:val="24"/>
          <w:szCs w:val="24"/>
          <w:lang w:eastAsia="ru-RU"/>
        </w:rPr>
        <w:t>лу памяти Кравченко Е.В. и др.)</w:t>
      </w:r>
      <w:r w:rsidRPr="008C67D3">
        <w:rPr>
          <w:rFonts w:eastAsia="Times New Roman"/>
          <w:sz w:val="24"/>
          <w:szCs w:val="24"/>
          <w:lang w:eastAsia="ru-RU"/>
        </w:rPr>
        <w:t xml:space="preserve"> на общую сумму </w:t>
      </w:r>
      <w:r>
        <w:rPr>
          <w:rFonts w:eastAsia="Times New Roman"/>
          <w:sz w:val="24"/>
          <w:szCs w:val="24"/>
          <w:lang w:eastAsia="ru-RU"/>
        </w:rPr>
        <w:t>2 882,0</w:t>
      </w:r>
      <w:r w:rsidR="00136DEA">
        <w:rPr>
          <w:rFonts w:eastAsia="Times New Roman"/>
          <w:sz w:val="24"/>
          <w:szCs w:val="24"/>
          <w:lang w:eastAsia="ru-RU"/>
        </w:rPr>
        <w:t xml:space="preserve"> тыс. рублей, с освоением запланированных средств (2 913,0 тыс. рублей) на 98,9%</w:t>
      </w:r>
      <w:r w:rsidRPr="008C67D3">
        <w:rPr>
          <w:rFonts w:eastAsia="Times New Roman"/>
          <w:sz w:val="24"/>
          <w:szCs w:val="24"/>
          <w:lang w:eastAsia="ru-RU"/>
        </w:rPr>
        <w:t xml:space="preserve">; </w:t>
      </w:r>
    </w:p>
    <w:p w14:paraId="24845B7F" w14:textId="7D65F6A6" w:rsidR="00F24D60" w:rsidRPr="007A53DE" w:rsidRDefault="00F24D60" w:rsidP="00F24D60">
      <w:pPr>
        <w:spacing w:after="0"/>
        <w:ind w:firstLine="709"/>
        <w:contextualSpacing/>
        <w:jc w:val="both"/>
        <w:rPr>
          <w:rFonts w:eastAsia="Times New Roman"/>
          <w:sz w:val="24"/>
          <w:szCs w:val="24"/>
          <w:lang w:eastAsia="ru-RU"/>
        </w:rPr>
      </w:pPr>
      <w:r w:rsidRPr="006A288F">
        <w:rPr>
          <w:rFonts w:eastAsia="Times New Roman"/>
          <w:sz w:val="24"/>
          <w:szCs w:val="24"/>
          <w:lang w:eastAsia="ru-RU"/>
        </w:rPr>
        <w:t>- обеспечено финансированием</w:t>
      </w:r>
      <w:r w:rsidRPr="007A53DE">
        <w:rPr>
          <w:rFonts w:eastAsia="Times New Roman"/>
          <w:sz w:val="24"/>
          <w:szCs w:val="24"/>
          <w:lang w:eastAsia="ru-RU"/>
        </w:rPr>
        <w:t xml:space="preserve"> участие </w:t>
      </w:r>
      <w:r w:rsidR="00136DEA" w:rsidRPr="007A53DE">
        <w:rPr>
          <w:rFonts w:eastAsia="Times New Roman"/>
          <w:sz w:val="24"/>
          <w:szCs w:val="24"/>
          <w:lang w:eastAsia="ru-RU"/>
        </w:rPr>
        <w:t xml:space="preserve">учащихся общеобразовательных учреждений </w:t>
      </w:r>
      <w:r w:rsidRPr="007A53DE">
        <w:rPr>
          <w:rFonts w:eastAsia="Times New Roman"/>
          <w:sz w:val="24"/>
          <w:szCs w:val="24"/>
          <w:lang w:eastAsia="ru-RU"/>
        </w:rPr>
        <w:t xml:space="preserve">в районных, региональных спортивных соревнованиях (этапы </w:t>
      </w:r>
      <w:r w:rsidR="005C20FE">
        <w:rPr>
          <w:rFonts w:eastAsia="Times New Roman"/>
          <w:sz w:val="24"/>
          <w:szCs w:val="24"/>
          <w:lang w:eastAsia="ru-RU"/>
        </w:rPr>
        <w:t>«</w:t>
      </w:r>
      <w:r w:rsidRPr="007A53DE">
        <w:rPr>
          <w:rFonts w:eastAsia="Times New Roman"/>
          <w:sz w:val="24"/>
          <w:szCs w:val="24"/>
          <w:lang w:eastAsia="ru-RU"/>
        </w:rPr>
        <w:t>Президентских игр</w:t>
      </w:r>
      <w:r w:rsidR="005C20FE">
        <w:rPr>
          <w:rFonts w:eastAsia="Times New Roman"/>
          <w:sz w:val="24"/>
          <w:szCs w:val="24"/>
          <w:lang w:eastAsia="ru-RU"/>
        </w:rPr>
        <w:t>»</w:t>
      </w:r>
      <w:r w:rsidRPr="007A53DE">
        <w:rPr>
          <w:rFonts w:eastAsia="Times New Roman"/>
          <w:sz w:val="24"/>
          <w:szCs w:val="24"/>
          <w:lang w:eastAsia="ru-RU"/>
        </w:rPr>
        <w:t xml:space="preserve">, </w:t>
      </w:r>
      <w:r w:rsidR="005C20FE">
        <w:rPr>
          <w:rFonts w:eastAsia="Times New Roman"/>
          <w:sz w:val="24"/>
          <w:szCs w:val="24"/>
          <w:lang w:eastAsia="ru-RU"/>
        </w:rPr>
        <w:t>«</w:t>
      </w:r>
      <w:r w:rsidRPr="007A53DE">
        <w:rPr>
          <w:rFonts w:eastAsia="Times New Roman"/>
          <w:sz w:val="24"/>
          <w:szCs w:val="24"/>
          <w:lang w:eastAsia="ru-RU"/>
        </w:rPr>
        <w:t>Президентских состязаний</w:t>
      </w:r>
      <w:r w:rsidR="005C20FE">
        <w:rPr>
          <w:rFonts w:eastAsia="Times New Roman"/>
          <w:sz w:val="24"/>
          <w:szCs w:val="24"/>
          <w:lang w:eastAsia="ru-RU"/>
        </w:rPr>
        <w:t>»</w:t>
      </w:r>
      <w:r w:rsidRPr="007A53DE">
        <w:rPr>
          <w:rFonts w:eastAsia="Times New Roman"/>
          <w:sz w:val="24"/>
          <w:szCs w:val="24"/>
          <w:lang w:eastAsia="ru-RU"/>
        </w:rPr>
        <w:t xml:space="preserve">, </w:t>
      </w:r>
      <w:r w:rsidR="005C20FE">
        <w:rPr>
          <w:rFonts w:eastAsia="Times New Roman"/>
          <w:sz w:val="24"/>
          <w:szCs w:val="24"/>
          <w:lang w:eastAsia="ru-RU"/>
        </w:rPr>
        <w:t>«</w:t>
      </w:r>
      <w:r w:rsidRPr="007A53DE">
        <w:rPr>
          <w:rFonts w:eastAsia="Times New Roman"/>
          <w:sz w:val="24"/>
          <w:szCs w:val="24"/>
          <w:lang w:eastAsia="ru-RU"/>
        </w:rPr>
        <w:t>Мини-футбол в школу</w:t>
      </w:r>
      <w:r w:rsidR="005C20FE">
        <w:rPr>
          <w:rFonts w:eastAsia="Times New Roman"/>
          <w:sz w:val="24"/>
          <w:szCs w:val="24"/>
          <w:lang w:eastAsia="ru-RU"/>
        </w:rPr>
        <w:t>»</w:t>
      </w:r>
      <w:r w:rsidRPr="007A53DE">
        <w:rPr>
          <w:rFonts w:eastAsia="Times New Roman"/>
          <w:sz w:val="24"/>
          <w:szCs w:val="24"/>
          <w:lang w:eastAsia="ru-RU"/>
        </w:rPr>
        <w:t>) в сумме 1</w:t>
      </w:r>
      <w:r>
        <w:rPr>
          <w:rFonts w:eastAsia="Times New Roman"/>
          <w:sz w:val="24"/>
          <w:szCs w:val="24"/>
          <w:lang w:eastAsia="ru-RU"/>
        </w:rPr>
        <w:t> 131,3</w:t>
      </w:r>
      <w:r w:rsidRPr="007A53DE">
        <w:rPr>
          <w:rFonts w:eastAsia="Times New Roman"/>
          <w:sz w:val="24"/>
          <w:szCs w:val="24"/>
          <w:lang w:eastAsia="ru-RU"/>
        </w:rPr>
        <w:t xml:space="preserve"> тыс. рублей</w:t>
      </w:r>
      <w:r>
        <w:rPr>
          <w:rFonts w:eastAsia="Times New Roman"/>
          <w:sz w:val="24"/>
          <w:szCs w:val="24"/>
          <w:lang w:eastAsia="ru-RU"/>
        </w:rPr>
        <w:t>, исполнение составило 94,6</w:t>
      </w:r>
      <w:r w:rsidRPr="007A53DE">
        <w:rPr>
          <w:rFonts w:eastAsia="Times New Roman"/>
          <w:sz w:val="24"/>
          <w:szCs w:val="24"/>
          <w:lang w:eastAsia="ru-RU"/>
        </w:rPr>
        <w:t xml:space="preserve">% от </w:t>
      </w:r>
      <w:r>
        <w:rPr>
          <w:rFonts w:eastAsia="Times New Roman"/>
          <w:sz w:val="24"/>
          <w:szCs w:val="24"/>
          <w:lang w:eastAsia="ru-RU"/>
        </w:rPr>
        <w:t>запланированных средств (1 195,7</w:t>
      </w:r>
      <w:r w:rsidRPr="007A53DE">
        <w:rPr>
          <w:rFonts w:eastAsia="Times New Roman"/>
          <w:sz w:val="24"/>
          <w:szCs w:val="24"/>
          <w:lang w:eastAsia="ru-RU"/>
        </w:rPr>
        <w:t xml:space="preserve"> тыс. рублей);</w:t>
      </w:r>
    </w:p>
    <w:p w14:paraId="04B6E30B" w14:textId="40E51D31" w:rsidR="00F24D60" w:rsidRDefault="00F24D60" w:rsidP="00F24D60">
      <w:pPr>
        <w:tabs>
          <w:tab w:val="left" w:pos="567"/>
        </w:tabs>
        <w:spacing w:after="0"/>
        <w:ind w:firstLine="709"/>
        <w:jc w:val="both"/>
        <w:rPr>
          <w:rFonts w:eastAsia="Times New Roman"/>
          <w:color w:val="000000" w:themeColor="text1"/>
          <w:sz w:val="24"/>
          <w:szCs w:val="24"/>
          <w:lang w:eastAsia="ru-RU"/>
        </w:rPr>
      </w:pPr>
      <w:r w:rsidRPr="007A53DE">
        <w:rPr>
          <w:rFonts w:eastAsia="Times New Roman"/>
          <w:color w:val="000000" w:themeColor="text1"/>
          <w:sz w:val="24"/>
          <w:szCs w:val="24"/>
          <w:lang w:eastAsia="ru-RU"/>
        </w:rPr>
        <w:t xml:space="preserve">-  обеспечено выполнение муниципального задания МБУ </w:t>
      </w:r>
      <w:r w:rsidR="005C20FE">
        <w:rPr>
          <w:rFonts w:eastAsia="Times New Roman"/>
          <w:color w:val="000000" w:themeColor="text1"/>
          <w:sz w:val="24"/>
          <w:szCs w:val="24"/>
          <w:lang w:eastAsia="ru-RU"/>
        </w:rPr>
        <w:t>«</w:t>
      </w:r>
      <w:r w:rsidRPr="007A53DE">
        <w:rPr>
          <w:rFonts w:eastAsia="Times New Roman"/>
          <w:color w:val="000000" w:themeColor="text1"/>
          <w:sz w:val="24"/>
          <w:szCs w:val="24"/>
          <w:lang w:eastAsia="ru-RU"/>
        </w:rPr>
        <w:t>СШ</w:t>
      </w:r>
      <w:r w:rsidR="005C20FE">
        <w:rPr>
          <w:rFonts w:eastAsia="Times New Roman"/>
          <w:color w:val="000000" w:themeColor="text1"/>
          <w:sz w:val="24"/>
          <w:szCs w:val="24"/>
          <w:lang w:eastAsia="ru-RU"/>
        </w:rPr>
        <w:t>»</w:t>
      </w:r>
      <w:r w:rsidRPr="007A53DE">
        <w:rPr>
          <w:rFonts w:eastAsia="Times New Roman"/>
          <w:color w:val="000000" w:themeColor="text1"/>
          <w:sz w:val="24"/>
          <w:szCs w:val="24"/>
          <w:lang w:eastAsia="ru-RU"/>
        </w:rPr>
        <w:t xml:space="preserve"> </w:t>
      </w:r>
      <w:r>
        <w:rPr>
          <w:color w:val="000000" w:themeColor="text1"/>
          <w:sz w:val="24"/>
          <w:szCs w:val="24"/>
        </w:rPr>
        <w:t>в сумме</w:t>
      </w:r>
      <w:r w:rsidRPr="0090151D">
        <w:rPr>
          <w:color w:val="000000" w:themeColor="text1"/>
          <w:sz w:val="24"/>
          <w:szCs w:val="24"/>
        </w:rPr>
        <w:t xml:space="preserve"> </w:t>
      </w:r>
      <w:r>
        <w:rPr>
          <w:color w:val="000000" w:themeColor="text1"/>
          <w:sz w:val="24"/>
          <w:szCs w:val="24"/>
        </w:rPr>
        <w:t>64 337,0 тыс. рублей,</w:t>
      </w:r>
      <w:r w:rsidRPr="00FD6707">
        <w:rPr>
          <w:rFonts w:eastAsia="Times New Roman"/>
          <w:sz w:val="24"/>
          <w:szCs w:val="24"/>
          <w:lang w:eastAsia="ru-RU"/>
        </w:rPr>
        <w:t xml:space="preserve"> </w:t>
      </w:r>
      <w:r>
        <w:rPr>
          <w:rFonts w:eastAsia="Times New Roman"/>
          <w:sz w:val="24"/>
          <w:szCs w:val="24"/>
          <w:lang w:eastAsia="ru-RU"/>
        </w:rPr>
        <w:t>исполнение составило 93,3</w:t>
      </w:r>
      <w:r w:rsidRPr="00976FE5">
        <w:rPr>
          <w:rFonts w:eastAsia="Times New Roman"/>
          <w:sz w:val="24"/>
          <w:szCs w:val="24"/>
          <w:lang w:eastAsia="ru-RU"/>
        </w:rPr>
        <w:t>% от уточненных плановых назначений (</w:t>
      </w:r>
      <w:r>
        <w:rPr>
          <w:rFonts w:eastAsia="Times New Roman"/>
          <w:sz w:val="24"/>
          <w:szCs w:val="24"/>
          <w:lang w:eastAsia="ru-RU"/>
        </w:rPr>
        <w:t>68 956,8</w:t>
      </w:r>
      <w:r w:rsidRPr="00976FE5">
        <w:rPr>
          <w:rFonts w:eastAsia="Times New Roman"/>
          <w:sz w:val="24"/>
          <w:szCs w:val="24"/>
          <w:lang w:eastAsia="ru-RU"/>
        </w:rPr>
        <w:t xml:space="preserve"> тыс. рублей)</w:t>
      </w:r>
      <w:r w:rsidRPr="0090151D">
        <w:rPr>
          <w:rFonts w:eastAsia="Times New Roman"/>
          <w:color w:val="000000" w:themeColor="text1"/>
          <w:sz w:val="24"/>
          <w:szCs w:val="24"/>
          <w:lang w:eastAsia="ru-RU"/>
        </w:rPr>
        <w:t>. Муниципальное задание выполнено со следующими показателями:</w:t>
      </w:r>
    </w:p>
    <w:p w14:paraId="7730D08B" w14:textId="77777777" w:rsidR="00F24D60" w:rsidRDefault="00F24D60" w:rsidP="00F24D60">
      <w:pPr>
        <w:tabs>
          <w:tab w:val="left" w:pos="567"/>
        </w:tabs>
        <w:spacing w:after="0"/>
        <w:ind w:firstLine="709"/>
        <w:jc w:val="both"/>
        <w:rPr>
          <w:rFonts w:eastAsia="Times New Roman"/>
          <w:color w:val="000000" w:themeColor="text1"/>
          <w:sz w:val="24"/>
          <w:szCs w:val="24"/>
          <w:lang w:eastAsia="ru-RU"/>
        </w:rPr>
      </w:pPr>
    </w:p>
    <w:tbl>
      <w:tblPr>
        <w:tblW w:w="9356" w:type="dxa"/>
        <w:tblInd w:w="108" w:type="dxa"/>
        <w:tblLayout w:type="fixed"/>
        <w:tblLook w:val="04A0" w:firstRow="1" w:lastRow="0" w:firstColumn="1" w:lastColumn="0" w:noHBand="0" w:noVBand="1"/>
      </w:tblPr>
      <w:tblGrid>
        <w:gridCol w:w="567"/>
        <w:gridCol w:w="2694"/>
        <w:gridCol w:w="1134"/>
        <w:gridCol w:w="992"/>
        <w:gridCol w:w="1134"/>
        <w:gridCol w:w="992"/>
        <w:gridCol w:w="992"/>
        <w:gridCol w:w="851"/>
      </w:tblGrid>
      <w:tr w:rsidR="00136DEA" w:rsidRPr="003C6F68" w14:paraId="0FDCBE10" w14:textId="77777777" w:rsidTr="00136DEA">
        <w:trPr>
          <w:trHeight w:val="53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F01886" w14:textId="77777777" w:rsidR="00136DEA" w:rsidRPr="003C6F68" w:rsidRDefault="00136DEA"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lastRenderedPageBreak/>
              <w:t>Муниципальные услуги (работы)</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20E99284" w14:textId="77777777" w:rsidR="00136DEA" w:rsidRPr="003C6F68" w:rsidRDefault="00136DEA"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3BA69085" w14:textId="77777777" w:rsidR="00136DEA" w:rsidRPr="003C6F68" w:rsidRDefault="00136DEA"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Исполнение</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030B7F" w14:textId="77777777" w:rsidR="00136DEA" w:rsidRPr="003C6F68" w:rsidRDefault="00136DEA" w:rsidP="00FE607E">
            <w:pPr>
              <w:spacing w:after="0" w:line="240" w:lineRule="auto"/>
              <w:contextualSpacing/>
              <w:jc w:val="center"/>
              <w:rPr>
                <w:rFonts w:eastAsia="Times New Roman"/>
                <w:color w:val="000000"/>
                <w:sz w:val="22"/>
                <w:szCs w:val="22"/>
                <w:lang w:eastAsia="ru-RU"/>
              </w:rPr>
            </w:pPr>
            <w:r>
              <w:rPr>
                <w:rFonts w:eastAsia="Times New Roman"/>
                <w:color w:val="000000"/>
                <w:sz w:val="22"/>
                <w:szCs w:val="22"/>
                <w:lang w:eastAsia="ru-RU"/>
              </w:rPr>
              <w:t>С</w:t>
            </w:r>
            <w:r w:rsidRPr="003C6F68">
              <w:rPr>
                <w:rFonts w:eastAsia="Times New Roman"/>
                <w:color w:val="000000"/>
                <w:sz w:val="22"/>
                <w:szCs w:val="22"/>
                <w:lang w:eastAsia="ru-RU"/>
              </w:rPr>
              <w:t>тоимост</w:t>
            </w:r>
            <w:r>
              <w:rPr>
                <w:rFonts w:eastAsia="Times New Roman"/>
                <w:color w:val="000000"/>
                <w:sz w:val="22"/>
                <w:szCs w:val="22"/>
                <w:lang w:eastAsia="ru-RU"/>
              </w:rPr>
              <w:t>ь</w:t>
            </w:r>
            <w:r w:rsidRPr="003C6F68">
              <w:rPr>
                <w:rFonts w:eastAsia="Times New Roman"/>
                <w:color w:val="000000"/>
                <w:sz w:val="22"/>
                <w:szCs w:val="22"/>
                <w:lang w:eastAsia="ru-RU"/>
              </w:rPr>
              <w:t xml:space="preserve"> единицы услуги, тыс. рублей </w:t>
            </w:r>
          </w:p>
        </w:tc>
      </w:tr>
      <w:tr w:rsidR="00136DEA" w:rsidRPr="003C6F68" w14:paraId="59AFAAF8" w14:textId="77777777" w:rsidTr="00136DEA">
        <w:trPr>
          <w:trHeight w:val="1044"/>
        </w:trPr>
        <w:tc>
          <w:tcPr>
            <w:tcW w:w="567" w:type="dxa"/>
            <w:tcBorders>
              <w:top w:val="nil"/>
              <w:left w:val="single" w:sz="4" w:space="0" w:color="auto"/>
              <w:bottom w:val="single" w:sz="4" w:space="0" w:color="auto"/>
              <w:right w:val="single" w:sz="4" w:space="0" w:color="auto"/>
            </w:tcBorders>
            <w:shd w:val="clear" w:color="auto" w:fill="auto"/>
            <w:hideMark/>
          </w:tcPr>
          <w:p w14:paraId="227424C3" w14:textId="77777777" w:rsidR="00136DEA" w:rsidRPr="003C6F68" w:rsidRDefault="00136DEA"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 п/п</w:t>
            </w:r>
          </w:p>
        </w:tc>
        <w:tc>
          <w:tcPr>
            <w:tcW w:w="2694" w:type="dxa"/>
            <w:tcBorders>
              <w:top w:val="nil"/>
              <w:left w:val="nil"/>
              <w:bottom w:val="single" w:sz="4" w:space="0" w:color="auto"/>
              <w:right w:val="single" w:sz="4" w:space="0" w:color="auto"/>
            </w:tcBorders>
            <w:shd w:val="clear" w:color="auto" w:fill="auto"/>
            <w:hideMark/>
          </w:tcPr>
          <w:p w14:paraId="5CB30FF0" w14:textId="77777777" w:rsidR="00136DEA" w:rsidRPr="003C6F68" w:rsidRDefault="00136DEA"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наименование</w:t>
            </w:r>
          </w:p>
        </w:tc>
        <w:tc>
          <w:tcPr>
            <w:tcW w:w="1134" w:type="dxa"/>
            <w:tcBorders>
              <w:top w:val="nil"/>
              <w:left w:val="nil"/>
              <w:bottom w:val="single" w:sz="4" w:space="0" w:color="auto"/>
              <w:right w:val="single" w:sz="4" w:space="0" w:color="auto"/>
            </w:tcBorders>
            <w:shd w:val="clear" w:color="auto" w:fill="auto"/>
            <w:hideMark/>
          </w:tcPr>
          <w:p w14:paraId="5C774A22" w14:textId="77777777" w:rsidR="00136DEA" w:rsidRPr="003C6F68" w:rsidRDefault="00136DEA" w:rsidP="00FE607E">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коли</w:t>
            </w:r>
            <w:r w:rsidRPr="003C6F68">
              <w:rPr>
                <w:rFonts w:eastAsia="Times New Roman"/>
                <w:color w:val="000000"/>
                <w:sz w:val="22"/>
                <w:szCs w:val="22"/>
                <w:lang w:eastAsia="ru-RU"/>
              </w:rPr>
              <w:t>чество по</w:t>
            </w:r>
            <w:r>
              <w:rPr>
                <w:rFonts w:eastAsia="Times New Roman"/>
                <w:color w:val="000000"/>
                <w:sz w:val="22"/>
                <w:szCs w:val="22"/>
                <w:lang w:eastAsia="ru-RU"/>
              </w:rPr>
              <w:t>лу</w:t>
            </w:r>
            <w:r w:rsidRPr="003C6F68">
              <w:rPr>
                <w:rFonts w:eastAsia="Times New Roman"/>
                <w:color w:val="000000"/>
                <w:sz w:val="22"/>
                <w:szCs w:val="22"/>
                <w:lang w:eastAsia="ru-RU"/>
              </w:rPr>
              <w:t>чателей, чел.</w:t>
            </w:r>
          </w:p>
        </w:tc>
        <w:tc>
          <w:tcPr>
            <w:tcW w:w="992" w:type="dxa"/>
            <w:tcBorders>
              <w:top w:val="nil"/>
              <w:left w:val="nil"/>
              <w:bottom w:val="single" w:sz="4" w:space="0" w:color="auto"/>
              <w:right w:val="single" w:sz="4" w:space="0" w:color="auto"/>
            </w:tcBorders>
            <w:shd w:val="clear" w:color="auto" w:fill="auto"/>
            <w:hideMark/>
          </w:tcPr>
          <w:p w14:paraId="6763D7B6" w14:textId="77777777" w:rsidR="00136DEA" w:rsidRPr="003C6F68" w:rsidRDefault="00136DEA"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сумма, тыс. рублей</w:t>
            </w:r>
          </w:p>
        </w:tc>
        <w:tc>
          <w:tcPr>
            <w:tcW w:w="1134" w:type="dxa"/>
            <w:tcBorders>
              <w:top w:val="nil"/>
              <w:left w:val="nil"/>
              <w:bottom w:val="single" w:sz="4" w:space="0" w:color="auto"/>
              <w:right w:val="single" w:sz="4" w:space="0" w:color="auto"/>
            </w:tcBorders>
            <w:shd w:val="clear" w:color="auto" w:fill="auto"/>
            <w:hideMark/>
          </w:tcPr>
          <w:p w14:paraId="7C574764" w14:textId="77777777" w:rsidR="00136DEA" w:rsidRPr="003C6F68" w:rsidRDefault="00136DEA"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количество получателей, чел.</w:t>
            </w:r>
          </w:p>
        </w:tc>
        <w:tc>
          <w:tcPr>
            <w:tcW w:w="992" w:type="dxa"/>
            <w:tcBorders>
              <w:top w:val="nil"/>
              <w:left w:val="nil"/>
              <w:bottom w:val="single" w:sz="4" w:space="0" w:color="auto"/>
              <w:right w:val="single" w:sz="4" w:space="0" w:color="auto"/>
            </w:tcBorders>
            <w:shd w:val="clear" w:color="auto" w:fill="auto"/>
            <w:hideMark/>
          </w:tcPr>
          <w:p w14:paraId="3B5AC535" w14:textId="77777777" w:rsidR="00136DEA" w:rsidRPr="003C6F68" w:rsidRDefault="00136DEA" w:rsidP="00FE607E">
            <w:pPr>
              <w:spacing w:after="0" w:line="240" w:lineRule="auto"/>
              <w:jc w:val="center"/>
              <w:rPr>
                <w:rFonts w:eastAsia="Times New Roman"/>
                <w:color w:val="000000"/>
                <w:sz w:val="22"/>
                <w:szCs w:val="22"/>
                <w:lang w:eastAsia="ru-RU"/>
              </w:rPr>
            </w:pPr>
            <w:r w:rsidRPr="003C6F68">
              <w:rPr>
                <w:rFonts w:eastAsia="Times New Roman"/>
                <w:color w:val="000000"/>
                <w:sz w:val="22"/>
                <w:szCs w:val="22"/>
                <w:lang w:eastAsia="ru-RU"/>
              </w:rPr>
              <w:t>сумма, тыс.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44C6217" w14:textId="77777777" w:rsidR="00136DEA" w:rsidRPr="003C6F68" w:rsidRDefault="00136DEA" w:rsidP="00FE607E">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план</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15BCC0C" w14:textId="77777777" w:rsidR="00136DEA" w:rsidRPr="003C6F68" w:rsidRDefault="00136DEA" w:rsidP="00FE607E">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факт</w:t>
            </w:r>
          </w:p>
        </w:tc>
      </w:tr>
      <w:tr w:rsidR="00F24D60" w:rsidRPr="0090151D" w14:paraId="5B0A90DE" w14:textId="77777777" w:rsidTr="0090781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5B2CBA"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w:t>
            </w:r>
          </w:p>
        </w:tc>
        <w:tc>
          <w:tcPr>
            <w:tcW w:w="2694" w:type="dxa"/>
            <w:tcBorders>
              <w:top w:val="nil"/>
              <w:left w:val="nil"/>
              <w:bottom w:val="single" w:sz="4" w:space="0" w:color="auto"/>
              <w:right w:val="single" w:sz="4" w:space="0" w:color="auto"/>
            </w:tcBorders>
            <w:shd w:val="clear" w:color="auto" w:fill="auto"/>
            <w:noWrap/>
            <w:vAlign w:val="center"/>
            <w:hideMark/>
          </w:tcPr>
          <w:p w14:paraId="79CFBFDC"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32004CD0"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14:paraId="508FA4FF"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31B9B7E2"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14:paraId="3CD02C7F"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14:paraId="1947E459"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7</w:t>
            </w:r>
          </w:p>
        </w:tc>
        <w:tc>
          <w:tcPr>
            <w:tcW w:w="851" w:type="dxa"/>
            <w:tcBorders>
              <w:top w:val="nil"/>
              <w:left w:val="nil"/>
              <w:bottom w:val="single" w:sz="4" w:space="0" w:color="auto"/>
              <w:right w:val="single" w:sz="4" w:space="0" w:color="auto"/>
            </w:tcBorders>
            <w:shd w:val="clear" w:color="auto" w:fill="auto"/>
            <w:noWrap/>
            <w:vAlign w:val="center"/>
            <w:hideMark/>
          </w:tcPr>
          <w:p w14:paraId="760FE67F"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8</w:t>
            </w:r>
          </w:p>
        </w:tc>
      </w:tr>
      <w:tr w:rsidR="00F24D60" w:rsidRPr="0090151D" w14:paraId="7BE3323F"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F6482DE"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w:t>
            </w:r>
          </w:p>
        </w:tc>
        <w:tc>
          <w:tcPr>
            <w:tcW w:w="2694" w:type="dxa"/>
            <w:tcBorders>
              <w:top w:val="single" w:sz="4" w:space="0" w:color="auto"/>
              <w:left w:val="nil"/>
              <w:bottom w:val="single" w:sz="4" w:space="0" w:color="auto"/>
              <w:right w:val="single" w:sz="4" w:space="0" w:color="auto"/>
            </w:tcBorders>
            <w:shd w:val="clear" w:color="auto" w:fill="auto"/>
          </w:tcPr>
          <w:p w14:paraId="0DFD5FE9"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неолимпийским видам спорта Самбо тренировочный этап</w:t>
            </w:r>
          </w:p>
        </w:tc>
        <w:tc>
          <w:tcPr>
            <w:tcW w:w="1134" w:type="dxa"/>
            <w:tcBorders>
              <w:top w:val="single" w:sz="4" w:space="0" w:color="auto"/>
              <w:left w:val="nil"/>
              <w:bottom w:val="single" w:sz="4" w:space="0" w:color="auto"/>
              <w:right w:val="single" w:sz="4" w:space="0" w:color="auto"/>
            </w:tcBorders>
            <w:shd w:val="clear" w:color="000000" w:fill="FFFFFF"/>
            <w:noWrap/>
          </w:tcPr>
          <w:p w14:paraId="4C551847"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tcPr>
          <w:p w14:paraId="77914331"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1 737,3</w:t>
            </w:r>
          </w:p>
        </w:tc>
        <w:tc>
          <w:tcPr>
            <w:tcW w:w="1134" w:type="dxa"/>
            <w:tcBorders>
              <w:top w:val="single" w:sz="4" w:space="0" w:color="auto"/>
              <w:left w:val="nil"/>
              <w:bottom w:val="single" w:sz="4" w:space="0" w:color="auto"/>
              <w:right w:val="single" w:sz="4" w:space="0" w:color="auto"/>
            </w:tcBorders>
            <w:shd w:val="clear" w:color="000000" w:fill="FFFFFF"/>
            <w:noWrap/>
          </w:tcPr>
          <w:p w14:paraId="1ACBA21E"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10</w:t>
            </w:r>
          </w:p>
        </w:tc>
        <w:tc>
          <w:tcPr>
            <w:tcW w:w="992" w:type="dxa"/>
            <w:tcBorders>
              <w:top w:val="single" w:sz="4" w:space="0" w:color="auto"/>
              <w:left w:val="nil"/>
              <w:bottom w:val="single" w:sz="4" w:space="0" w:color="auto"/>
              <w:right w:val="single" w:sz="4" w:space="0" w:color="auto"/>
            </w:tcBorders>
            <w:shd w:val="clear" w:color="000000" w:fill="FFFFFF"/>
            <w:noWrap/>
          </w:tcPr>
          <w:p w14:paraId="1117215B"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1 646,5</w:t>
            </w:r>
          </w:p>
        </w:tc>
        <w:tc>
          <w:tcPr>
            <w:tcW w:w="992" w:type="dxa"/>
            <w:tcBorders>
              <w:top w:val="single" w:sz="4" w:space="0" w:color="auto"/>
              <w:left w:val="nil"/>
              <w:bottom w:val="single" w:sz="4" w:space="0" w:color="auto"/>
              <w:right w:val="single" w:sz="4" w:space="0" w:color="auto"/>
            </w:tcBorders>
            <w:shd w:val="clear" w:color="000000" w:fill="FFFFFF"/>
            <w:noWrap/>
          </w:tcPr>
          <w:p w14:paraId="3F676C56"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173,7</w:t>
            </w:r>
          </w:p>
        </w:tc>
        <w:tc>
          <w:tcPr>
            <w:tcW w:w="851" w:type="dxa"/>
            <w:tcBorders>
              <w:top w:val="single" w:sz="4" w:space="0" w:color="auto"/>
              <w:left w:val="nil"/>
              <w:bottom w:val="single" w:sz="4" w:space="0" w:color="auto"/>
              <w:right w:val="single" w:sz="4" w:space="0" w:color="auto"/>
            </w:tcBorders>
            <w:shd w:val="clear" w:color="000000" w:fill="FFFFFF"/>
            <w:noWrap/>
          </w:tcPr>
          <w:p w14:paraId="7DB3F5A2"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164,7</w:t>
            </w:r>
          </w:p>
        </w:tc>
      </w:tr>
      <w:tr w:rsidR="00F24D60" w:rsidRPr="0090151D" w14:paraId="68311217"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60B9864"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2.</w:t>
            </w:r>
          </w:p>
        </w:tc>
        <w:tc>
          <w:tcPr>
            <w:tcW w:w="2694" w:type="dxa"/>
            <w:tcBorders>
              <w:top w:val="single" w:sz="4" w:space="0" w:color="auto"/>
              <w:left w:val="nil"/>
              <w:bottom w:val="single" w:sz="4" w:space="0" w:color="auto"/>
              <w:right w:val="single" w:sz="4" w:space="0" w:color="auto"/>
            </w:tcBorders>
            <w:shd w:val="clear" w:color="auto" w:fill="auto"/>
          </w:tcPr>
          <w:p w14:paraId="15E217C3"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Волейбол этап начальной подготовки</w:t>
            </w:r>
          </w:p>
        </w:tc>
        <w:tc>
          <w:tcPr>
            <w:tcW w:w="1134" w:type="dxa"/>
            <w:tcBorders>
              <w:top w:val="single" w:sz="4" w:space="0" w:color="auto"/>
              <w:left w:val="nil"/>
              <w:bottom w:val="single" w:sz="4" w:space="0" w:color="auto"/>
              <w:right w:val="single" w:sz="4" w:space="0" w:color="auto"/>
            </w:tcBorders>
            <w:shd w:val="clear" w:color="000000" w:fill="FFFFFF"/>
            <w:noWrap/>
          </w:tcPr>
          <w:p w14:paraId="1DB648BE" w14:textId="77777777" w:rsidR="00F24D60" w:rsidRPr="009210B3" w:rsidRDefault="00F24D60" w:rsidP="00F24D60">
            <w:pPr>
              <w:spacing w:after="0" w:line="240" w:lineRule="auto"/>
              <w:rPr>
                <w:rFonts w:eastAsia="Times New Roman"/>
                <w:color w:val="000000" w:themeColor="text1"/>
                <w:sz w:val="22"/>
                <w:szCs w:val="22"/>
                <w:lang w:eastAsia="ru-RU"/>
              </w:rPr>
            </w:pPr>
            <w:r>
              <w:rPr>
                <w:rFonts w:eastAsia="Times New Roman"/>
                <w:color w:val="000000" w:themeColor="text1"/>
                <w:sz w:val="22"/>
                <w:szCs w:val="22"/>
                <w:lang w:eastAsia="ru-RU"/>
              </w:rPr>
              <w:t xml:space="preserve">     48</w:t>
            </w:r>
          </w:p>
        </w:tc>
        <w:tc>
          <w:tcPr>
            <w:tcW w:w="992" w:type="dxa"/>
            <w:tcBorders>
              <w:top w:val="single" w:sz="4" w:space="0" w:color="auto"/>
              <w:left w:val="nil"/>
              <w:bottom w:val="single" w:sz="4" w:space="0" w:color="auto"/>
              <w:right w:val="single" w:sz="4" w:space="0" w:color="auto"/>
            </w:tcBorders>
            <w:shd w:val="clear" w:color="000000" w:fill="FFFFFF"/>
            <w:noWrap/>
          </w:tcPr>
          <w:p w14:paraId="75115DA3"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4 053,3</w:t>
            </w:r>
          </w:p>
        </w:tc>
        <w:tc>
          <w:tcPr>
            <w:tcW w:w="1134" w:type="dxa"/>
            <w:tcBorders>
              <w:top w:val="single" w:sz="4" w:space="0" w:color="auto"/>
              <w:left w:val="nil"/>
              <w:bottom w:val="single" w:sz="4" w:space="0" w:color="auto"/>
              <w:right w:val="single" w:sz="4" w:space="0" w:color="auto"/>
            </w:tcBorders>
            <w:shd w:val="clear" w:color="000000" w:fill="FFFFFF"/>
            <w:noWrap/>
          </w:tcPr>
          <w:p w14:paraId="36423465"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48</w:t>
            </w:r>
          </w:p>
        </w:tc>
        <w:tc>
          <w:tcPr>
            <w:tcW w:w="992" w:type="dxa"/>
            <w:tcBorders>
              <w:top w:val="single" w:sz="4" w:space="0" w:color="auto"/>
              <w:left w:val="nil"/>
              <w:bottom w:val="single" w:sz="4" w:space="0" w:color="auto"/>
              <w:right w:val="single" w:sz="4" w:space="0" w:color="auto"/>
            </w:tcBorders>
            <w:shd w:val="clear" w:color="000000" w:fill="FFFFFF"/>
            <w:noWrap/>
          </w:tcPr>
          <w:p w14:paraId="24E0DC09"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3 778,7</w:t>
            </w:r>
          </w:p>
        </w:tc>
        <w:tc>
          <w:tcPr>
            <w:tcW w:w="992" w:type="dxa"/>
            <w:tcBorders>
              <w:top w:val="single" w:sz="4" w:space="0" w:color="auto"/>
              <w:left w:val="nil"/>
              <w:bottom w:val="single" w:sz="4" w:space="0" w:color="auto"/>
              <w:right w:val="single" w:sz="4" w:space="0" w:color="auto"/>
            </w:tcBorders>
            <w:shd w:val="clear" w:color="000000" w:fill="FFFFFF"/>
            <w:noWrap/>
          </w:tcPr>
          <w:p w14:paraId="61661AD6"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84,4</w:t>
            </w:r>
          </w:p>
        </w:tc>
        <w:tc>
          <w:tcPr>
            <w:tcW w:w="851" w:type="dxa"/>
            <w:tcBorders>
              <w:top w:val="single" w:sz="4" w:space="0" w:color="auto"/>
              <w:left w:val="nil"/>
              <w:bottom w:val="single" w:sz="4" w:space="0" w:color="auto"/>
              <w:right w:val="single" w:sz="4" w:space="0" w:color="auto"/>
            </w:tcBorders>
            <w:shd w:val="clear" w:color="000000" w:fill="FFFFFF"/>
            <w:noWrap/>
          </w:tcPr>
          <w:p w14:paraId="25206E38"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78,7</w:t>
            </w:r>
          </w:p>
        </w:tc>
      </w:tr>
      <w:tr w:rsidR="00F24D60" w:rsidRPr="0090151D" w14:paraId="61BD4B50"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D8FDB97"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3</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52E80486"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Дзюдо этап начальной подготовки</w:t>
            </w:r>
          </w:p>
        </w:tc>
        <w:tc>
          <w:tcPr>
            <w:tcW w:w="1134" w:type="dxa"/>
            <w:tcBorders>
              <w:top w:val="single" w:sz="4" w:space="0" w:color="auto"/>
              <w:left w:val="nil"/>
              <w:bottom w:val="single" w:sz="4" w:space="0" w:color="auto"/>
              <w:right w:val="single" w:sz="4" w:space="0" w:color="auto"/>
            </w:tcBorders>
            <w:shd w:val="clear" w:color="000000" w:fill="FFFFFF"/>
            <w:noWrap/>
          </w:tcPr>
          <w:p w14:paraId="2A026C43"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20</w:t>
            </w:r>
          </w:p>
        </w:tc>
        <w:tc>
          <w:tcPr>
            <w:tcW w:w="992" w:type="dxa"/>
            <w:tcBorders>
              <w:top w:val="single" w:sz="4" w:space="0" w:color="auto"/>
              <w:left w:val="nil"/>
              <w:bottom w:val="single" w:sz="4" w:space="0" w:color="auto"/>
              <w:right w:val="single" w:sz="4" w:space="0" w:color="auto"/>
            </w:tcBorders>
            <w:shd w:val="clear" w:color="000000" w:fill="FFFFFF"/>
            <w:noWrap/>
          </w:tcPr>
          <w:p w14:paraId="3A00092D"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1 944,0</w:t>
            </w:r>
          </w:p>
        </w:tc>
        <w:tc>
          <w:tcPr>
            <w:tcW w:w="1134" w:type="dxa"/>
            <w:tcBorders>
              <w:top w:val="single" w:sz="4" w:space="0" w:color="auto"/>
              <w:left w:val="nil"/>
              <w:bottom w:val="single" w:sz="4" w:space="0" w:color="auto"/>
              <w:right w:val="single" w:sz="4" w:space="0" w:color="auto"/>
            </w:tcBorders>
            <w:shd w:val="clear" w:color="000000" w:fill="FFFFFF"/>
            <w:noWrap/>
          </w:tcPr>
          <w:p w14:paraId="2E6CDE16"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22</w:t>
            </w:r>
          </w:p>
        </w:tc>
        <w:tc>
          <w:tcPr>
            <w:tcW w:w="992" w:type="dxa"/>
            <w:tcBorders>
              <w:top w:val="single" w:sz="4" w:space="0" w:color="auto"/>
              <w:left w:val="nil"/>
              <w:bottom w:val="single" w:sz="4" w:space="0" w:color="auto"/>
              <w:right w:val="single" w:sz="4" w:space="0" w:color="auto"/>
            </w:tcBorders>
            <w:shd w:val="clear" w:color="000000" w:fill="FFFFFF"/>
            <w:noWrap/>
          </w:tcPr>
          <w:p w14:paraId="2190CA8F"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1 820,0</w:t>
            </w:r>
          </w:p>
        </w:tc>
        <w:tc>
          <w:tcPr>
            <w:tcW w:w="992" w:type="dxa"/>
            <w:tcBorders>
              <w:top w:val="single" w:sz="4" w:space="0" w:color="auto"/>
              <w:left w:val="nil"/>
              <w:bottom w:val="single" w:sz="4" w:space="0" w:color="auto"/>
              <w:right w:val="single" w:sz="4" w:space="0" w:color="auto"/>
            </w:tcBorders>
            <w:shd w:val="clear" w:color="000000" w:fill="FFFFFF"/>
            <w:noWrap/>
          </w:tcPr>
          <w:p w14:paraId="4AB79E40"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97,2</w:t>
            </w:r>
          </w:p>
        </w:tc>
        <w:tc>
          <w:tcPr>
            <w:tcW w:w="851" w:type="dxa"/>
            <w:tcBorders>
              <w:top w:val="single" w:sz="4" w:space="0" w:color="auto"/>
              <w:left w:val="nil"/>
              <w:bottom w:val="single" w:sz="4" w:space="0" w:color="auto"/>
              <w:right w:val="single" w:sz="4" w:space="0" w:color="auto"/>
            </w:tcBorders>
            <w:shd w:val="clear" w:color="000000" w:fill="FFFFFF"/>
            <w:noWrap/>
          </w:tcPr>
          <w:p w14:paraId="013ECFFA"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91,0</w:t>
            </w:r>
          </w:p>
        </w:tc>
      </w:tr>
      <w:tr w:rsidR="00F24D60" w:rsidRPr="0090151D" w14:paraId="3B5F989A"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5FF1D52"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4</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1714AF41"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Лыжные гонки этап начальной подготовки</w:t>
            </w:r>
          </w:p>
        </w:tc>
        <w:tc>
          <w:tcPr>
            <w:tcW w:w="1134" w:type="dxa"/>
            <w:tcBorders>
              <w:top w:val="single" w:sz="4" w:space="0" w:color="auto"/>
              <w:left w:val="nil"/>
              <w:bottom w:val="single" w:sz="4" w:space="0" w:color="auto"/>
              <w:right w:val="single" w:sz="4" w:space="0" w:color="auto"/>
            </w:tcBorders>
            <w:shd w:val="clear" w:color="000000" w:fill="FFFFFF"/>
            <w:noWrap/>
          </w:tcPr>
          <w:p w14:paraId="0F9409A3"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w:t>
            </w:r>
            <w:r w:rsidRPr="009210B3">
              <w:rPr>
                <w:rFonts w:eastAsia="Times New Roman"/>
                <w:color w:val="000000" w:themeColor="text1"/>
                <w:sz w:val="22"/>
                <w:szCs w:val="22"/>
                <w:lang w:eastAsia="ru-RU"/>
              </w:rPr>
              <w:t>3</w:t>
            </w:r>
          </w:p>
        </w:tc>
        <w:tc>
          <w:tcPr>
            <w:tcW w:w="992" w:type="dxa"/>
            <w:tcBorders>
              <w:top w:val="single" w:sz="4" w:space="0" w:color="auto"/>
              <w:left w:val="nil"/>
              <w:bottom w:val="single" w:sz="4" w:space="0" w:color="auto"/>
              <w:right w:val="single" w:sz="4" w:space="0" w:color="auto"/>
            </w:tcBorders>
            <w:shd w:val="clear" w:color="000000" w:fill="FFFFFF"/>
            <w:noWrap/>
          </w:tcPr>
          <w:p w14:paraId="3D426E75"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1 034,0</w:t>
            </w:r>
          </w:p>
        </w:tc>
        <w:tc>
          <w:tcPr>
            <w:tcW w:w="1134" w:type="dxa"/>
            <w:tcBorders>
              <w:top w:val="single" w:sz="4" w:space="0" w:color="auto"/>
              <w:left w:val="nil"/>
              <w:bottom w:val="single" w:sz="4" w:space="0" w:color="auto"/>
              <w:right w:val="single" w:sz="4" w:space="0" w:color="auto"/>
            </w:tcBorders>
            <w:shd w:val="clear" w:color="000000" w:fill="FFFFFF"/>
            <w:noWrap/>
          </w:tcPr>
          <w:p w14:paraId="389459D8"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13</w:t>
            </w:r>
          </w:p>
        </w:tc>
        <w:tc>
          <w:tcPr>
            <w:tcW w:w="992" w:type="dxa"/>
            <w:tcBorders>
              <w:top w:val="single" w:sz="4" w:space="0" w:color="auto"/>
              <w:left w:val="nil"/>
              <w:bottom w:val="single" w:sz="4" w:space="0" w:color="auto"/>
              <w:right w:val="single" w:sz="4" w:space="0" w:color="auto"/>
            </w:tcBorders>
            <w:shd w:val="clear" w:color="000000" w:fill="FFFFFF"/>
            <w:noWrap/>
          </w:tcPr>
          <w:p w14:paraId="2E47770E"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962,0</w:t>
            </w:r>
          </w:p>
        </w:tc>
        <w:tc>
          <w:tcPr>
            <w:tcW w:w="992" w:type="dxa"/>
            <w:tcBorders>
              <w:top w:val="single" w:sz="4" w:space="0" w:color="auto"/>
              <w:left w:val="nil"/>
              <w:bottom w:val="single" w:sz="4" w:space="0" w:color="auto"/>
              <w:right w:val="single" w:sz="4" w:space="0" w:color="auto"/>
            </w:tcBorders>
            <w:shd w:val="clear" w:color="000000" w:fill="FFFFFF"/>
            <w:noWrap/>
          </w:tcPr>
          <w:p w14:paraId="06AF27C9"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79,5</w:t>
            </w:r>
          </w:p>
        </w:tc>
        <w:tc>
          <w:tcPr>
            <w:tcW w:w="851" w:type="dxa"/>
            <w:tcBorders>
              <w:top w:val="single" w:sz="4" w:space="0" w:color="auto"/>
              <w:left w:val="nil"/>
              <w:bottom w:val="single" w:sz="4" w:space="0" w:color="auto"/>
              <w:right w:val="single" w:sz="4" w:space="0" w:color="auto"/>
            </w:tcBorders>
            <w:shd w:val="clear" w:color="000000" w:fill="FFFFFF"/>
            <w:noWrap/>
          </w:tcPr>
          <w:p w14:paraId="0895F961"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74,0</w:t>
            </w:r>
          </w:p>
          <w:p w14:paraId="7C8CA9EB" w14:textId="77777777" w:rsidR="00F24D60" w:rsidRPr="009210B3" w:rsidRDefault="00F24D60" w:rsidP="00F24D60">
            <w:pPr>
              <w:spacing w:after="0" w:line="240" w:lineRule="auto"/>
              <w:jc w:val="right"/>
              <w:rPr>
                <w:rFonts w:eastAsia="Times New Roman"/>
                <w:color w:val="000000" w:themeColor="text1"/>
                <w:sz w:val="22"/>
                <w:szCs w:val="22"/>
                <w:lang w:eastAsia="ru-RU"/>
              </w:rPr>
            </w:pPr>
          </w:p>
        </w:tc>
      </w:tr>
      <w:tr w:rsidR="00F24D60" w:rsidRPr="0090151D" w14:paraId="188E86DB"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D6E2C14"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5</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669DD6D3"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Лыжные гонки тренировочный этап</w:t>
            </w:r>
          </w:p>
        </w:tc>
        <w:tc>
          <w:tcPr>
            <w:tcW w:w="1134" w:type="dxa"/>
            <w:tcBorders>
              <w:top w:val="single" w:sz="4" w:space="0" w:color="auto"/>
              <w:left w:val="nil"/>
              <w:bottom w:val="single" w:sz="4" w:space="0" w:color="auto"/>
              <w:right w:val="single" w:sz="4" w:space="0" w:color="auto"/>
            </w:tcBorders>
            <w:shd w:val="clear" w:color="000000" w:fill="FFFFFF"/>
            <w:noWrap/>
          </w:tcPr>
          <w:p w14:paraId="50475B81"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21</w:t>
            </w:r>
          </w:p>
        </w:tc>
        <w:tc>
          <w:tcPr>
            <w:tcW w:w="992" w:type="dxa"/>
            <w:tcBorders>
              <w:top w:val="single" w:sz="4" w:space="0" w:color="auto"/>
              <w:left w:val="nil"/>
              <w:bottom w:val="single" w:sz="4" w:space="0" w:color="auto"/>
              <w:right w:val="single" w:sz="4" w:space="0" w:color="auto"/>
            </w:tcBorders>
            <w:shd w:val="clear" w:color="000000" w:fill="FFFFFF"/>
            <w:noWrap/>
          </w:tcPr>
          <w:p w14:paraId="5C8E518F"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5 065,7</w:t>
            </w:r>
          </w:p>
        </w:tc>
        <w:tc>
          <w:tcPr>
            <w:tcW w:w="1134" w:type="dxa"/>
            <w:tcBorders>
              <w:top w:val="single" w:sz="4" w:space="0" w:color="auto"/>
              <w:left w:val="nil"/>
              <w:bottom w:val="single" w:sz="4" w:space="0" w:color="auto"/>
              <w:right w:val="single" w:sz="4" w:space="0" w:color="auto"/>
            </w:tcBorders>
            <w:shd w:val="clear" w:color="000000" w:fill="FFFFFF"/>
            <w:noWrap/>
          </w:tcPr>
          <w:p w14:paraId="5ADBB1CA"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21</w:t>
            </w:r>
          </w:p>
        </w:tc>
        <w:tc>
          <w:tcPr>
            <w:tcW w:w="992" w:type="dxa"/>
            <w:tcBorders>
              <w:top w:val="single" w:sz="4" w:space="0" w:color="auto"/>
              <w:left w:val="nil"/>
              <w:bottom w:val="single" w:sz="4" w:space="0" w:color="auto"/>
              <w:right w:val="single" w:sz="4" w:space="0" w:color="auto"/>
            </w:tcBorders>
            <w:shd w:val="clear" w:color="000000" w:fill="FFFFFF"/>
            <w:noWrap/>
          </w:tcPr>
          <w:p w14:paraId="3940803A"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4 528,5</w:t>
            </w:r>
          </w:p>
        </w:tc>
        <w:tc>
          <w:tcPr>
            <w:tcW w:w="992" w:type="dxa"/>
            <w:tcBorders>
              <w:top w:val="single" w:sz="4" w:space="0" w:color="auto"/>
              <w:left w:val="nil"/>
              <w:bottom w:val="single" w:sz="4" w:space="0" w:color="auto"/>
              <w:right w:val="single" w:sz="4" w:space="0" w:color="auto"/>
            </w:tcBorders>
            <w:shd w:val="clear" w:color="000000" w:fill="FFFFFF"/>
            <w:noWrap/>
          </w:tcPr>
          <w:p w14:paraId="7A8415D8"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241,2</w:t>
            </w:r>
          </w:p>
        </w:tc>
        <w:tc>
          <w:tcPr>
            <w:tcW w:w="851" w:type="dxa"/>
            <w:tcBorders>
              <w:top w:val="single" w:sz="4" w:space="0" w:color="auto"/>
              <w:left w:val="nil"/>
              <w:bottom w:val="single" w:sz="4" w:space="0" w:color="auto"/>
              <w:right w:val="single" w:sz="4" w:space="0" w:color="auto"/>
            </w:tcBorders>
            <w:shd w:val="clear" w:color="000000" w:fill="FFFFFF"/>
            <w:noWrap/>
          </w:tcPr>
          <w:p w14:paraId="38470B70"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215,6</w:t>
            </w:r>
          </w:p>
        </w:tc>
      </w:tr>
      <w:tr w:rsidR="00F24D60" w:rsidRPr="0090151D" w14:paraId="29A8A2C1"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ED837C2"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6</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37DFC9CB"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Лыжные гонки этап высшего мастерства</w:t>
            </w:r>
          </w:p>
        </w:tc>
        <w:tc>
          <w:tcPr>
            <w:tcW w:w="1134" w:type="dxa"/>
            <w:tcBorders>
              <w:top w:val="single" w:sz="4" w:space="0" w:color="auto"/>
              <w:left w:val="nil"/>
              <w:bottom w:val="single" w:sz="4" w:space="0" w:color="auto"/>
              <w:right w:val="single" w:sz="4" w:space="0" w:color="auto"/>
            </w:tcBorders>
            <w:shd w:val="clear" w:color="000000" w:fill="FFFFFF"/>
            <w:noWrap/>
          </w:tcPr>
          <w:p w14:paraId="1F4D530E"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tcPr>
          <w:p w14:paraId="7477FF8C"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 xml:space="preserve">  886,0</w:t>
            </w:r>
          </w:p>
        </w:tc>
        <w:tc>
          <w:tcPr>
            <w:tcW w:w="1134" w:type="dxa"/>
            <w:tcBorders>
              <w:top w:val="single" w:sz="4" w:space="0" w:color="auto"/>
              <w:left w:val="nil"/>
              <w:bottom w:val="single" w:sz="4" w:space="0" w:color="auto"/>
              <w:right w:val="single" w:sz="4" w:space="0" w:color="auto"/>
            </w:tcBorders>
            <w:shd w:val="clear" w:color="000000" w:fill="FFFFFF"/>
            <w:noWrap/>
          </w:tcPr>
          <w:p w14:paraId="3A93984B"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1</w:t>
            </w:r>
          </w:p>
        </w:tc>
        <w:tc>
          <w:tcPr>
            <w:tcW w:w="992" w:type="dxa"/>
            <w:tcBorders>
              <w:top w:val="single" w:sz="4" w:space="0" w:color="auto"/>
              <w:left w:val="nil"/>
              <w:bottom w:val="single" w:sz="4" w:space="0" w:color="auto"/>
              <w:right w:val="single" w:sz="4" w:space="0" w:color="auto"/>
            </w:tcBorders>
            <w:shd w:val="clear" w:color="000000" w:fill="FFFFFF"/>
            <w:noWrap/>
          </w:tcPr>
          <w:p w14:paraId="4B464798"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753,9</w:t>
            </w:r>
          </w:p>
        </w:tc>
        <w:tc>
          <w:tcPr>
            <w:tcW w:w="992" w:type="dxa"/>
            <w:tcBorders>
              <w:top w:val="single" w:sz="4" w:space="0" w:color="auto"/>
              <w:left w:val="nil"/>
              <w:bottom w:val="single" w:sz="4" w:space="0" w:color="auto"/>
              <w:right w:val="single" w:sz="4" w:space="0" w:color="auto"/>
            </w:tcBorders>
            <w:shd w:val="clear" w:color="000000" w:fill="FFFFFF"/>
            <w:noWrap/>
          </w:tcPr>
          <w:p w14:paraId="62355D98"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886,0</w:t>
            </w:r>
          </w:p>
        </w:tc>
        <w:tc>
          <w:tcPr>
            <w:tcW w:w="851" w:type="dxa"/>
            <w:tcBorders>
              <w:top w:val="single" w:sz="4" w:space="0" w:color="auto"/>
              <w:left w:val="nil"/>
              <w:bottom w:val="single" w:sz="4" w:space="0" w:color="auto"/>
              <w:right w:val="single" w:sz="4" w:space="0" w:color="auto"/>
            </w:tcBorders>
            <w:shd w:val="clear" w:color="000000" w:fill="FFFFFF"/>
            <w:noWrap/>
          </w:tcPr>
          <w:p w14:paraId="34548615"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753,9</w:t>
            </w:r>
          </w:p>
        </w:tc>
      </w:tr>
      <w:tr w:rsidR="00F24D60" w:rsidRPr="0090151D" w14:paraId="6E27607C"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57898C2"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7</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3E8931BA"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Плавание этап начальной подготовки</w:t>
            </w:r>
          </w:p>
        </w:tc>
        <w:tc>
          <w:tcPr>
            <w:tcW w:w="1134" w:type="dxa"/>
            <w:tcBorders>
              <w:top w:val="single" w:sz="4" w:space="0" w:color="auto"/>
              <w:left w:val="nil"/>
              <w:bottom w:val="single" w:sz="4" w:space="0" w:color="auto"/>
              <w:right w:val="single" w:sz="4" w:space="0" w:color="auto"/>
            </w:tcBorders>
            <w:shd w:val="clear" w:color="000000" w:fill="FFFFFF"/>
            <w:noWrap/>
          </w:tcPr>
          <w:p w14:paraId="304591F3"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100</w:t>
            </w:r>
          </w:p>
        </w:tc>
        <w:tc>
          <w:tcPr>
            <w:tcW w:w="992" w:type="dxa"/>
            <w:tcBorders>
              <w:top w:val="single" w:sz="4" w:space="0" w:color="auto"/>
              <w:left w:val="nil"/>
              <w:bottom w:val="single" w:sz="4" w:space="0" w:color="auto"/>
              <w:right w:val="single" w:sz="4" w:space="0" w:color="auto"/>
            </w:tcBorders>
            <w:shd w:val="clear" w:color="000000" w:fill="FFFFFF"/>
            <w:noWrap/>
          </w:tcPr>
          <w:p w14:paraId="77FCE7E6"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6 658,7</w:t>
            </w:r>
          </w:p>
        </w:tc>
        <w:tc>
          <w:tcPr>
            <w:tcW w:w="1134" w:type="dxa"/>
            <w:tcBorders>
              <w:top w:val="single" w:sz="4" w:space="0" w:color="auto"/>
              <w:left w:val="nil"/>
              <w:bottom w:val="single" w:sz="4" w:space="0" w:color="auto"/>
              <w:right w:val="single" w:sz="4" w:space="0" w:color="auto"/>
            </w:tcBorders>
            <w:shd w:val="clear" w:color="000000" w:fill="FFFFFF"/>
            <w:noWrap/>
          </w:tcPr>
          <w:p w14:paraId="3C594D7A"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100</w:t>
            </w:r>
          </w:p>
        </w:tc>
        <w:tc>
          <w:tcPr>
            <w:tcW w:w="992" w:type="dxa"/>
            <w:tcBorders>
              <w:top w:val="single" w:sz="4" w:space="0" w:color="auto"/>
              <w:left w:val="nil"/>
              <w:bottom w:val="single" w:sz="4" w:space="0" w:color="auto"/>
              <w:right w:val="single" w:sz="4" w:space="0" w:color="auto"/>
            </w:tcBorders>
            <w:shd w:val="clear" w:color="000000" w:fill="FFFFFF"/>
            <w:noWrap/>
          </w:tcPr>
          <w:p w14:paraId="48FE22F4"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6 153,7</w:t>
            </w:r>
          </w:p>
        </w:tc>
        <w:tc>
          <w:tcPr>
            <w:tcW w:w="992" w:type="dxa"/>
            <w:tcBorders>
              <w:top w:val="single" w:sz="4" w:space="0" w:color="auto"/>
              <w:left w:val="nil"/>
              <w:bottom w:val="single" w:sz="4" w:space="0" w:color="auto"/>
              <w:right w:val="single" w:sz="4" w:space="0" w:color="auto"/>
            </w:tcBorders>
            <w:shd w:val="clear" w:color="000000" w:fill="FFFFFF"/>
            <w:noWrap/>
          </w:tcPr>
          <w:p w14:paraId="588FB81E"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66,6</w:t>
            </w:r>
          </w:p>
        </w:tc>
        <w:tc>
          <w:tcPr>
            <w:tcW w:w="851" w:type="dxa"/>
            <w:tcBorders>
              <w:top w:val="single" w:sz="4" w:space="0" w:color="auto"/>
              <w:left w:val="nil"/>
              <w:bottom w:val="single" w:sz="4" w:space="0" w:color="auto"/>
              <w:right w:val="single" w:sz="4" w:space="0" w:color="auto"/>
            </w:tcBorders>
            <w:shd w:val="clear" w:color="000000" w:fill="FFFFFF"/>
            <w:noWrap/>
          </w:tcPr>
          <w:p w14:paraId="1C9729B2"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61,5</w:t>
            </w:r>
          </w:p>
        </w:tc>
      </w:tr>
      <w:tr w:rsidR="00F24D60" w:rsidRPr="0090151D" w14:paraId="066E4DBB"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7AD788B"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8</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54F6644E"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Плавание тренировочный этап</w:t>
            </w:r>
          </w:p>
        </w:tc>
        <w:tc>
          <w:tcPr>
            <w:tcW w:w="1134" w:type="dxa"/>
            <w:tcBorders>
              <w:top w:val="single" w:sz="4" w:space="0" w:color="auto"/>
              <w:left w:val="nil"/>
              <w:bottom w:val="single" w:sz="4" w:space="0" w:color="auto"/>
              <w:right w:val="single" w:sz="4" w:space="0" w:color="auto"/>
            </w:tcBorders>
            <w:shd w:val="clear" w:color="000000" w:fill="FFFFFF"/>
            <w:noWrap/>
          </w:tcPr>
          <w:p w14:paraId="0B72EF43"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11</w:t>
            </w:r>
          </w:p>
        </w:tc>
        <w:tc>
          <w:tcPr>
            <w:tcW w:w="992" w:type="dxa"/>
            <w:tcBorders>
              <w:top w:val="single" w:sz="4" w:space="0" w:color="auto"/>
              <w:left w:val="nil"/>
              <w:bottom w:val="single" w:sz="4" w:space="0" w:color="auto"/>
              <w:right w:val="single" w:sz="4" w:space="0" w:color="auto"/>
            </w:tcBorders>
            <w:shd w:val="clear" w:color="000000" w:fill="FFFFFF"/>
            <w:noWrap/>
          </w:tcPr>
          <w:p w14:paraId="53519888"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2 013,1</w:t>
            </w:r>
          </w:p>
        </w:tc>
        <w:tc>
          <w:tcPr>
            <w:tcW w:w="1134" w:type="dxa"/>
            <w:tcBorders>
              <w:top w:val="single" w:sz="4" w:space="0" w:color="auto"/>
              <w:left w:val="nil"/>
              <w:bottom w:val="single" w:sz="4" w:space="0" w:color="auto"/>
              <w:right w:val="single" w:sz="4" w:space="0" w:color="auto"/>
            </w:tcBorders>
            <w:shd w:val="clear" w:color="000000" w:fill="FFFFFF"/>
            <w:noWrap/>
          </w:tcPr>
          <w:p w14:paraId="7C558646" w14:textId="77777777" w:rsidR="00F24D60" w:rsidRPr="009210B3" w:rsidRDefault="00F24D60" w:rsidP="00F24D60">
            <w:pPr>
              <w:spacing w:after="0" w:line="240" w:lineRule="auto"/>
              <w:rPr>
                <w:rFonts w:eastAsia="Times New Roman"/>
                <w:color w:val="000000" w:themeColor="text1"/>
                <w:sz w:val="22"/>
                <w:szCs w:val="22"/>
                <w:lang w:eastAsia="ru-RU"/>
              </w:rPr>
            </w:pPr>
            <w:r>
              <w:rPr>
                <w:rFonts w:eastAsia="Times New Roman"/>
                <w:color w:val="000000" w:themeColor="text1"/>
                <w:sz w:val="22"/>
                <w:szCs w:val="22"/>
                <w:lang w:eastAsia="ru-RU"/>
              </w:rPr>
              <w:t xml:space="preserve">      11</w:t>
            </w:r>
          </w:p>
        </w:tc>
        <w:tc>
          <w:tcPr>
            <w:tcW w:w="992" w:type="dxa"/>
            <w:tcBorders>
              <w:top w:val="single" w:sz="4" w:space="0" w:color="auto"/>
              <w:left w:val="nil"/>
              <w:bottom w:val="single" w:sz="4" w:space="0" w:color="auto"/>
              <w:right w:val="single" w:sz="4" w:space="0" w:color="auto"/>
            </w:tcBorders>
            <w:shd w:val="clear" w:color="000000" w:fill="FFFFFF"/>
            <w:noWrap/>
          </w:tcPr>
          <w:p w14:paraId="780D28B5"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1 909,4</w:t>
            </w:r>
          </w:p>
        </w:tc>
        <w:tc>
          <w:tcPr>
            <w:tcW w:w="992" w:type="dxa"/>
            <w:tcBorders>
              <w:top w:val="single" w:sz="4" w:space="0" w:color="auto"/>
              <w:left w:val="nil"/>
              <w:bottom w:val="single" w:sz="4" w:space="0" w:color="auto"/>
              <w:right w:val="single" w:sz="4" w:space="0" w:color="auto"/>
            </w:tcBorders>
            <w:shd w:val="clear" w:color="000000" w:fill="FFFFFF"/>
            <w:noWrap/>
          </w:tcPr>
          <w:p w14:paraId="2BDF9C92"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183,0</w:t>
            </w:r>
          </w:p>
        </w:tc>
        <w:tc>
          <w:tcPr>
            <w:tcW w:w="851" w:type="dxa"/>
            <w:tcBorders>
              <w:top w:val="single" w:sz="4" w:space="0" w:color="auto"/>
              <w:left w:val="nil"/>
              <w:bottom w:val="single" w:sz="4" w:space="0" w:color="auto"/>
              <w:right w:val="single" w:sz="4" w:space="0" w:color="auto"/>
            </w:tcBorders>
            <w:shd w:val="clear" w:color="000000" w:fill="FFFFFF"/>
            <w:noWrap/>
          </w:tcPr>
          <w:p w14:paraId="3C864769"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173,6</w:t>
            </w:r>
          </w:p>
        </w:tc>
      </w:tr>
      <w:tr w:rsidR="00F24D60" w:rsidRPr="0090151D" w14:paraId="282B4C86"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0A8B674"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9</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736C70D4"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Спортивная борьба этап начальной подготовки</w:t>
            </w:r>
          </w:p>
        </w:tc>
        <w:tc>
          <w:tcPr>
            <w:tcW w:w="1134" w:type="dxa"/>
            <w:tcBorders>
              <w:top w:val="single" w:sz="4" w:space="0" w:color="auto"/>
              <w:left w:val="nil"/>
              <w:bottom w:val="single" w:sz="4" w:space="0" w:color="auto"/>
              <w:right w:val="single" w:sz="4" w:space="0" w:color="auto"/>
            </w:tcBorders>
            <w:shd w:val="clear" w:color="000000" w:fill="FFFFFF"/>
            <w:noWrap/>
          </w:tcPr>
          <w:p w14:paraId="22317C6A"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64</w:t>
            </w:r>
          </w:p>
        </w:tc>
        <w:tc>
          <w:tcPr>
            <w:tcW w:w="992" w:type="dxa"/>
            <w:tcBorders>
              <w:top w:val="single" w:sz="4" w:space="0" w:color="auto"/>
              <w:left w:val="nil"/>
              <w:bottom w:val="single" w:sz="4" w:space="0" w:color="auto"/>
              <w:right w:val="single" w:sz="4" w:space="0" w:color="auto"/>
            </w:tcBorders>
            <w:shd w:val="clear" w:color="000000" w:fill="FFFFFF"/>
            <w:noWrap/>
          </w:tcPr>
          <w:p w14:paraId="5F7EAAAC"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5 149,3</w:t>
            </w:r>
          </w:p>
        </w:tc>
        <w:tc>
          <w:tcPr>
            <w:tcW w:w="1134" w:type="dxa"/>
            <w:tcBorders>
              <w:top w:val="single" w:sz="4" w:space="0" w:color="auto"/>
              <w:left w:val="nil"/>
              <w:bottom w:val="single" w:sz="4" w:space="0" w:color="auto"/>
              <w:right w:val="single" w:sz="4" w:space="0" w:color="auto"/>
            </w:tcBorders>
            <w:shd w:val="clear" w:color="000000" w:fill="FFFFFF"/>
            <w:noWrap/>
          </w:tcPr>
          <w:p w14:paraId="19668338"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64</w:t>
            </w:r>
          </w:p>
        </w:tc>
        <w:tc>
          <w:tcPr>
            <w:tcW w:w="992" w:type="dxa"/>
            <w:tcBorders>
              <w:top w:val="single" w:sz="4" w:space="0" w:color="auto"/>
              <w:left w:val="nil"/>
              <w:bottom w:val="single" w:sz="4" w:space="0" w:color="auto"/>
              <w:right w:val="single" w:sz="4" w:space="0" w:color="auto"/>
            </w:tcBorders>
            <w:shd w:val="clear" w:color="000000" w:fill="FFFFFF"/>
            <w:noWrap/>
          </w:tcPr>
          <w:p w14:paraId="0CC4C30E"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4 792,7</w:t>
            </w:r>
          </w:p>
        </w:tc>
        <w:tc>
          <w:tcPr>
            <w:tcW w:w="992" w:type="dxa"/>
            <w:tcBorders>
              <w:top w:val="single" w:sz="4" w:space="0" w:color="auto"/>
              <w:left w:val="nil"/>
              <w:bottom w:val="single" w:sz="4" w:space="0" w:color="auto"/>
              <w:right w:val="single" w:sz="4" w:space="0" w:color="auto"/>
            </w:tcBorders>
            <w:shd w:val="clear" w:color="000000" w:fill="FFFFFF"/>
            <w:noWrap/>
          </w:tcPr>
          <w:p w14:paraId="737B9D0A"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80,5</w:t>
            </w:r>
          </w:p>
        </w:tc>
        <w:tc>
          <w:tcPr>
            <w:tcW w:w="851" w:type="dxa"/>
            <w:tcBorders>
              <w:top w:val="single" w:sz="4" w:space="0" w:color="auto"/>
              <w:left w:val="nil"/>
              <w:bottom w:val="single" w:sz="4" w:space="0" w:color="auto"/>
              <w:right w:val="single" w:sz="4" w:space="0" w:color="auto"/>
            </w:tcBorders>
            <w:shd w:val="clear" w:color="000000" w:fill="FFFFFF"/>
            <w:noWrap/>
          </w:tcPr>
          <w:p w14:paraId="6844883C"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74,9</w:t>
            </w:r>
          </w:p>
        </w:tc>
      </w:tr>
      <w:tr w:rsidR="00F24D60" w:rsidRPr="0090151D" w14:paraId="51F39109" w14:textId="77777777" w:rsidTr="0090781F">
        <w:trPr>
          <w:trHeight w:val="959"/>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0238BA5"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10</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0EB1000D"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Спортивная борьба тренировочный этап</w:t>
            </w:r>
          </w:p>
        </w:tc>
        <w:tc>
          <w:tcPr>
            <w:tcW w:w="1134" w:type="dxa"/>
            <w:tcBorders>
              <w:top w:val="single" w:sz="4" w:space="0" w:color="auto"/>
              <w:left w:val="nil"/>
              <w:bottom w:val="single" w:sz="4" w:space="0" w:color="auto"/>
              <w:right w:val="single" w:sz="4" w:space="0" w:color="auto"/>
            </w:tcBorders>
            <w:shd w:val="clear" w:color="000000" w:fill="FFFFFF"/>
            <w:noWrap/>
          </w:tcPr>
          <w:p w14:paraId="375BB4A9"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11</w:t>
            </w:r>
          </w:p>
        </w:tc>
        <w:tc>
          <w:tcPr>
            <w:tcW w:w="992" w:type="dxa"/>
            <w:tcBorders>
              <w:top w:val="single" w:sz="4" w:space="0" w:color="auto"/>
              <w:left w:val="nil"/>
              <w:bottom w:val="single" w:sz="4" w:space="0" w:color="auto"/>
              <w:right w:val="single" w:sz="4" w:space="0" w:color="auto"/>
            </w:tcBorders>
            <w:shd w:val="clear" w:color="000000" w:fill="FFFFFF"/>
            <w:noWrap/>
          </w:tcPr>
          <w:p w14:paraId="542E8B3D"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1 758,0</w:t>
            </w:r>
          </w:p>
        </w:tc>
        <w:tc>
          <w:tcPr>
            <w:tcW w:w="1134" w:type="dxa"/>
            <w:tcBorders>
              <w:top w:val="single" w:sz="4" w:space="0" w:color="auto"/>
              <w:left w:val="nil"/>
              <w:bottom w:val="single" w:sz="4" w:space="0" w:color="auto"/>
              <w:right w:val="single" w:sz="4" w:space="0" w:color="auto"/>
            </w:tcBorders>
            <w:shd w:val="clear" w:color="000000" w:fill="FFFFFF"/>
            <w:noWrap/>
          </w:tcPr>
          <w:p w14:paraId="18A086D1"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11</w:t>
            </w:r>
          </w:p>
        </w:tc>
        <w:tc>
          <w:tcPr>
            <w:tcW w:w="992" w:type="dxa"/>
            <w:tcBorders>
              <w:top w:val="single" w:sz="4" w:space="0" w:color="auto"/>
              <w:left w:val="nil"/>
              <w:bottom w:val="single" w:sz="4" w:space="0" w:color="auto"/>
              <w:right w:val="single" w:sz="4" w:space="0" w:color="auto"/>
            </w:tcBorders>
            <w:shd w:val="clear" w:color="000000" w:fill="FFFFFF"/>
            <w:noWrap/>
          </w:tcPr>
          <w:p w14:paraId="6160C9BA"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1 663,8</w:t>
            </w:r>
          </w:p>
        </w:tc>
        <w:tc>
          <w:tcPr>
            <w:tcW w:w="992" w:type="dxa"/>
            <w:tcBorders>
              <w:top w:val="single" w:sz="4" w:space="0" w:color="auto"/>
              <w:left w:val="nil"/>
              <w:bottom w:val="single" w:sz="4" w:space="0" w:color="auto"/>
              <w:right w:val="single" w:sz="4" w:space="0" w:color="auto"/>
            </w:tcBorders>
            <w:shd w:val="clear" w:color="000000" w:fill="FFFFFF"/>
            <w:noWrap/>
          </w:tcPr>
          <w:p w14:paraId="5927E18D"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159,8</w:t>
            </w:r>
          </w:p>
        </w:tc>
        <w:tc>
          <w:tcPr>
            <w:tcW w:w="851" w:type="dxa"/>
            <w:tcBorders>
              <w:top w:val="single" w:sz="4" w:space="0" w:color="auto"/>
              <w:left w:val="nil"/>
              <w:bottom w:val="single" w:sz="4" w:space="0" w:color="auto"/>
              <w:right w:val="single" w:sz="4" w:space="0" w:color="auto"/>
            </w:tcBorders>
            <w:shd w:val="clear" w:color="000000" w:fill="FFFFFF"/>
            <w:noWrap/>
          </w:tcPr>
          <w:p w14:paraId="6A04B729"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151,3</w:t>
            </w:r>
          </w:p>
        </w:tc>
      </w:tr>
      <w:tr w:rsidR="00F24D60" w:rsidRPr="0090151D" w14:paraId="3661CD54"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80FEAC1"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11</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65AD917A"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Футбол этап начальной подготовки</w:t>
            </w:r>
          </w:p>
        </w:tc>
        <w:tc>
          <w:tcPr>
            <w:tcW w:w="1134" w:type="dxa"/>
            <w:tcBorders>
              <w:top w:val="single" w:sz="4" w:space="0" w:color="auto"/>
              <w:left w:val="nil"/>
              <w:bottom w:val="single" w:sz="4" w:space="0" w:color="auto"/>
              <w:right w:val="single" w:sz="4" w:space="0" w:color="auto"/>
            </w:tcBorders>
            <w:shd w:val="clear" w:color="000000" w:fill="FFFFFF"/>
            <w:noWrap/>
          </w:tcPr>
          <w:p w14:paraId="4EB2EB55"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28</w:t>
            </w:r>
          </w:p>
        </w:tc>
        <w:tc>
          <w:tcPr>
            <w:tcW w:w="992" w:type="dxa"/>
            <w:tcBorders>
              <w:top w:val="single" w:sz="4" w:space="0" w:color="auto"/>
              <w:left w:val="nil"/>
              <w:bottom w:val="single" w:sz="4" w:space="0" w:color="auto"/>
              <w:right w:val="single" w:sz="4" w:space="0" w:color="auto"/>
            </w:tcBorders>
            <w:shd w:val="clear" w:color="000000" w:fill="FFFFFF"/>
            <w:noWrap/>
          </w:tcPr>
          <w:p w14:paraId="40FAF8F1"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2 874,6</w:t>
            </w:r>
          </w:p>
        </w:tc>
        <w:tc>
          <w:tcPr>
            <w:tcW w:w="1134" w:type="dxa"/>
            <w:tcBorders>
              <w:top w:val="single" w:sz="4" w:space="0" w:color="auto"/>
              <w:left w:val="nil"/>
              <w:bottom w:val="single" w:sz="4" w:space="0" w:color="auto"/>
              <w:right w:val="single" w:sz="4" w:space="0" w:color="auto"/>
            </w:tcBorders>
            <w:shd w:val="clear" w:color="000000" w:fill="FFFFFF"/>
            <w:noWrap/>
          </w:tcPr>
          <w:p w14:paraId="772CFFF4"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28</w:t>
            </w:r>
          </w:p>
        </w:tc>
        <w:tc>
          <w:tcPr>
            <w:tcW w:w="992" w:type="dxa"/>
            <w:tcBorders>
              <w:top w:val="single" w:sz="4" w:space="0" w:color="auto"/>
              <w:left w:val="nil"/>
              <w:bottom w:val="single" w:sz="4" w:space="0" w:color="auto"/>
              <w:right w:val="single" w:sz="4" w:space="0" w:color="auto"/>
            </w:tcBorders>
            <w:shd w:val="clear" w:color="000000" w:fill="FFFFFF"/>
            <w:noWrap/>
          </w:tcPr>
          <w:p w14:paraId="14641BA5"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2 695,2</w:t>
            </w:r>
          </w:p>
        </w:tc>
        <w:tc>
          <w:tcPr>
            <w:tcW w:w="992" w:type="dxa"/>
            <w:tcBorders>
              <w:top w:val="single" w:sz="4" w:space="0" w:color="auto"/>
              <w:left w:val="nil"/>
              <w:bottom w:val="single" w:sz="4" w:space="0" w:color="auto"/>
              <w:right w:val="single" w:sz="4" w:space="0" w:color="auto"/>
            </w:tcBorders>
            <w:shd w:val="clear" w:color="000000" w:fill="FFFFFF"/>
            <w:noWrap/>
          </w:tcPr>
          <w:p w14:paraId="5F8540E9"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102,7</w:t>
            </w:r>
          </w:p>
        </w:tc>
        <w:tc>
          <w:tcPr>
            <w:tcW w:w="851" w:type="dxa"/>
            <w:tcBorders>
              <w:top w:val="single" w:sz="4" w:space="0" w:color="auto"/>
              <w:left w:val="nil"/>
              <w:bottom w:val="single" w:sz="4" w:space="0" w:color="auto"/>
              <w:right w:val="single" w:sz="4" w:space="0" w:color="auto"/>
            </w:tcBorders>
            <w:shd w:val="clear" w:color="000000" w:fill="FFFFFF"/>
            <w:noWrap/>
          </w:tcPr>
          <w:p w14:paraId="16181EC9"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96,3</w:t>
            </w:r>
          </w:p>
        </w:tc>
      </w:tr>
      <w:tr w:rsidR="00F24D60" w:rsidRPr="0090151D" w14:paraId="45C5DEDA"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10ECDDB"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lastRenderedPageBreak/>
              <w:t>12</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0FFC2932"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Футбол тренировочный этап</w:t>
            </w:r>
          </w:p>
        </w:tc>
        <w:tc>
          <w:tcPr>
            <w:tcW w:w="1134" w:type="dxa"/>
            <w:tcBorders>
              <w:top w:val="single" w:sz="4" w:space="0" w:color="auto"/>
              <w:left w:val="nil"/>
              <w:bottom w:val="single" w:sz="4" w:space="0" w:color="auto"/>
              <w:right w:val="single" w:sz="4" w:space="0" w:color="auto"/>
            </w:tcBorders>
            <w:shd w:val="clear" w:color="000000" w:fill="FFFFFF"/>
            <w:noWrap/>
          </w:tcPr>
          <w:p w14:paraId="57C52673"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75</w:t>
            </w:r>
          </w:p>
        </w:tc>
        <w:tc>
          <w:tcPr>
            <w:tcW w:w="992" w:type="dxa"/>
            <w:tcBorders>
              <w:top w:val="single" w:sz="4" w:space="0" w:color="auto"/>
              <w:left w:val="nil"/>
              <w:bottom w:val="single" w:sz="4" w:space="0" w:color="auto"/>
              <w:right w:val="single" w:sz="4" w:space="0" w:color="auto"/>
            </w:tcBorders>
            <w:shd w:val="clear" w:color="000000" w:fill="FFFFFF"/>
            <w:noWrap/>
          </w:tcPr>
          <w:p w14:paraId="4160E7F6"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12 774,6</w:t>
            </w:r>
          </w:p>
        </w:tc>
        <w:tc>
          <w:tcPr>
            <w:tcW w:w="1134" w:type="dxa"/>
            <w:tcBorders>
              <w:top w:val="single" w:sz="4" w:space="0" w:color="auto"/>
              <w:left w:val="nil"/>
              <w:bottom w:val="single" w:sz="4" w:space="0" w:color="auto"/>
              <w:right w:val="single" w:sz="4" w:space="0" w:color="auto"/>
            </w:tcBorders>
            <w:shd w:val="clear" w:color="000000" w:fill="FFFFFF"/>
            <w:noWrap/>
          </w:tcPr>
          <w:p w14:paraId="3DAFAE92"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75</w:t>
            </w:r>
          </w:p>
        </w:tc>
        <w:tc>
          <w:tcPr>
            <w:tcW w:w="992" w:type="dxa"/>
            <w:tcBorders>
              <w:top w:val="single" w:sz="4" w:space="0" w:color="auto"/>
              <w:left w:val="nil"/>
              <w:bottom w:val="single" w:sz="4" w:space="0" w:color="auto"/>
              <w:right w:val="single" w:sz="4" w:space="0" w:color="auto"/>
            </w:tcBorders>
            <w:shd w:val="clear" w:color="000000" w:fill="FFFFFF"/>
            <w:noWrap/>
          </w:tcPr>
          <w:p w14:paraId="17C8E797"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12 103,2</w:t>
            </w:r>
          </w:p>
        </w:tc>
        <w:tc>
          <w:tcPr>
            <w:tcW w:w="992" w:type="dxa"/>
            <w:tcBorders>
              <w:top w:val="single" w:sz="4" w:space="0" w:color="auto"/>
              <w:left w:val="nil"/>
              <w:bottom w:val="single" w:sz="4" w:space="0" w:color="auto"/>
              <w:right w:val="single" w:sz="4" w:space="0" w:color="auto"/>
            </w:tcBorders>
            <w:shd w:val="clear" w:color="000000" w:fill="FFFFFF"/>
            <w:noWrap/>
          </w:tcPr>
          <w:p w14:paraId="11694973"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170,3</w:t>
            </w:r>
          </w:p>
        </w:tc>
        <w:tc>
          <w:tcPr>
            <w:tcW w:w="851" w:type="dxa"/>
            <w:tcBorders>
              <w:top w:val="single" w:sz="4" w:space="0" w:color="auto"/>
              <w:left w:val="nil"/>
              <w:bottom w:val="single" w:sz="4" w:space="0" w:color="auto"/>
              <w:right w:val="single" w:sz="4" w:space="0" w:color="auto"/>
            </w:tcBorders>
            <w:shd w:val="clear" w:color="000000" w:fill="FFFFFF"/>
            <w:noWrap/>
          </w:tcPr>
          <w:p w14:paraId="0F338018"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161,4</w:t>
            </w:r>
          </w:p>
        </w:tc>
      </w:tr>
      <w:tr w:rsidR="00F24D60" w:rsidRPr="0090151D" w14:paraId="22ACEBAC"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3032BA2"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13</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3BADC8E8"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Хоккей этап начальной подготовки</w:t>
            </w:r>
          </w:p>
        </w:tc>
        <w:tc>
          <w:tcPr>
            <w:tcW w:w="1134" w:type="dxa"/>
            <w:tcBorders>
              <w:top w:val="single" w:sz="4" w:space="0" w:color="auto"/>
              <w:left w:val="nil"/>
              <w:bottom w:val="single" w:sz="4" w:space="0" w:color="auto"/>
              <w:right w:val="single" w:sz="4" w:space="0" w:color="auto"/>
            </w:tcBorders>
            <w:shd w:val="clear" w:color="000000" w:fill="FFFFFF"/>
            <w:noWrap/>
          </w:tcPr>
          <w:p w14:paraId="15014B12"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15</w:t>
            </w:r>
          </w:p>
        </w:tc>
        <w:tc>
          <w:tcPr>
            <w:tcW w:w="992" w:type="dxa"/>
            <w:tcBorders>
              <w:top w:val="single" w:sz="4" w:space="0" w:color="auto"/>
              <w:left w:val="nil"/>
              <w:bottom w:val="single" w:sz="4" w:space="0" w:color="auto"/>
              <w:right w:val="single" w:sz="4" w:space="0" w:color="auto"/>
            </w:tcBorders>
            <w:shd w:val="clear" w:color="000000" w:fill="FFFFFF"/>
            <w:noWrap/>
          </w:tcPr>
          <w:p w14:paraId="6DA99C65"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7 080,3</w:t>
            </w:r>
          </w:p>
        </w:tc>
        <w:tc>
          <w:tcPr>
            <w:tcW w:w="1134" w:type="dxa"/>
            <w:tcBorders>
              <w:top w:val="single" w:sz="4" w:space="0" w:color="auto"/>
              <w:left w:val="nil"/>
              <w:bottom w:val="single" w:sz="4" w:space="0" w:color="auto"/>
              <w:right w:val="single" w:sz="4" w:space="0" w:color="auto"/>
            </w:tcBorders>
            <w:shd w:val="clear" w:color="000000" w:fill="FFFFFF"/>
            <w:noWrap/>
          </w:tcPr>
          <w:p w14:paraId="1EE1CB00"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15</w:t>
            </w:r>
          </w:p>
        </w:tc>
        <w:tc>
          <w:tcPr>
            <w:tcW w:w="992" w:type="dxa"/>
            <w:tcBorders>
              <w:top w:val="single" w:sz="4" w:space="0" w:color="auto"/>
              <w:left w:val="nil"/>
              <w:bottom w:val="single" w:sz="4" w:space="0" w:color="auto"/>
              <w:right w:val="single" w:sz="4" w:space="0" w:color="auto"/>
            </w:tcBorders>
            <w:shd w:val="clear" w:color="000000" w:fill="FFFFFF"/>
            <w:noWrap/>
          </w:tcPr>
          <w:p w14:paraId="57357FA9"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6 727,4</w:t>
            </w:r>
          </w:p>
        </w:tc>
        <w:tc>
          <w:tcPr>
            <w:tcW w:w="992" w:type="dxa"/>
            <w:tcBorders>
              <w:top w:val="single" w:sz="4" w:space="0" w:color="auto"/>
              <w:left w:val="nil"/>
              <w:bottom w:val="single" w:sz="4" w:space="0" w:color="auto"/>
              <w:right w:val="single" w:sz="4" w:space="0" w:color="auto"/>
            </w:tcBorders>
            <w:shd w:val="clear" w:color="000000" w:fill="FFFFFF"/>
            <w:noWrap/>
          </w:tcPr>
          <w:p w14:paraId="3A6F6D3B"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472,0</w:t>
            </w:r>
          </w:p>
        </w:tc>
        <w:tc>
          <w:tcPr>
            <w:tcW w:w="851" w:type="dxa"/>
            <w:tcBorders>
              <w:top w:val="single" w:sz="4" w:space="0" w:color="auto"/>
              <w:left w:val="nil"/>
              <w:bottom w:val="single" w:sz="4" w:space="0" w:color="auto"/>
              <w:right w:val="single" w:sz="4" w:space="0" w:color="auto"/>
            </w:tcBorders>
            <w:shd w:val="clear" w:color="000000" w:fill="FFFFFF"/>
            <w:noWrap/>
          </w:tcPr>
          <w:p w14:paraId="5FBE4D6B"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448,5</w:t>
            </w:r>
          </w:p>
        </w:tc>
      </w:tr>
      <w:tr w:rsidR="00F24D60" w:rsidRPr="0090151D" w14:paraId="542CCDCE"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ED9EB3E"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14</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6922877B"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Хоккей тренировочный этап</w:t>
            </w:r>
          </w:p>
        </w:tc>
        <w:tc>
          <w:tcPr>
            <w:tcW w:w="1134" w:type="dxa"/>
            <w:tcBorders>
              <w:top w:val="single" w:sz="4" w:space="0" w:color="auto"/>
              <w:left w:val="nil"/>
              <w:bottom w:val="single" w:sz="4" w:space="0" w:color="auto"/>
              <w:right w:val="single" w:sz="4" w:space="0" w:color="auto"/>
            </w:tcBorders>
            <w:shd w:val="clear" w:color="000000" w:fill="FFFFFF"/>
            <w:noWrap/>
          </w:tcPr>
          <w:p w14:paraId="6CB47157"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34</w:t>
            </w:r>
          </w:p>
        </w:tc>
        <w:tc>
          <w:tcPr>
            <w:tcW w:w="992" w:type="dxa"/>
            <w:tcBorders>
              <w:top w:val="single" w:sz="4" w:space="0" w:color="auto"/>
              <w:left w:val="nil"/>
              <w:bottom w:val="single" w:sz="4" w:space="0" w:color="auto"/>
              <w:right w:val="single" w:sz="4" w:space="0" w:color="auto"/>
            </w:tcBorders>
            <w:shd w:val="clear" w:color="000000" w:fill="FFFFFF"/>
            <w:noWrap/>
          </w:tcPr>
          <w:p w14:paraId="616D19E1"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1 075,3</w:t>
            </w:r>
          </w:p>
        </w:tc>
        <w:tc>
          <w:tcPr>
            <w:tcW w:w="1134" w:type="dxa"/>
            <w:tcBorders>
              <w:top w:val="single" w:sz="4" w:space="0" w:color="auto"/>
              <w:left w:val="nil"/>
              <w:bottom w:val="single" w:sz="4" w:space="0" w:color="auto"/>
              <w:right w:val="single" w:sz="4" w:space="0" w:color="auto"/>
            </w:tcBorders>
            <w:shd w:val="clear" w:color="000000" w:fill="FFFFFF"/>
            <w:noWrap/>
          </w:tcPr>
          <w:p w14:paraId="3186AF92"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34</w:t>
            </w:r>
          </w:p>
        </w:tc>
        <w:tc>
          <w:tcPr>
            <w:tcW w:w="992" w:type="dxa"/>
            <w:tcBorders>
              <w:top w:val="single" w:sz="4" w:space="0" w:color="auto"/>
              <w:left w:val="nil"/>
              <w:bottom w:val="single" w:sz="4" w:space="0" w:color="auto"/>
              <w:right w:val="single" w:sz="4" w:space="0" w:color="auto"/>
            </w:tcBorders>
            <w:shd w:val="clear" w:color="000000" w:fill="FFFFFF"/>
            <w:noWrap/>
          </w:tcPr>
          <w:p w14:paraId="170A3DEC"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996,7</w:t>
            </w:r>
          </w:p>
        </w:tc>
        <w:tc>
          <w:tcPr>
            <w:tcW w:w="992" w:type="dxa"/>
            <w:tcBorders>
              <w:top w:val="single" w:sz="4" w:space="0" w:color="auto"/>
              <w:left w:val="nil"/>
              <w:bottom w:val="single" w:sz="4" w:space="0" w:color="auto"/>
              <w:right w:val="single" w:sz="4" w:space="0" w:color="auto"/>
            </w:tcBorders>
            <w:shd w:val="clear" w:color="000000" w:fill="FFFFFF"/>
            <w:noWrap/>
          </w:tcPr>
          <w:p w14:paraId="7EF63DF4"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31,6</w:t>
            </w:r>
          </w:p>
        </w:tc>
        <w:tc>
          <w:tcPr>
            <w:tcW w:w="851" w:type="dxa"/>
            <w:tcBorders>
              <w:top w:val="single" w:sz="4" w:space="0" w:color="auto"/>
              <w:left w:val="nil"/>
              <w:bottom w:val="single" w:sz="4" w:space="0" w:color="auto"/>
              <w:right w:val="single" w:sz="4" w:space="0" w:color="auto"/>
            </w:tcBorders>
            <w:shd w:val="clear" w:color="000000" w:fill="FFFFFF"/>
            <w:noWrap/>
          </w:tcPr>
          <w:p w14:paraId="47B3B4D3"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29,3</w:t>
            </w:r>
          </w:p>
        </w:tc>
      </w:tr>
      <w:tr w:rsidR="00F24D60" w:rsidRPr="0090151D" w14:paraId="632AE16C"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5E038CB"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15</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15EF9F3D"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 xml:space="preserve">Обеспечение участия лиц, прошедших спортивную подготовку в спортивных мероприятиях. Муниципальные </w:t>
            </w:r>
          </w:p>
        </w:tc>
        <w:tc>
          <w:tcPr>
            <w:tcW w:w="1134" w:type="dxa"/>
            <w:tcBorders>
              <w:top w:val="single" w:sz="4" w:space="0" w:color="auto"/>
              <w:left w:val="nil"/>
              <w:bottom w:val="single" w:sz="4" w:space="0" w:color="auto"/>
              <w:right w:val="single" w:sz="4" w:space="0" w:color="auto"/>
            </w:tcBorders>
            <w:shd w:val="clear" w:color="000000" w:fill="FFFFFF"/>
            <w:noWrap/>
          </w:tcPr>
          <w:p w14:paraId="24BC9252"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tcPr>
          <w:p w14:paraId="71461F3D"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250,0</w:t>
            </w:r>
          </w:p>
        </w:tc>
        <w:tc>
          <w:tcPr>
            <w:tcW w:w="1134" w:type="dxa"/>
            <w:tcBorders>
              <w:top w:val="single" w:sz="4" w:space="0" w:color="auto"/>
              <w:left w:val="nil"/>
              <w:bottom w:val="single" w:sz="4" w:space="0" w:color="auto"/>
              <w:right w:val="single" w:sz="4" w:space="0" w:color="auto"/>
            </w:tcBorders>
            <w:shd w:val="clear" w:color="000000" w:fill="FFFFFF"/>
            <w:noWrap/>
          </w:tcPr>
          <w:p w14:paraId="2A2963FE"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16</w:t>
            </w:r>
          </w:p>
        </w:tc>
        <w:tc>
          <w:tcPr>
            <w:tcW w:w="992" w:type="dxa"/>
            <w:tcBorders>
              <w:top w:val="single" w:sz="4" w:space="0" w:color="auto"/>
              <w:left w:val="nil"/>
              <w:bottom w:val="single" w:sz="4" w:space="0" w:color="auto"/>
              <w:right w:val="single" w:sz="4" w:space="0" w:color="auto"/>
            </w:tcBorders>
            <w:shd w:val="clear" w:color="000000" w:fill="FFFFFF"/>
            <w:noWrap/>
          </w:tcPr>
          <w:p w14:paraId="10EDD26E"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250,0</w:t>
            </w:r>
          </w:p>
        </w:tc>
        <w:tc>
          <w:tcPr>
            <w:tcW w:w="992" w:type="dxa"/>
            <w:tcBorders>
              <w:top w:val="single" w:sz="4" w:space="0" w:color="auto"/>
              <w:left w:val="nil"/>
              <w:bottom w:val="single" w:sz="4" w:space="0" w:color="auto"/>
              <w:right w:val="single" w:sz="4" w:space="0" w:color="auto"/>
            </w:tcBorders>
            <w:shd w:val="clear" w:color="000000" w:fill="FFFFFF"/>
            <w:noWrap/>
          </w:tcPr>
          <w:p w14:paraId="0EAE808F"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15,6</w:t>
            </w:r>
          </w:p>
        </w:tc>
        <w:tc>
          <w:tcPr>
            <w:tcW w:w="851" w:type="dxa"/>
            <w:tcBorders>
              <w:top w:val="single" w:sz="4" w:space="0" w:color="auto"/>
              <w:left w:val="nil"/>
              <w:bottom w:val="single" w:sz="4" w:space="0" w:color="auto"/>
              <w:right w:val="single" w:sz="4" w:space="0" w:color="auto"/>
            </w:tcBorders>
            <w:shd w:val="clear" w:color="000000" w:fill="FFFFFF"/>
            <w:noWrap/>
          </w:tcPr>
          <w:p w14:paraId="5786A313"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15,6</w:t>
            </w:r>
          </w:p>
        </w:tc>
      </w:tr>
      <w:tr w:rsidR="00F24D60" w:rsidRPr="0090151D" w14:paraId="33A2CCBA"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F16DE0C"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16</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2B516F31"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Обеспечение участия лиц, прошедших спортивную подготовку в спортивных мероприятиях. Межмуниципальные</w:t>
            </w:r>
          </w:p>
        </w:tc>
        <w:tc>
          <w:tcPr>
            <w:tcW w:w="1134" w:type="dxa"/>
            <w:tcBorders>
              <w:top w:val="single" w:sz="4" w:space="0" w:color="auto"/>
              <w:left w:val="nil"/>
              <w:bottom w:val="single" w:sz="4" w:space="0" w:color="auto"/>
              <w:right w:val="single" w:sz="4" w:space="0" w:color="auto"/>
            </w:tcBorders>
            <w:shd w:val="clear" w:color="000000" w:fill="FFFFFF"/>
            <w:noWrap/>
          </w:tcPr>
          <w:p w14:paraId="6E2375F4"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8</w:t>
            </w:r>
          </w:p>
        </w:tc>
        <w:tc>
          <w:tcPr>
            <w:tcW w:w="992" w:type="dxa"/>
            <w:tcBorders>
              <w:top w:val="single" w:sz="4" w:space="0" w:color="auto"/>
              <w:left w:val="nil"/>
              <w:bottom w:val="single" w:sz="4" w:space="0" w:color="auto"/>
              <w:right w:val="single" w:sz="4" w:space="0" w:color="auto"/>
            </w:tcBorders>
            <w:shd w:val="clear" w:color="000000" w:fill="FFFFFF"/>
            <w:noWrap/>
          </w:tcPr>
          <w:p w14:paraId="6170F299"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700,0</w:t>
            </w:r>
          </w:p>
        </w:tc>
        <w:tc>
          <w:tcPr>
            <w:tcW w:w="1134" w:type="dxa"/>
            <w:tcBorders>
              <w:top w:val="single" w:sz="4" w:space="0" w:color="auto"/>
              <w:left w:val="nil"/>
              <w:bottom w:val="single" w:sz="4" w:space="0" w:color="auto"/>
              <w:right w:val="single" w:sz="4" w:space="0" w:color="auto"/>
            </w:tcBorders>
            <w:shd w:val="clear" w:color="000000" w:fill="FFFFFF"/>
            <w:noWrap/>
          </w:tcPr>
          <w:p w14:paraId="4517B338"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8</w:t>
            </w:r>
          </w:p>
        </w:tc>
        <w:tc>
          <w:tcPr>
            <w:tcW w:w="992" w:type="dxa"/>
            <w:tcBorders>
              <w:top w:val="single" w:sz="4" w:space="0" w:color="auto"/>
              <w:left w:val="nil"/>
              <w:bottom w:val="single" w:sz="4" w:space="0" w:color="auto"/>
              <w:right w:val="single" w:sz="4" w:space="0" w:color="auto"/>
            </w:tcBorders>
            <w:shd w:val="clear" w:color="000000" w:fill="FFFFFF"/>
            <w:noWrap/>
          </w:tcPr>
          <w:p w14:paraId="39434ACE"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700,0</w:t>
            </w:r>
          </w:p>
        </w:tc>
        <w:tc>
          <w:tcPr>
            <w:tcW w:w="992" w:type="dxa"/>
            <w:tcBorders>
              <w:top w:val="single" w:sz="4" w:space="0" w:color="auto"/>
              <w:left w:val="nil"/>
              <w:bottom w:val="single" w:sz="4" w:space="0" w:color="auto"/>
              <w:right w:val="single" w:sz="4" w:space="0" w:color="auto"/>
            </w:tcBorders>
            <w:shd w:val="clear" w:color="000000" w:fill="FFFFFF"/>
            <w:noWrap/>
          </w:tcPr>
          <w:p w14:paraId="6599840B"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87,5</w:t>
            </w:r>
          </w:p>
        </w:tc>
        <w:tc>
          <w:tcPr>
            <w:tcW w:w="851" w:type="dxa"/>
            <w:tcBorders>
              <w:top w:val="single" w:sz="4" w:space="0" w:color="auto"/>
              <w:left w:val="nil"/>
              <w:bottom w:val="single" w:sz="4" w:space="0" w:color="auto"/>
              <w:right w:val="single" w:sz="4" w:space="0" w:color="auto"/>
            </w:tcBorders>
            <w:shd w:val="clear" w:color="000000" w:fill="FFFFFF"/>
            <w:noWrap/>
          </w:tcPr>
          <w:p w14:paraId="4D6B9793"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87,5</w:t>
            </w:r>
          </w:p>
        </w:tc>
      </w:tr>
      <w:tr w:rsidR="00F24D60" w:rsidRPr="0090151D" w14:paraId="6EFF67F1"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794CBBF"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17</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72591F7F"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Обеспечение участия лиц, прошедших спортивную подготовку в спортивных мероприятиях Региональные</w:t>
            </w:r>
          </w:p>
        </w:tc>
        <w:tc>
          <w:tcPr>
            <w:tcW w:w="1134" w:type="dxa"/>
            <w:tcBorders>
              <w:top w:val="single" w:sz="4" w:space="0" w:color="auto"/>
              <w:left w:val="nil"/>
              <w:bottom w:val="single" w:sz="4" w:space="0" w:color="auto"/>
              <w:right w:val="single" w:sz="4" w:space="0" w:color="auto"/>
            </w:tcBorders>
            <w:shd w:val="clear" w:color="000000" w:fill="FFFFFF"/>
            <w:noWrap/>
          </w:tcPr>
          <w:p w14:paraId="601A456B"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35</w:t>
            </w:r>
          </w:p>
        </w:tc>
        <w:tc>
          <w:tcPr>
            <w:tcW w:w="992" w:type="dxa"/>
            <w:tcBorders>
              <w:top w:val="single" w:sz="4" w:space="0" w:color="auto"/>
              <w:left w:val="nil"/>
              <w:bottom w:val="single" w:sz="4" w:space="0" w:color="auto"/>
              <w:right w:val="single" w:sz="4" w:space="0" w:color="auto"/>
            </w:tcBorders>
            <w:shd w:val="clear" w:color="000000" w:fill="FFFFFF"/>
            <w:noWrap/>
          </w:tcPr>
          <w:p w14:paraId="6AE6047E"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1 800,0</w:t>
            </w:r>
          </w:p>
        </w:tc>
        <w:tc>
          <w:tcPr>
            <w:tcW w:w="1134" w:type="dxa"/>
            <w:tcBorders>
              <w:top w:val="single" w:sz="4" w:space="0" w:color="auto"/>
              <w:left w:val="nil"/>
              <w:bottom w:val="single" w:sz="4" w:space="0" w:color="auto"/>
              <w:right w:val="single" w:sz="4" w:space="0" w:color="auto"/>
            </w:tcBorders>
            <w:shd w:val="clear" w:color="000000" w:fill="FFFFFF"/>
            <w:noWrap/>
          </w:tcPr>
          <w:p w14:paraId="154741D3" w14:textId="77777777" w:rsidR="00F24D60" w:rsidRPr="009210B3" w:rsidRDefault="00F24D60" w:rsidP="00F24D60">
            <w:pPr>
              <w:spacing w:after="0" w:line="240" w:lineRule="auto"/>
              <w:rPr>
                <w:rFonts w:eastAsia="Times New Roman"/>
                <w:color w:val="000000" w:themeColor="text1"/>
                <w:sz w:val="22"/>
                <w:szCs w:val="22"/>
                <w:lang w:eastAsia="ru-RU"/>
              </w:rPr>
            </w:pPr>
            <w:r>
              <w:rPr>
                <w:rFonts w:eastAsia="Times New Roman"/>
                <w:color w:val="000000" w:themeColor="text1"/>
                <w:sz w:val="22"/>
                <w:szCs w:val="22"/>
                <w:lang w:eastAsia="ru-RU"/>
              </w:rPr>
              <w:t xml:space="preserve">     35</w:t>
            </w:r>
          </w:p>
        </w:tc>
        <w:tc>
          <w:tcPr>
            <w:tcW w:w="992" w:type="dxa"/>
            <w:tcBorders>
              <w:top w:val="single" w:sz="4" w:space="0" w:color="auto"/>
              <w:left w:val="nil"/>
              <w:bottom w:val="single" w:sz="4" w:space="0" w:color="auto"/>
              <w:right w:val="single" w:sz="4" w:space="0" w:color="auto"/>
            </w:tcBorders>
            <w:shd w:val="clear" w:color="000000" w:fill="FFFFFF"/>
            <w:noWrap/>
          </w:tcPr>
          <w:p w14:paraId="69B4EC6E"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1 769,0</w:t>
            </w:r>
          </w:p>
        </w:tc>
        <w:tc>
          <w:tcPr>
            <w:tcW w:w="992" w:type="dxa"/>
            <w:tcBorders>
              <w:top w:val="single" w:sz="4" w:space="0" w:color="auto"/>
              <w:left w:val="nil"/>
              <w:bottom w:val="single" w:sz="4" w:space="0" w:color="auto"/>
              <w:right w:val="single" w:sz="4" w:space="0" w:color="auto"/>
            </w:tcBorders>
            <w:shd w:val="clear" w:color="000000" w:fill="FFFFFF"/>
            <w:noWrap/>
          </w:tcPr>
          <w:p w14:paraId="5CDF1B50"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51,4</w:t>
            </w:r>
          </w:p>
        </w:tc>
        <w:tc>
          <w:tcPr>
            <w:tcW w:w="851" w:type="dxa"/>
            <w:tcBorders>
              <w:top w:val="single" w:sz="4" w:space="0" w:color="auto"/>
              <w:left w:val="nil"/>
              <w:bottom w:val="single" w:sz="4" w:space="0" w:color="auto"/>
              <w:right w:val="single" w:sz="4" w:space="0" w:color="auto"/>
            </w:tcBorders>
            <w:shd w:val="clear" w:color="000000" w:fill="FFFFFF"/>
            <w:noWrap/>
          </w:tcPr>
          <w:p w14:paraId="7627C6B8"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50,5</w:t>
            </w:r>
          </w:p>
        </w:tc>
      </w:tr>
      <w:tr w:rsidR="00F24D60" w:rsidRPr="0090151D" w14:paraId="74729131"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743865B"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18</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548629FF"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Обеспечение участия лиц, прошедших спортивную подготовку в спортивных мероприятиях Межрегиональные</w:t>
            </w:r>
          </w:p>
        </w:tc>
        <w:tc>
          <w:tcPr>
            <w:tcW w:w="1134" w:type="dxa"/>
            <w:tcBorders>
              <w:top w:val="single" w:sz="4" w:space="0" w:color="auto"/>
              <w:left w:val="nil"/>
              <w:bottom w:val="single" w:sz="4" w:space="0" w:color="auto"/>
              <w:right w:val="single" w:sz="4" w:space="0" w:color="auto"/>
            </w:tcBorders>
            <w:shd w:val="clear" w:color="000000" w:fill="FFFFFF"/>
            <w:noWrap/>
          </w:tcPr>
          <w:p w14:paraId="3A060CC7"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4</w:t>
            </w:r>
          </w:p>
        </w:tc>
        <w:tc>
          <w:tcPr>
            <w:tcW w:w="992" w:type="dxa"/>
            <w:tcBorders>
              <w:top w:val="single" w:sz="4" w:space="0" w:color="auto"/>
              <w:left w:val="nil"/>
              <w:bottom w:val="single" w:sz="4" w:space="0" w:color="auto"/>
              <w:right w:val="single" w:sz="4" w:space="0" w:color="auto"/>
            </w:tcBorders>
            <w:shd w:val="clear" w:color="000000" w:fill="FFFFFF"/>
            <w:noWrap/>
          </w:tcPr>
          <w:p w14:paraId="152512C6"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163,0</w:t>
            </w:r>
          </w:p>
        </w:tc>
        <w:tc>
          <w:tcPr>
            <w:tcW w:w="1134" w:type="dxa"/>
            <w:tcBorders>
              <w:top w:val="single" w:sz="4" w:space="0" w:color="auto"/>
              <w:left w:val="nil"/>
              <w:bottom w:val="single" w:sz="4" w:space="0" w:color="auto"/>
              <w:right w:val="single" w:sz="4" w:space="0" w:color="auto"/>
            </w:tcBorders>
            <w:shd w:val="clear" w:color="000000" w:fill="FFFFFF"/>
            <w:noWrap/>
          </w:tcPr>
          <w:p w14:paraId="4A4DFFA9"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sidRPr="009210B3">
              <w:rPr>
                <w:rFonts w:eastAsia="Times New Roman"/>
                <w:color w:val="000000" w:themeColor="text1"/>
                <w:sz w:val="22"/>
                <w:szCs w:val="22"/>
                <w:lang w:eastAsia="ru-RU"/>
              </w:rPr>
              <w:t>4</w:t>
            </w:r>
          </w:p>
        </w:tc>
        <w:tc>
          <w:tcPr>
            <w:tcW w:w="992" w:type="dxa"/>
            <w:tcBorders>
              <w:top w:val="single" w:sz="4" w:space="0" w:color="auto"/>
              <w:left w:val="nil"/>
              <w:bottom w:val="single" w:sz="4" w:space="0" w:color="auto"/>
              <w:right w:val="single" w:sz="4" w:space="0" w:color="auto"/>
            </w:tcBorders>
            <w:shd w:val="clear" w:color="000000" w:fill="FFFFFF"/>
            <w:noWrap/>
          </w:tcPr>
          <w:p w14:paraId="2D55C60B"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163,0</w:t>
            </w:r>
          </w:p>
        </w:tc>
        <w:tc>
          <w:tcPr>
            <w:tcW w:w="992" w:type="dxa"/>
            <w:tcBorders>
              <w:top w:val="single" w:sz="4" w:space="0" w:color="auto"/>
              <w:left w:val="nil"/>
              <w:bottom w:val="single" w:sz="4" w:space="0" w:color="auto"/>
              <w:right w:val="single" w:sz="4" w:space="0" w:color="auto"/>
            </w:tcBorders>
            <w:shd w:val="clear" w:color="000000" w:fill="FFFFFF"/>
            <w:noWrap/>
          </w:tcPr>
          <w:p w14:paraId="4E9B710E"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40,8</w:t>
            </w:r>
          </w:p>
        </w:tc>
        <w:tc>
          <w:tcPr>
            <w:tcW w:w="851" w:type="dxa"/>
            <w:tcBorders>
              <w:top w:val="single" w:sz="4" w:space="0" w:color="auto"/>
              <w:left w:val="nil"/>
              <w:bottom w:val="single" w:sz="4" w:space="0" w:color="auto"/>
              <w:right w:val="single" w:sz="4" w:space="0" w:color="auto"/>
            </w:tcBorders>
            <w:shd w:val="clear" w:color="000000" w:fill="FFFFFF"/>
            <w:noWrap/>
          </w:tcPr>
          <w:p w14:paraId="3C4D16DB"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40,8</w:t>
            </w:r>
          </w:p>
        </w:tc>
      </w:tr>
      <w:tr w:rsidR="00F24D60" w:rsidRPr="0090151D" w14:paraId="3BEF2237"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A39097F"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19</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292E415A"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color w:val="000000"/>
                <w:sz w:val="22"/>
                <w:szCs w:val="22"/>
              </w:rPr>
              <w:t>Организация и проведение спортивно-оздоровительной работы по развитию физической культуры и спорта среди различных групп населения</w:t>
            </w:r>
          </w:p>
        </w:tc>
        <w:tc>
          <w:tcPr>
            <w:tcW w:w="1134" w:type="dxa"/>
            <w:tcBorders>
              <w:top w:val="single" w:sz="4" w:space="0" w:color="auto"/>
              <w:left w:val="nil"/>
              <w:bottom w:val="single" w:sz="4" w:space="0" w:color="auto"/>
              <w:right w:val="single" w:sz="4" w:space="0" w:color="auto"/>
            </w:tcBorders>
            <w:shd w:val="clear" w:color="000000" w:fill="FFFFFF"/>
            <w:noWrap/>
          </w:tcPr>
          <w:p w14:paraId="6E8DE8F8"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165</w:t>
            </w:r>
          </w:p>
        </w:tc>
        <w:tc>
          <w:tcPr>
            <w:tcW w:w="992" w:type="dxa"/>
            <w:tcBorders>
              <w:top w:val="single" w:sz="4" w:space="0" w:color="auto"/>
              <w:left w:val="nil"/>
              <w:bottom w:val="single" w:sz="4" w:space="0" w:color="auto"/>
              <w:right w:val="single" w:sz="4" w:space="0" w:color="auto"/>
            </w:tcBorders>
            <w:shd w:val="clear" w:color="000000" w:fill="FFFFFF"/>
            <w:noWrap/>
          </w:tcPr>
          <w:p w14:paraId="552F52AD"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13 074,2</w:t>
            </w:r>
          </w:p>
        </w:tc>
        <w:tc>
          <w:tcPr>
            <w:tcW w:w="1134" w:type="dxa"/>
            <w:tcBorders>
              <w:top w:val="single" w:sz="4" w:space="0" w:color="auto"/>
              <w:left w:val="nil"/>
              <w:bottom w:val="single" w:sz="4" w:space="0" w:color="auto"/>
              <w:right w:val="single" w:sz="4" w:space="0" w:color="auto"/>
            </w:tcBorders>
            <w:shd w:val="clear" w:color="000000" w:fill="FFFFFF"/>
            <w:noWrap/>
          </w:tcPr>
          <w:p w14:paraId="138395EF"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165</w:t>
            </w:r>
          </w:p>
        </w:tc>
        <w:tc>
          <w:tcPr>
            <w:tcW w:w="992" w:type="dxa"/>
            <w:tcBorders>
              <w:top w:val="single" w:sz="4" w:space="0" w:color="auto"/>
              <w:left w:val="nil"/>
              <w:bottom w:val="single" w:sz="4" w:space="0" w:color="auto"/>
              <w:right w:val="single" w:sz="4" w:space="0" w:color="auto"/>
            </w:tcBorders>
            <w:shd w:val="clear" w:color="000000" w:fill="FFFFFF"/>
            <w:noWrap/>
          </w:tcPr>
          <w:p w14:paraId="3A1BB88F"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12 124,1</w:t>
            </w:r>
          </w:p>
        </w:tc>
        <w:tc>
          <w:tcPr>
            <w:tcW w:w="992" w:type="dxa"/>
            <w:tcBorders>
              <w:top w:val="single" w:sz="4" w:space="0" w:color="auto"/>
              <w:left w:val="nil"/>
              <w:bottom w:val="single" w:sz="4" w:space="0" w:color="auto"/>
              <w:right w:val="single" w:sz="4" w:space="0" w:color="auto"/>
            </w:tcBorders>
            <w:shd w:val="clear" w:color="000000" w:fill="FFFFFF"/>
            <w:noWrap/>
          </w:tcPr>
          <w:p w14:paraId="54840B68"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79,2</w:t>
            </w:r>
          </w:p>
        </w:tc>
        <w:tc>
          <w:tcPr>
            <w:tcW w:w="851" w:type="dxa"/>
            <w:tcBorders>
              <w:top w:val="single" w:sz="4" w:space="0" w:color="auto"/>
              <w:left w:val="nil"/>
              <w:bottom w:val="single" w:sz="4" w:space="0" w:color="auto"/>
              <w:right w:val="single" w:sz="4" w:space="0" w:color="auto"/>
            </w:tcBorders>
            <w:shd w:val="clear" w:color="000000" w:fill="FFFFFF"/>
            <w:noWrap/>
          </w:tcPr>
          <w:p w14:paraId="68B67D3B"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73,5</w:t>
            </w:r>
          </w:p>
        </w:tc>
      </w:tr>
      <w:tr w:rsidR="00F24D60" w:rsidRPr="0090151D" w14:paraId="2DFC6353" w14:textId="77777777" w:rsidTr="0090781F">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0007364"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20</w:t>
            </w:r>
            <w:r w:rsidRPr="009210B3">
              <w:rPr>
                <w:rFonts w:eastAsia="Times New Roman"/>
                <w:color w:val="000000" w:themeColor="text1"/>
                <w:sz w:val="22"/>
                <w:szCs w:val="22"/>
                <w:lang w:eastAsia="ru-RU"/>
              </w:rPr>
              <w:t>.</w:t>
            </w:r>
          </w:p>
        </w:tc>
        <w:tc>
          <w:tcPr>
            <w:tcW w:w="2694" w:type="dxa"/>
            <w:tcBorders>
              <w:top w:val="single" w:sz="4" w:space="0" w:color="auto"/>
              <w:left w:val="nil"/>
              <w:bottom w:val="single" w:sz="4" w:space="0" w:color="auto"/>
              <w:right w:val="single" w:sz="4" w:space="0" w:color="auto"/>
            </w:tcBorders>
            <w:shd w:val="clear" w:color="auto" w:fill="auto"/>
          </w:tcPr>
          <w:p w14:paraId="0C57B440" w14:textId="77777777" w:rsidR="00F24D60" w:rsidRPr="009210B3" w:rsidRDefault="00F24D60" w:rsidP="00F24D60">
            <w:pPr>
              <w:spacing w:after="0" w:line="240" w:lineRule="auto"/>
              <w:jc w:val="both"/>
              <w:rPr>
                <w:rFonts w:eastAsia="Times New Roman"/>
                <w:color w:val="000000" w:themeColor="text1"/>
                <w:sz w:val="22"/>
                <w:szCs w:val="22"/>
                <w:lang w:eastAsia="ru-RU"/>
              </w:rPr>
            </w:pPr>
            <w:r w:rsidRPr="009210B3">
              <w:rPr>
                <w:rFonts w:eastAsia="Times New Roman"/>
                <w:color w:val="000000" w:themeColor="text1"/>
                <w:sz w:val="22"/>
                <w:szCs w:val="22"/>
                <w:lang w:eastAsia="ru-RU"/>
              </w:rPr>
              <w:t>Спортивная подготовка по олимпийским видам спорта Дзюдо тренировочный этап</w:t>
            </w:r>
          </w:p>
        </w:tc>
        <w:tc>
          <w:tcPr>
            <w:tcW w:w="1134" w:type="dxa"/>
            <w:tcBorders>
              <w:top w:val="single" w:sz="4" w:space="0" w:color="auto"/>
              <w:left w:val="nil"/>
              <w:bottom w:val="single" w:sz="4" w:space="0" w:color="auto"/>
              <w:right w:val="single" w:sz="4" w:space="0" w:color="auto"/>
            </w:tcBorders>
            <w:shd w:val="clear" w:color="000000" w:fill="FFFFFF"/>
            <w:noWrap/>
          </w:tcPr>
          <w:p w14:paraId="1BAAA477"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w:t>
            </w:r>
            <w:r w:rsidRPr="009210B3">
              <w:rPr>
                <w:rFonts w:eastAsia="Times New Roman"/>
                <w:color w:val="000000" w:themeColor="text1"/>
                <w:sz w:val="22"/>
                <w:szCs w:val="22"/>
                <w:lang w:eastAsia="ru-RU"/>
              </w:rPr>
              <w:t>2</w:t>
            </w:r>
          </w:p>
        </w:tc>
        <w:tc>
          <w:tcPr>
            <w:tcW w:w="992" w:type="dxa"/>
            <w:tcBorders>
              <w:top w:val="single" w:sz="4" w:space="0" w:color="auto"/>
              <w:left w:val="nil"/>
              <w:bottom w:val="single" w:sz="4" w:space="0" w:color="auto"/>
              <w:right w:val="single" w:sz="4" w:space="0" w:color="auto"/>
            </w:tcBorders>
            <w:shd w:val="clear" w:color="000000" w:fill="FFFFFF"/>
            <w:noWrap/>
          </w:tcPr>
          <w:p w14:paraId="7C7418F5"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1 778,6</w:t>
            </w:r>
          </w:p>
        </w:tc>
        <w:tc>
          <w:tcPr>
            <w:tcW w:w="1134" w:type="dxa"/>
            <w:tcBorders>
              <w:top w:val="single" w:sz="4" w:space="0" w:color="auto"/>
              <w:left w:val="nil"/>
              <w:bottom w:val="single" w:sz="4" w:space="0" w:color="auto"/>
              <w:right w:val="single" w:sz="4" w:space="0" w:color="auto"/>
            </w:tcBorders>
            <w:shd w:val="clear" w:color="000000" w:fill="FFFFFF"/>
            <w:noWrap/>
          </w:tcPr>
          <w:p w14:paraId="0CEE63E5" w14:textId="77777777" w:rsidR="00F24D60" w:rsidRPr="009210B3" w:rsidRDefault="00F24D60" w:rsidP="00F24D60">
            <w:pPr>
              <w:spacing w:after="0" w:line="240" w:lineRule="auto"/>
              <w:jc w:val="center"/>
              <w:rPr>
                <w:rFonts w:eastAsia="Times New Roman"/>
                <w:color w:val="000000" w:themeColor="text1"/>
                <w:sz w:val="22"/>
                <w:szCs w:val="22"/>
                <w:lang w:eastAsia="ru-RU"/>
              </w:rPr>
            </w:pPr>
            <w:r>
              <w:rPr>
                <w:rFonts w:eastAsia="Times New Roman"/>
                <w:color w:val="000000" w:themeColor="text1"/>
                <w:sz w:val="22"/>
                <w:szCs w:val="22"/>
                <w:lang w:eastAsia="ru-RU"/>
              </w:rPr>
              <w:t>1</w:t>
            </w:r>
            <w:r w:rsidRPr="009210B3">
              <w:rPr>
                <w:rFonts w:eastAsia="Times New Roman"/>
                <w:color w:val="000000" w:themeColor="text1"/>
                <w:sz w:val="22"/>
                <w:szCs w:val="22"/>
                <w:lang w:eastAsia="ru-RU"/>
              </w:rPr>
              <w:t>2</w:t>
            </w:r>
          </w:p>
        </w:tc>
        <w:tc>
          <w:tcPr>
            <w:tcW w:w="992" w:type="dxa"/>
            <w:tcBorders>
              <w:top w:val="single" w:sz="4" w:space="0" w:color="auto"/>
              <w:left w:val="nil"/>
              <w:bottom w:val="single" w:sz="4" w:space="0" w:color="auto"/>
              <w:right w:val="single" w:sz="4" w:space="0" w:color="auto"/>
            </w:tcBorders>
            <w:shd w:val="clear" w:color="000000" w:fill="FFFFFF"/>
            <w:noWrap/>
          </w:tcPr>
          <w:p w14:paraId="307B0975"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1 681,2</w:t>
            </w:r>
          </w:p>
        </w:tc>
        <w:tc>
          <w:tcPr>
            <w:tcW w:w="992" w:type="dxa"/>
            <w:tcBorders>
              <w:top w:val="single" w:sz="4" w:space="0" w:color="auto"/>
              <w:left w:val="nil"/>
              <w:bottom w:val="single" w:sz="4" w:space="0" w:color="auto"/>
              <w:right w:val="single" w:sz="4" w:space="0" w:color="auto"/>
            </w:tcBorders>
            <w:shd w:val="clear" w:color="000000" w:fill="FFFFFF"/>
            <w:noWrap/>
          </w:tcPr>
          <w:p w14:paraId="7B2688FE"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148,2</w:t>
            </w:r>
          </w:p>
        </w:tc>
        <w:tc>
          <w:tcPr>
            <w:tcW w:w="851" w:type="dxa"/>
            <w:tcBorders>
              <w:top w:val="single" w:sz="4" w:space="0" w:color="auto"/>
              <w:left w:val="nil"/>
              <w:bottom w:val="single" w:sz="4" w:space="0" w:color="auto"/>
              <w:right w:val="single" w:sz="4" w:space="0" w:color="auto"/>
            </w:tcBorders>
            <w:shd w:val="clear" w:color="000000" w:fill="FFFFFF"/>
            <w:noWrap/>
          </w:tcPr>
          <w:p w14:paraId="10628105" w14:textId="77777777" w:rsidR="00F24D60" w:rsidRPr="009210B3" w:rsidRDefault="00F24D60" w:rsidP="00F24D60">
            <w:pPr>
              <w:spacing w:after="0" w:line="240" w:lineRule="auto"/>
              <w:jc w:val="right"/>
              <w:rPr>
                <w:rFonts w:eastAsia="Times New Roman"/>
                <w:color w:val="000000" w:themeColor="text1"/>
                <w:sz w:val="22"/>
                <w:szCs w:val="22"/>
                <w:lang w:eastAsia="ru-RU"/>
              </w:rPr>
            </w:pPr>
            <w:r>
              <w:rPr>
                <w:rFonts w:eastAsia="Times New Roman"/>
                <w:color w:val="000000" w:themeColor="text1"/>
                <w:sz w:val="22"/>
                <w:szCs w:val="22"/>
                <w:lang w:eastAsia="ru-RU"/>
              </w:rPr>
              <w:t>140,1</w:t>
            </w:r>
          </w:p>
        </w:tc>
      </w:tr>
    </w:tbl>
    <w:p w14:paraId="467B3E12" w14:textId="77777777" w:rsidR="00F24D60" w:rsidRPr="00B01A31" w:rsidRDefault="00F24D60" w:rsidP="00F24D60">
      <w:pPr>
        <w:pStyle w:val="a5"/>
        <w:tabs>
          <w:tab w:val="left" w:pos="0"/>
        </w:tabs>
        <w:spacing w:before="0" w:after="0" w:line="276" w:lineRule="auto"/>
        <w:jc w:val="both"/>
        <w:rPr>
          <w:rFonts w:ascii="Times New Roman" w:hAnsi="Times New Roman" w:cs="Times New Roman"/>
          <w:color w:val="auto"/>
          <w:highlight w:val="yellow"/>
        </w:rPr>
      </w:pPr>
    </w:p>
    <w:p w14:paraId="010906FE" w14:textId="734A1E0A" w:rsidR="00F24D60" w:rsidRPr="00FF6A9C" w:rsidRDefault="00F24D60" w:rsidP="00F24D60">
      <w:pPr>
        <w:pStyle w:val="a4"/>
        <w:spacing w:after="0"/>
        <w:ind w:left="0" w:firstLine="709"/>
        <w:jc w:val="both"/>
        <w:rPr>
          <w:rFonts w:eastAsia="Times New Roman"/>
          <w:sz w:val="24"/>
          <w:szCs w:val="24"/>
          <w:lang w:eastAsia="ru-RU"/>
        </w:rPr>
      </w:pPr>
      <w:r w:rsidRPr="0037485E">
        <w:rPr>
          <w:rFonts w:eastAsia="Times New Roman"/>
          <w:sz w:val="24"/>
          <w:szCs w:val="24"/>
          <w:lang w:eastAsia="ru-RU"/>
        </w:rPr>
        <w:t>- направлены средства на развитие национальных видов спорта, на организацию и</w:t>
      </w:r>
      <w:r w:rsidRPr="00FF6A9C">
        <w:rPr>
          <w:rFonts w:eastAsia="Times New Roman"/>
          <w:sz w:val="24"/>
          <w:szCs w:val="24"/>
          <w:lang w:eastAsia="ru-RU"/>
        </w:rPr>
        <w:t xml:space="preserve"> проведение районных, региональных спортивно-массовых мероприятий и участие в региональных и межрегиональных соревнованиях (проведение турнира п</w:t>
      </w:r>
      <w:r>
        <w:rPr>
          <w:rFonts w:eastAsia="Times New Roman"/>
          <w:sz w:val="24"/>
          <w:szCs w:val="24"/>
          <w:lang w:eastAsia="ru-RU"/>
        </w:rPr>
        <w:t xml:space="preserve">о мини-футболу </w:t>
      </w:r>
      <w:r w:rsidR="005C20FE">
        <w:rPr>
          <w:rFonts w:eastAsia="Times New Roman"/>
          <w:sz w:val="24"/>
          <w:szCs w:val="24"/>
          <w:lang w:eastAsia="ru-RU"/>
        </w:rPr>
        <w:t>«</w:t>
      </w:r>
      <w:r>
        <w:rPr>
          <w:rFonts w:eastAsia="Times New Roman"/>
          <w:sz w:val="24"/>
          <w:szCs w:val="24"/>
          <w:lang w:eastAsia="ru-RU"/>
        </w:rPr>
        <w:t>Памяти друзей</w:t>
      </w:r>
      <w:r w:rsidR="005C20FE">
        <w:rPr>
          <w:rFonts w:eastAsia="Times New Roman"/>
          <w:sz w:val="24"/>
          <w:szCs w:val="24"/>
          <w:lang w:eastAsia="ru-RU"/>
        </w:rPr>
        <w:t>»</w:t>
      </w:r>
      <w:r>
        <w:rPr>
          <w:rFonts w:eastAsia="Times New Roman"/>
          <w:sz w:val="24"/>
          <w:szCs w:val="24"/>
          <w:lang w:eastAsia="ru-RU"/>
        </w:rPr>
        <w:t xml:space="preserve">, </w:t>
      </w:r>
      <w:r w:rsidR="005C20FE">
        <w:rPr>
          <w:rFonts w:eastAsia="Times New Roman"/>
          <w:sz w:val="24"/>
          <w:szCs w:val="24"/>
          <w:lang w:eastAsia="ru-RU"/>
        </w:rPr>
        <w:t>«</w:t>
      </w:r>
      <w:r>
        <w:rPr>
          <w:rFonts w:eastAsia="Times New Roman"/>
          <w:sz w:val="24"/>
          <w:szCs w:val="24"/>
          <w:lang w:eastAsia="ru-RU"/>
        </w:rPr>
        <w:t>Кубок мэра</w:t>
      </w:r>
      <w:r w:rsidR="005C20FE">
        <w:rPr>
          <w:rFonts w:eastAsia="Times New Roman"/>
          <w:sz w:val="24"/>
          <w:szCs w:val="24"/>
          <w:lang w:eastAsia="ru-RU"/>
        </w:rPr>
        <w:t>»</w:t>
      </w:r>
      <w:r>
        <w:rPr>
          <w:rFonts w:eastAsia="Times New Roman"/>
          <w:sz w:val="24"/>
          <w:szCs w:val="24"/>
          <w:lang w:eastAsia="ru-RU"/>
        </w:rPr>
        <w:t xml:space="preserve">, </w:t>
      </w:r>
      <w:r w:rsidR="005C20FE">
        <w:rPr>
          <w:rFonts w:eastAsia="Times New Roman"/>
          <w:sz w:val="24"/>
          <w:szCs w:val="24"/>
          <w:lang w:eastAsia="ru-RU"/>
        </w:rPr>
        <w:t>«</w:t>
      </w:r>
      <w:r>
        <w:rPr>
          <w:rFonts w:eastAsia="Times New Roman"/>
          <w:sz w:val="24"/>
          <w:szCs w:val="24"/>
          <w:lang w:val="en-US" w:eastAsia="ru-RU"/>
        </w:rPr>
        <w:t>IX</w:t>
      </w:r>
      <w:r>
        <w:rPr>
          <w:rFonts w:eastAsia="Times New Roman"/>
          <w:sz w:val="24"/>
          <w:szCs w:val="24"/>
          <w:lang w:eastAsia="ru-RU"/>
        </w:rPr>
        <w:t xml:space="preserve"> традиционный турнир по футболу памяти тренера Кравченко Е.В.</w:t>
      </w:r>
      <w:r w:rsidR="005C20FE">
        <w:rPr>
          <w:rFonts w:eastAsia="Times New Roman"/>
          <w:sz w:val="24"/>
          <w:szCs w:val="24"/>
          <w:lang w:eastAsia="ru-RU"/>
        </w:rPr>
        <w:t>»</w:t>
      </w:r>
      <w:r>
        <w:rPr>
          <w:rFonts w:eastAsia="Times New Roman"/>
          <w:sz w:val="24"/>
          <w:szCs w:val="24"/>
          <w:lang w:eastAsia="ru-RU"/>
        </w:rPr>
        <w:t xml:space="preserve">, волейболу памяти А.В. </w:t>
      </w:r>
      <w:proofErr w:type="spellStart"/>
      <w:r>
        <w:rPr>
          <w:rFonts w:eastAsia="Times New Roman"/>
          <w:sz w:val="24"/>
          <w:szCs w:val="24"/>
          <w:lang w:eastAsia="ru-RU"/>
        </w:rPr>
        <w:t>Паукера</w:t>
      </w:r>
      <w:proofErr w:type="spellEnd"/>
      <w:r>
        <w:rPr>
          <w:rFonts w:eastAsia="Times New Roman"/>
          <w:sz w:val="24"/>
          <w:szCs w:val="24"/>
          <w:lang w:eastAsia="ru-RU"/>
        </w:rPr>
        <w:t xml:space="preserve"> и Е.А. </w:t>
      </w:r>
      <w:proofErr w:type="spellStart"/>
      <w:r>
        <w:rPr>
          <w:rFonts w:eastAsia="Times New Roman"/>
          <w:sz w:val="24"/>
          <w:szCs w:val="24"/>
          <w:lang w:eastAsia="ru-RU"/>
        </w:rPr>
        <w:t>Салабаевой</w:t>
      </w:r>
      <w:proofErr w:type="spellEnd"/>
      <w:r w:rsidRPr="00FF6A9C">
        <w:rPr>
          <w:rFonts w:eastAsia="Times New Roman"/>
          <w:sz w:val="24"/>
          <w:szCs w:val="24"/>
          <w:lang w:eastAsia="ru-RU"/>
        </w:rPr>
        <w:t>, проведение районной спартакиады среди предприятий, орга</w:t>
      </w:r>
      <w:r>
        <w:rPr>
          <w:rFonts w:eastAsia="Times New Roman"/>
          <w:sz w:val="24"/>
          <w:szCs w:val="24"/>
          <w:lang w:eastAsia="ru-RU"/>
        </w:rPr>
        <w:t>низаций, учреждений по пулевой стрельбе, пейнтболу</w:t>
      </w:r>
      <w:r w:rsidRPr="00FF6A9C">
        <w:rPr>
          <w:rFonts w:eastAsia="Times New Roman"/>
          <w:sz w:val="24"/>
          <w:szCs w:val="24"/>
          <w:lang w:eastAsia="ru-RU"/>
        </w:rPr>
        <w:t>,</w:t>
      </w:r>
      <w:r>
        <w:rPr>
          <w:rFonts w:eastAsia="Times New Roman"/>
          <w:sz w:val="24"/>
          <w:szCs w:val="24"/>
          <w:lang w:eastAsia="ru-RU"/>
        </w:rPr>
        <w:t xml:space="preserve"> волейболу, мини-футболу, проведение районных соревнований по силовым видам спорта, муниципального этапа физкультурного мероприятия </w:t>
      </w:r>
      <w:r w:rsidR="005C20FE">
        <w:rPr>
          <w:rFonts w:eastAsia="Times New Roman"/>
          <w:sz w:val="24"/>
          <w:szCs w:val="24"/>
          <w:lang w:eastAsia="ru-RU"/>
        </w:rPr>
        <w:t>«</w:t>
      </w:r>
      <w:r>
        <w:rPr>
          <w:rFonts w:eastAsia="Times New Roman"/>
          <w:sz w:val="24"/>
          <w:szCs w:val="24"/>
          <w:lang w:eastAsia="ru-RU"/>
        </w:rPr>
        <w:t xml:space="preserve">Лыжня сахалинских </w:t>
      </w:r>
      <w:proofErr w:type="spellStart"/>
      <w:r>
        <w:rPr>
          <w:rFonts w:eastAsia="Times New Roman"/>
          <w:sz w:val="24"/>
          <w:szCs w:val="24"/>
          <w:lang w:eastAsia="ru-RU"/>
        </w:rPr>
        <w:t>Эколят</w:t>
      </w:r>
      <w:proofErr w:type="spellEnd"/>
      <w:r w:rsidR="005C20FE">
        <w:rPr>
          <w:rFonts w:eastAsia="Times New Roman"/>
          <w:sz w:val="24"/>
          <w:szCs w:val="24"/>
          <w:lang w:eastAsia="ru-RU"/>
        </w:rPr>
        <w:t>»</w:t>
      </w:r>
      <w:r>
        <w:rPr>
          <w:rFonts w:eastAsia="Times New Roman"/>
          <w:sz w:val="24"/>
          <w:szCs w:val="24"/>
          <w:lang w:eastAsia="ru-RU"/>
        </w:rPr>
        <w:t xml:space="preserve">, ежегодной церемонии </w:t>
      </w:r>
      <w:r w:rsidR="005C20FE">
        <w:rPr>
          <w:rFonts w:eastAsia="Times New Roman"/>
          <w:sz w:val="24"/>
          <w:szCs w:val="24"/>
          <w:lang w:eastAsia="ru-RU"/>
        </w:rPr>
        <w:t>«</w:t>
      </w:r>
      <w:r>
        <w:rPr>
          <w:rFonts w:eastAsia="Times New Roman"/>
          <w:sz w:val="24"/>
          <w:szCs w:val="24"/>
          <w:lang w:eastAsia="ru-RU"/>
        </w:rPr>
        <w:t xml:space="preserve">Чествования спортсменов по итогам 2021 </w:t>
      </w:r>
      <w:r>
        <w:rPr>
          <w:rFonts w:eastAsia="Times New Roman"/>
          <w:sz w:val="24"/>
          <w:szCs w:val="24"/>
          <w:lang w:eastAsia="ru-RU"/>
        </w:rPr>
        <w:lastRenderedPageBreak/>
        <w:t>года</w:t>
      </w:r>
      <w:r w:rsidR="005C20FE">
        <w:rPr>
          <w:rFonts w:eastAsia="Times New Roman"/>
          <w:sz w:val="24"/>
          <w:szCs w:val="24"/>
          <w:lang w:eastAsia="ru-RU"/>
        </w:rPr>
        <w:t>»</w:t>
      </w:r>
      <w:r>
        <w:rPr>
          <w:rFonts w:eastAsia="Times New Roman"/>
          <w:sz w:val="24"/>
          <w:szCs w:val="24"/>
          <w:lang w:eastAsia="ru-RU"/>
        </w:rPr>
        <w:t xml:space="preserve">, </w:t>
      </w:r>
      <w:r w:rsidRPr="00FF6A9C">
        <w:rPr>
          <w:rFonts w:eastAsia="Times New Roman"/>
          <w:sz w:val="24"/>
          <w:szCs w:val="24"/>
          <w:lang w:eastAsia="ru-RU"/>
        </w:rPr>
        <w:t>участие в</w:t>
      </w:r>
      <w:r>
        <w:rPr>
          <w:rFonts w:eastAsia="Times New Roman"/>
          <w:sz w:val="24"/>
          <w:szCs w:val="24"/>
          <w:lang w:eastAsia="ru-RU"/>
        </w:rPr>
        <w:t xml:space="preserve"> областном </w:t>
      </w:r>
      <w:r w:rsidR="005C20FE">
        <w:rPr>
          <w:rFonts w:eastAsia="Times New Roman"/>
          <w:sz w:val="24"/>
          <w:szCs w:val="24"/>
          <w:lang w:eastAsia="ru-RU"/>
        </w:rPr>
        <w:t>«</w:t>
      </w:r>
      <w:r>
        <w:rPr>
          <w:rFonts w:eastAsia="Times New Roman"/>
          <w:sz w:val="24"/>
          <w:szCs w:val="24"/>
          <w:lang w:eastAsia="ru-RU"/>
        </w:rPr>
        <w:t>Празднике лыж</w:t>
      </w:r>
      <w:r w:rsidR="005C20FE">
        <w:rPr>
          <w:rFonts w:eastAsia="Times New Roman"/>
          <w:sz w:val="24"/>
          <w:szCs w:val="24"/>
          <w:lang w:eastAsia="ru-RU"/>
        </w:rPr>
        <w:t>»</w:t>
      </w:r>
      <w:r>
        <w:rPr>
          <w:rFonts w:eastAsia="Times New Roman"/>
          <w:sz w:val="24"/>
          <w:szCs w:val="24"/>
          <w:lang w:eastAsia="ru-RU"/>
        </w:rPr>
        <w:t xml:space="preserve">, в </w:t>
      </w:r>
      <w:r w:rsidR="005C20FE">
        <w:rPr>
          <w:rFonts w:eastAsia="Times New Roman"/>
          <w:sz w:val="24"/>
          <w:szCs w:val="24"/>
          <w:lang w:eastAsia="ru-RU"/>
        </w:rPr>
        <w:t>«</w:t>
      </w:r>
      <w:r>
        <w:rPr>
          <w:rFonts w:eastAsia="Times New Roman"/>
          <w:sz w:val="24"/>
          <w:szCs w:val="24"/>
          <w:lang w:eastAsia="ru-RU"/>
        </w:rPr>
        <w:t>Сахалинском лыжном марафоне</w:t>
      </w:r>
      <w:r w:rsidR="005C20FE">
        <w:rPr>
          <w:rFonts w:eastAsia="Times New Roman"/>
          <w:sz w:val="24"/>
          <w:szCs w:val="24"/>
          <w:lang w:eastAsia="ru-RU"/>
        </w:rPr>
        <w:t>»</w:t>
      </w:r>
      <w:r>
        <w:rPr>
          <w:rFonts w:eastAsia="Times New Roman"/>
          <w:sz w:val="24"/>
          <w:szCs w:val="24"/>
          <w:lang w:eastAsia="ru-RU"/>
        </w:rPr>
        <w:t>,</w:t>
      </w:r>
      <w:r w:rsidRPr="00FF6A9C">
        <w:rPr>
          <w:rFonts w:eastAsia="Times New Roman"/>
          <w:sz w:val="24"/>
          <w:szCs w:val="24"/>
          <w:lang w:eastAsia="ru-RU"/>
        </w:rPr>
        <w:t xml:space="preserve"> </w:t>
      </w:r>
      <w:r>
        <w:rPr>
          <w:rFonts w:eastAsia="Times New Roman"/>
          <w:sz w:val="24"/>
          <w:szCs w:val="24"/>
          <w:lang w:eastAsia="ru-RU"/>
        </w:rPr>
        <w:t xml:space="preserve">в региональном этапе </w:t>
      </w:r>
      <w:r>
        <w:rPr>
          <w:rFonts w:eastAsia="Times New Roman"/>
          <w:sz w:val="24"/>
          <w:szCs w:val="24"/>
          <w:lang w:val="en-US" w:eastAsia="ru-RU"/>
        </w:rPr>
        <w:t>VII</w:t>
      </w:r>
      <w:r>
        <w:rPr>
          <w:rFonts w:eastAsia="Times New Roman"/>
          <w:sz w:val="24"/>
          <w:szCs w:val="24"/>
          <w:lang w:eastAsia="ru-RU"/>
        </w:rPr>
        <w:t xml:space="preserve"> Спартакиады пенсионеров России по Сахалинской области, в Областном турнире по хоккею среди любительских команд </w:t>
      </w:r>
      <w:r w:rsidR="005C20FE">
        <w:rPr>
          <w:rFonts w:eastAsia="Times New Roman"/>
          <w:sz w:val="24"/>
          <w:szCs w:val="24"/>
          <w:lang w:eastAsia="ru-RU"/>
        </w:rPr>
        <w:t>«</w:t>
      </w:r>
      <w:r>
        <w:rPr>
          <w:rFonts w:eastAsia="Times New Roman"/>
          <w:sz w:val="24"/>
          <w:szCs w:val="24"/>
          <w:lang w:eastAsia="ru-RU"/>
        </w:rPr>
        <w:t>Кубок Севера</w:t>
      </w:r>
      <w:r w:rsidR="005C20FE">
        <w:rPr>
          <w:rFonts w:eastAsia="Times New Roman"/>
          <w:sz w:val="24"/>
          <w:szCs w:val="24"/>
          <w:lang w:eastAsia="ru-RU"/>
        </w:rPr>
        <w:t>»</w:t>
      </w:r>
      <w:r>
        <w:rPr>
          <w:rFonts w:eastAsia="Times New Roman"/>
          <w:sz w:val="24"/>
          <w:szCs w:val="24"/>
          <w:lang w:eastAsia="ru-RU"/>
        </w:rPr>
        <w:t xml:space="preserve">, в региональном турнире по греко-римской борьбе, в открытом турнире по волейболу </w:t>
      </w:r>
      <w:r w:rsidR="005C20FE">
        <w:rPr>
          <w:rFonts w:eastAsia="Times New Roman"/>
          <w:sz w:val="24"/>
          <w:szCs w:val="24"/>
          <w:lang w:eastAsia="ru-RU"/>
        </w:rPr>
        <w:t>«</w:t>
      </w:r>
      <w:r>
        <w:rPr>
          <w:rFonts w:eastAsia="Times New Roman"/>
          <w:sz w:val="24"/>
          <w:szCs w:val="24"/>
          <w:lang w:eastAsia="ru-RU"/>
        </w:rPr>
        <w:t>Кубок залива Терпения</w:t>
      </w:r>
      <w:r w:rsidR="005C20FE">
        <w:rPr>
          <w:rFonts w:eastAsia="Times New Roman"/>
          <w:sz w:val="24"/>
          <w:szCs w:val="24"/>
          <w:lang w:eastAsia="ru-RU"/>
        </w:rPr>
        <w:t>»</w:t>
      </w:r>
      <w:r>
        <w:rPr>
          <w:rFonts w:eastAsia="Times New Roman"/>
          <w:sz w:val="24"/>
          <w:szCs w:val="24"/>
          <w:lang w:eastAsia="ru-RU"/>
        </w:rPr>
        <w:t xml:space="preserve">, в Первенстве Сахалинской области по северному многоборью и национальным вилам спорта, в региональном этапе </w:t>
      </w:r>
      <w:r>
        <w:rPr>
          <w:rFonts w:eastAsia="Times New Roman"/>
          <w:sz w:val="24"/>
          <w:szCs w:val="24"/>
          <w:lang w:val="en-US" w:eastAsia="ru-RU"/>
        </w:rPr>
        <w:t>X</w:t>
      </w:r>
      <w:r>
        <w:rPr>
          <w:rFonts w:eastAsia="Times New Roman"/>
          <w:sz w:val="24"/>
          <w:szCs w:val="24"/>
          <w:lang w:eastAsia="ru-RU"/>
        </w:rPr>
        <w:t xml:space="preserve"> чемпионата Детсадовской семейной спортивной Хоккейной Лиги (</w:t>
      </w:r>
      <w:r w:rsidR="005C20FE">
        <w:rPr>
          <w:rFonts w:eastAsia="Times New Roman"/>
          <w:sz w:val="24"/>
          <w:szCs w:val="24"/>
          <w:lang w:eastAsia="ru-RU"/>
        </w:rPr>
        <w:t>«</w:t>
      </w:r>
      <w:r>
        <w:rPr>
          <w:rFonts w:eastAsia="Times New Roman"/>
          <w:sz w:val="24"/>
          <w:szCs w:val="24"/>
          <w:lang w:eastAsia="ru-RU"/>
        </w:rPr>
        <w:t>Хоккей в валенках</w:t>
      </w:r>
      <w:r w:rsidR="005C20FE">
        <w:rPr>
          <w:rFonts w:eastAsia="Times New Roman"/>
          <w:sz w:val="24"/>
          <w:szCs w:val="24"/>
          <w:lang w:eastAsia="ru-RU"/>
        </w:rPr>
        <w:t>»</w:t>
      </w:r>
      <w:r>
        <w:rPr>
          <w:rFonts w:eastAsia="Times New Roman"/>
          <w:sz w:val="24"/>
          <w:szCs w:val="24"/>
          <w:lang w:eastAsia="ru-RU"/>
        </w:rPr>
        <w:t xml:space="preserve">) в рамках проекта </w:t>
      </w:r>
      <w:r w:rsidR="005C20FE">
        <w:rPr>
          <w:rFonts w:eastAsia="Times New Roman"/>
          <w:sz w:val="24"/>
          <w:szCs w:val="24"/>
          <w:lang w:eastAsia="ru-RU"/>
        </w:rPr>
        <w:t>«</w:t>
      </w:r>
      <w:r>
        <w:rPr>
          <w:rFonts w:eastAsia="Times New Roman"/>
          <w:sz w:val="24"/>
          <w:szCs w:val="24"/>
          <w:lang w:eastAsia="ru-RU"/>
        </w:rPr>
        <w:t>Спорт против подворотни</w:t>
      </w:r>
      <w:r w:rsidR="005C20FE">
        <w:rPr>
          <w:rFonts w:eastAsia="Times New Roman"/>
          <w:sz w:val="24"/>
          <w:szCs w:val="24"/>
          <w:lang w:eastAsia="ru-RU"/>
        </w:rPr>
        <w:t>»</w:t>
      </w:r>
      <w:r>
        <w:rPr>
          <w:rFonts w:eastAsia="Times New Roman"/>
          <w:sz w:val="24"/>
          <w:szCs w:val="24"/>
          <w:lang w:eastAsia="ru-RU"/>
        </w:rPr>
        <w:t>, проведение физкультурно-массовых мероприятий, приуроченных ко Дню муниципального образования</w:t>
      </w:r>
      <w:r w:rsidRPr="00FF6A9C">
        <w:rPr>
          <w:rFonts w:eastAsia="Times New Roman"/>
          <w:sz w:val="24"/>
          <w:szCs w:val="24"/>
          <w:lang w:eastAsia="ru-RU"/>
        </w:rPr>
        <w:t xml:space="preserve">, Всероссийского дня физкультурника и </w:t>
      </w:r>
      <w:r w:rsidR="00C51CE6">
        <w:rPr>
          <w:rFonts w:eastAsia="Times New Roman"/>
          <w:sz w:val="24"/>
          <w:szCs w:val="24"/>
          <w:lang w:eastAsia="ru-RU"/>
        </w:rPr>
        <w:t>др</w:t>
      </w:r>
      <w:r w:rsidRPr="00FF6A9C">
        <w:rPr>
          <w:rFonts w:eastAsia="Times New Roman"/>
          <w:sz w:val="24"/>
          <w:szCs w:val="24"/>
          <w:lang w:eastAsia="ru-RU"/>
        </w:rPr>
        <w:t>.)</w:t>
      </w:r>
      <w:r>
        <w:rPr>
          <w:rFonts w:eastAsia="Times New Roman"/>
          <w:sz w:val="24"/>
          <w:szCs w:val="24"/>
          <w:lang w:eastAsia="ru-RU"/>
        </w:rPr>
        <w:t>,</w:t>
      </w:r>
      <w:r w:rsidRPr="00FF6A9C">
        <w:rPr>
          <w:rFonts w:eastAsia="Times New Roman"/>
          <w:sz w:val="24"/>
          <w:szCs w:val="24"/>
          <w:lang w:eastAsia="ru-RU"/>
        </w:rPr>
        <w:t xml:space="preserve"> </w:t>
      </w:r>
      <w:r w:rsidRPr="00B541DE">
        <w:rPr>
          <w:rFonts w:eastAsia="Times New Roman"/>
          <w:color w:val="000000" w:themeColor="text1"/>
          <w:sz w:val="24"/>
          <w:szCs w:val="24"/>
          <w:lang w:eastAsia="ru-RU"/>
        </w:rPr>
        <w:t>в общей сумме</w:t>
      </w:r>
      <w:r>
        <w:rPr>
          <w:rFonts w:eastAsia="Times New Roman"/>
          <w:color w:val="000000" w:themeColor="text1"/>
          <w:sz w:val="24"/>
          <w:szCs w:val="24"/>
          <w:lang w:eastAsia="ru-RU"/>
        </w:rPr>
        <w:t xml:space="preserve"> 1 848,3</w:t>
      </w:r>
      <w:r w:rsidRPr="00B541DE">
        <w:rPr>
          <w:rFonts w:eastAsia="Times New Roman"/>
          <w:color w:val="000000" w:themeColor="text1"/>
          <w:sz w:val="24"/>
          <w:szCs w:val="24"/>
          <w:lang w:eastAsia="ru-RU"/>
        </w:rPr>
        <w:t xml:space="preserve"> тыс.</w:t>
      </w:r>
      <w:r>
        <w:rPr>
          <w:rFonts w:eastAsia="Times New Roman"/>
          <w:color w:val="000000" w:themeColor="text1"/>
          <w:sz w:val="24"/>
          <w:szCs w:val="24"/>
          <w:lang w:eastAsia="ru-RU"/>
        </w:rPr>
        <w:t xml:space="preserve"> рублей, исполнение составило 99</w:t>
      </w:r>
      <w:r w:rsidRPr="00B541DE">
        <w:rPr>
          <w:rFonts w:eastAsia="Times New Roman"/>
          <w:color w:val="000000" w:themeColor="text1"/>
          <w:sz w:val="24"/>
          <w:szCs w:val="24"/>
          <w:lang w:eastAsia="ru-RU"/>
        </w:rPr>
        <w:t>,6% от уточнен</w:t>
      </w:r>
      <w:r>
        <w:rPr>
          <w:rFonts w:eastAsia="Times New Roman"/>
          <w:color w:val="000000" w:themeColor="text1"/>
          <w:sz w:val="24"/>
          <w:szCs w:val="24"/>
          <w:lang w:eastAsia="ru-RU"/>
        </w:rPr>
        <w:t>ных плановых назначений (1 855,8</w:t>
      </w:r>
      <w:r w:rsidRPr="00B541DE">
        <w:rPr>
          <w:rFonts w:eastAsia="Times New Roman"/>
          <w:color w:val="000000" w:themeColor="text1"/>
          <w:sz w:val="24"/>
          <w:szCs w:val="24"/>
          <w:lang w:eastAsia="ru-RU"/>
        </w:rPr>
        <w:t xml:space="preserve"> тыс. рублей);</w:t>
      </w:r>
    </w:p>
    <w:p w14:paraId="525DF891" w14:textId="726F4AB4" w:rsidR="00F24D60" w:rsidRDefault="00F24D60" w:rsidP="00F24D60">
      <w:pPr>
        <w:pStyle w:val="a4"/>
        <w:spacing w:after="0"/>
        <w:ind w:left="0" w:firstLine="709"/>
        <w:jc w:val="both"/>
        <w:rPr>
          <w:rFonts w:eastAsia="Times New Roman"/>
          <w:sz w:val="24"/>
          <w:szCs w:val="24"/>
          <w:lang w:eastAsia="ru-RU"/>
        </w:rPr>
      </w:pPr>
      <w:r w:rsidRPr="00FF6A9C">
        <w:rPr>
          <w:rFonts w:eastAsia="Times New Roman"/>
          <w:sz w:val="24"/>
          <w:szCs w:val="24"/>
          <w:lang w:eastAsia="ru-RU"/>
        </w:rPr>
        <w:t xml:space="preserve"> - предоставлены субсидии некоммерческим организациям</w:t>
      </w:r>
      <w:r w:rsidRPr="00FF6A9C">
        <w:rPr>
          <w:sz w:val="24"/>
          <w:szCs w:val="24"/>
        </w:rPr>
        <w:t xml:space="preserve"> на развитие игровых видов спорта</w:t>
      </w:r>
      <w:r w:rsidRPr="00FF6A9C">
        <w:rPr>
          <w:rFonts w:eastAsia="Times New Roman"/>
          <w:sz w:val="24"/>
          <w:szCs w:val="24"/>
          <w:lang w:eastAsia="ru-RU"/>
        </w:rPr>
        <w:t xml:space="preserve"> в общей сумме 800,0 тыс. рублей, в том числе на реализацию лучшей программы по развитию хоккея </w:t>
      </w:r>
      <w:r w:rsidR="005C20FE">
        <w:rPr>
          <w:rFonts w:eastAsia="Times New Roman"/>
          <w:sz w:val="24"/>
          <w:szCs w:val="24"/>
          <w:lang w:eastAsia="ru-RU"/>
        </w:rPr>
        <w:t>«</w:t>
      </w:r>
      <w:r w:rsidRPr="00FF6A9C">
        <w:rPr>
          <w:rFonts w:eastAsia="Times New Roman"/>
          <w:sz w:val="24"/>
          <w:szCs w:val="24"/>
          <w:lang w:eastAsia="ru-RU"/>
        </w:rPr>
        <w:t>Хоккейному клубу</w:t>
      </w:r>
      <w:r>
        <w:rPr>
          <w:rFonts w:eastAsia="Times New Roman"/>
          <w:sz w:val="24"/>
          <w:szCs w:val="24"/>
          <w:lang w:eastAsia="ru-RU"/>
        </w:rPr>
        <w:t xml:space="preserve"> </w:t>
      </w:r>
      <w:r w:rsidR="005C20FE">
        <w:rPr>
          <w:rFonts w:eastAsia="Times New Roman"/>
          <w:sz w:val="24"/>
          <w:szCs w:val="24"/>
          <w:lang w:eastAsia="ru-RU"/>
        </w:rPr>
        <w:t>«</w:t>
      </w:r>
      <w:r>
        <w:rPr>
          <w:rFonts w:eastAsia="Times New Roman"/>
          <w:sz w:val="24"/>
          <w:szCs w:val="24"/>
          <w:lang w:eastAsia="ru-RU"/>
        </w:rPr>
        <w:t>Северная звезда</w:t>
      </w:r>
      <w:r w:rsidR="005C20FE">
        <w:rPr>
          <w:rFonts w:eastAsia="Times New Roman"/>
          <w:sz w:val="24"/>
          <w:szCs w:val="24"/>
          <w:lang w:eastAsia="ru-RU"/>
        </w:rPr>
        <w:t>»</w:t>
      </w:r>
      <w:r>
        <w:rPr>
          <w:rFonts w:eastAsia="Times New Roman"/>
          <w:sz w:val="24"/>
          <w:szCs w:val="24"/>
          <w:lang w:eastAsia="ru-RU"/>
        </w:rPr>
        <w:t xml:space="preserve"> направлено 30</w:t>
      </w:r>
      <w:r w:rsidRPr="00FF6A9C">
        <w:rPr>
          <w:rFonts w:eastAsia="Times New Roman"/>
          <w:sz w:val="24"/>
          <w:szCs w:val="24"/>
          <w:lang w:eastAsia="ru-RU"/>
        </w:rPr>
        <w:t xml:space="preserve">0,0 тыс. рублей и на реализацию лучшей программы по развитию футбола оказана поддержка </w:t>
      </w:r>
      <w:r w:rsidR="005C20FE">
        <w:rPr>
          <w:rFonts w:eastAsia="Times New Roman"/>
          <w:sz w:val="24"/>
          <w:szCs w:val="24"/>
          <w:lang w:eastAsia="ru-RU"/>
        </w:rPr>
        <w:t>«</w:t>
      </w:r>
      <w:r w:rsidRPr="00FF6A9C">
        <w:rPr>
          <w:rFonts w:eastAsia="Times New Roman"/>
          <w:sz w:val="24"/>
          <w:szCs w:val="24"/>
          <w:lang w:eastAsia="ru-RU"/>
        </w:rPr>
        <w:t>Футбол</w:t>
      </w:r>
      <w:r>
        <w:rPr>
          <w:rFonts w:eastAsia="Times New Roman"/>
          <w:sz w:val="24"/>
          <w:szCs w:val="24"/>
          <w:lang w:eastAsia="ru-RU"/>
        </w:rPr>
        <w:t xml:space="preserve">ьному клубу </w:t>
      </w:r>
      <w:r w:rsidR="005C20FE">
        <w:rPr>
          <w:rFonts w:eastAsia="Times New Roman"/>
          <w:sz w:val="24"/>
          <w:szCs w:val="24"/>
          <w:lang w:eastAsia="ru-RU"/>
        </w:rPr>
        <w:t>«</w:t>
      </w:r>
      <w:r>
        <w:rPr>
          <w:rFonts w:eastAsia="Times New Roman"/>
          <w:sz w:val="24"/>
          <w:szCs w:val="24"/>
          <w:lang w:eastAsia="ru-RU"/>
        </w:rPr>
        <w:t>Ноглики</w:t>
      </w:r>
      <w:r w:rsidR="005C20FE">
        <w:rPr>
          <w:rFonts w:eastAsia="Times New Roman"/>
          <w:sz w:val="24"/>
          <w:szCs w:val="24"/>
          <w:lang w:eastAsia="ru-RU"/>
        </w:rPr>
        <w:t>»</w:t>
      </w:r>
      <w:r>
        <w:rPr>
          <w:rFonts w:eastAsia="Times New Roman"/>
          <w:sz w:val="24"/>
          <w:szCs w:val="24"/>
          <w:lang w:eastAsia="ru-RU"/>
        </w:rPr>
        <w:t xml:space="preserve"> в сумме 50</w:t>
      </w:r>
      <w:r w:rsidRPr="00FF6A9C">
        <w:rPr>
          <w:rFonts w:eastAsia="Times New Roman"/>
          <w:sz w:val="24"/>
          <w:szCs w:val="24"/>
          <w:lang w:eastAsia="ru-RU"/>
        </w:rPr>
        <w:t>0,0 тыс. рублей;</w:t>
      </w:r>
    </w:p>
    <w:p w14:paraId="7A15B8A7" w14:textId="0BD53AD1" w:rsidR="00F24D60" w:rsidRPr="004A08C0" w:rsidRDefault="00F24D60" w:rsidP="00F24D60">
      <w:pPr>
        <w:spacing w:after="0"/>
        <w:ind w:firstLine="709"/>
        <w:jc w:val="both"/>
        <w:rPr>
          <w:rFonts w:eastAsia="Times New Roman"/>
          <w:sz w:val="24"/>
          <w:szCs w:val="24"/>
          <w:lang w:eastAsia="ru-RU"/>
        </w:rPr>
      </w:pPr>
      <w:r>
        <w:rPr>
          <w:sz w:val="24"/>
          <w:szCs w:val="24"/>
        </w:rPr>
        <w:t xml:space="preserve">- исполнено государственное полномочие Сахалинской области по социальной поддержке работников физической культуры и спорта МБУ </w:t>
      </w:r>
      <w:r w:rsidR="005C20FE">
        <w:rPr>
          <w:sz w:val="24"/>
          <w:szCs w:val="24"/>
        </w:rPr>
        <w:t>«</w:t>
      </w:r>
      <w:r>
        <w:rPr>
          <w:sz w:val="24"/>
          <w:szCs w:val="24"/>
        </w:rPr>
        <w:t>СШ</w:t>
      </w:r>
      <w:r w:rsidR="005C20FE">
        <w:rPr>
          <w:sz w:val="24"/>
          <w:szCs w:val="24"/>
        </w:rPr>
        <w:t>»</w:t>
      </w:r>
      <w:r>
        <w:rPr>
          <w:sz w:val="24"/>
          <w:szCs w:val="24"/>
        </w:rPr>
        <w:t xml:space="preserve"> и проживающих с ними членов их семей на оплату коммунальных услуг в сумме 618,3 тыс. рублей </w:t>
      </w:r>
      <w:r w:rsidR="00C51CE6">
        <w:rPr>
          <w:sz w:val="24"/>
          <w:szCs w:val="24"/>
        </w:rPr>
        <w:t xml:space="preserve">за счет средств областного бюджета, в </w:t>
      </w:r>
      <w:r>
        <w:rPr>
          <w:sz w:val="24"/>
          <w:szCs w:val="24"/>
        </w:rPr>
        <w:t>полном объеме от запланированных средств</w:t>
      </w:r>
      <w:r w:rsidRPr="004A08C0">
        <w:rPr>
          <w:rFonts w:eastAsia="Times New Roman"/>
          <w:sz w:val="24"/>
          <w:szCs w:val="24"/>
          <w:lang w:eastAsia="ru-RU"/>
        </w:rPr>
        <w:t>;</w:t>
      </w:r>
    </w:p>
    <w:p w14:paraId="2E59CC24" w14:textId="77777777" w:rsidR="00F24D60" w:rsidRDefault="00F24D60" w:rsidP="00F24D60">
      <w:pPr>
        <w:pStyle w:val="a4"/>
        <w:spacing w:after="0"/>
        <w:ind w:left="0" w:firstLine="709"/>
        <w:jc w:val="both"/>
        <w:rPr>
          <w:rFonts w:eastAsia="Times New Roman"/>
          <w:sz w:val="24"/>
          <w:szCs w:val="24"/>
          <w:lang w:eastAsia="ru-RU"/>
        </w:rPr>
      </w:pPr>
      <w:r w:rsidRPr="00891B86">
        <w:rPr>
          <w:rFonts w:eastAsia="Times New Roman"/>
          <w:sz w:val="24"/>
          <w:szCs w:val="24"/>
          <w:lang w:eastAsia="ru-RU"/>
        </w:rPr>
        <w:t>- обеспечены финансированием мероприятия по организации и координации физкультурно-оздоровительной работы по месту жительства граждан в муниципальном образовании</w:t>
      </w:r>
      <w:r>
        <w:rPr>
          <w:rFonts w:eastAsia="Times New Roman"/>
          <w:sz w:val="24"/>
          <w:szCs w:val="24"/>
          <w:lang w:eastAsia="ru-RU"/>
        </w:rPr>
        <w:t xml:space="preserve"> в сумме 503,3</w:t>
      </w:r>
      <w:r w:rsidRPr="00891B86">
        <w:rPr>
          <w:rFonts w:eastAsia="Times New Roman"/>
          <w:sz w:val="24"/>
          <w:szCs w:val="24"/>
          <w:lang w:eastAsia="ru-RU"/>
        </w:rPr>
        <w:t xml:space="preserve"> тыс. рублей, в том числе за счет субсидии из областного бюджета в сум</w:t>
      </w:r>
      <w:r>
        <w:rPr>
          <w:rFonts w:eastAsia="Times New Roman"/>
          <w:sz w:val="24"/>
          <w:szCs w:val="24"/>
          <w:lang w:eastAsia="ru-RU"/>
        </w:rPr>
        <w:t>ме 498,3</w:t>
      </w:r>
      <w:r w:rsidRPr="00891B86">
        <w:rPr>
          <w:rFonts w:eastAsia="Times New Roman"/>
          <w:sz w:val="24"/>
          <w:szCs w:val="24"/>
          <w:lang w:eastAsia="ru-RU"/>
        </w:rPr>
        <w:t xml:space="preserve"> тыс. рублей и за счет средств местного бюджета в</w:t>
      </w:r>
      <w:r>
        <w:rPr>
          <w:rFonts w:eastAsia="Times New Roman"/>
          <w:sz w:val="24"/>
          <w:szCs w:val="24"/>
          <w:lang w:eastAsia="ru-RU"/>
        </w:rPr>
        <w:t xml:space="preserve"> сумме 5,0</w:t>
      </w:r>
      <w:r w:rsidRPr="00891B86">
        <w:rPr>
          <w:rFonts w:eastAsia="Times New Roman"/>
          <w:sz w:val="24"/>
          <w:szCs w:val="24"/>
          <w:lang w:eastAsia="ru-RU"/>
        </w:rPr>
        <w:t xml:space="preserve"> тыс. рублей; </w:t>
      </w:r>
    </w:p>
    <w:p w14:paraId="45F94317" w14:textId="1524CF5F" w:rsidR="00F24D60" w:rsidRPr="00891B86" w:rsidRDefault="00F24D60" w:rsidP="00F24D60">
      <w:pPr>
        <w:pStyle w:val="a4"/>
        <w:spacing w:after="0"/>
        <w:ind w:left="0" w:firstLine="709"/>
        <w:jc w:val="both"/>
        <w:rPr>
          <w:rFonts w:eastAsia="Times New Roman"/>
          <w:sz w:val="24"/>
          <w:szCs w:val="24"/>
          <w:lang w:eastAsia="ru-RU"/>
        </w:rPr>
      </w:pPr>
      <w:r>
        <w:rPr>
          <w:rFonts w:eastAsia="Times New Roman"/>
          <w:sz w:val="24"/>
          <w:szCs w:val="24"/>
          <w:lang w:eastAsia="ru-RU"/>
        </w:rPr>
        <w:t>- реализовано мероприятие в рамках прог</w:t>
      </w:r>
      <w:r w:rsidR="00A63948">
        <w:rPr>
          <w:rFonts w:eastAsia="Times New Roman"/>
          <w:sz w:val="24"/>
          <w:szCs w:val="24"/>
          <w:lang w:eastAsia="ru-RU"/>
        </w:rPr>
        <w:t>раммы спортивной подготовки (приобретение спортивного инвентаря и экипировки для</w:t>
      </w:r>
      <w:r>
        <w:rPr>
          <w:rFonts w:eastAsia="Times New Roman"/>
          <w:sz w:val="24"/>
          <w:szCs w:val="24"/>
          <w:lang w:eastAsia="ru-RU"/>
        </w:rPr>
        <w:t xml:space="preserve"> спортсменов с достижениями в спорте) </w:t>
      </w:r>
      <w:r w:rsidR="00442B38">
        <w:rPr>
          <w:rFonts w:eastAsia="Times New Roman"/>
          <w:sz w:val="24"/>
          <w:szCs w:val="24"/>
          <w:lang w:eastAsia="ru-RU"/>
        </w:rPr>
        <w:t>при объеме финансирования</w:t>
      </w:r>
      <w:r>
        <w:rPr>
          <w:rFonts w:eastAsia="Times New Roman"/>
          <w:sz w:val="24"/>
          <w:szCs w:val="24"/>
          <w:lang w:eastAsia="ru-RU"/>
        </w:rPr>
        <w:t xml:space="preserve"> 266,5 тыс. рублей,</w:t>
      </w:r>
      <w:r w:rsidRPr="00891B86">
        <w:rPr>
          <w:rFonts w:eastAsia="Times New Roman"/>
          <w:sz w:val="24"/>
          <w:szCs w:val="24"/>
          <w:lang w:eastAsia="ru-RU"/>
        </w:rPr>
        <w:t xml:space="preserve"> в том числе за счет субсидии из областного бюджета в сум</w:t>
      </w:r>
      <w:r>
        <w:rPr>
          <w:rFonts w:eastAsia="Times New Roman"/>
          <w:sz w:val="24"/>
          <w:szCs w:val="24"/>
          <w:lang w:eastAsia="ru-RU"/>
        </w:rPr>
        <w:t>ме 263,8</w:t>
      </w:r>
      <w:r w:rsidRPr="00891B86">
        <w:rPr>
          <w:rFonts w:eastAsia="Times New Roman"/>
          <w:sz w:val="24"/>
          <w:szCs w:val="24"/>
          <w:lang w:eastAsia="ru-RU"/>
        </w:rPr>
        <w:t xml:space="preserve"> тыс. рублей и за счет средств местного бюджета в</w:t>
      </w:r>
      <w:r>
        <w:rPr>
          <w:rFonts w:eastAsia="Times New Roman"/>
          <w:sz w:val="24"/>
          <w:szCs w:val="24"/>
          <w:lang w:eastAsia="ru-RU"/>
        </w:rPr>
        <w:t xml:space="preserve"> сумме 2,7</w:t>
      </w:r>
      <w:r w:rsidRPr="00891B86">
        <w:rPr>
          <w:rFonts w:eastAsia="Times New Roman"/>
          <w:sz w:val="24"/>
          <w:szCs w:val="24"/>
          <w:lang w:eastAsia="ru-RU"/>
        </w:rPr>
        <w:t xml:space="preserve"> тыс. рублей; </w:t>
      </w:r>
    </w:p>
    <w:p w14:paraId="068FA42C" w14:textId="77777777" w:rsidR="00F24D60" w:rsidRPr="000C1DCF" w:rsidRDefault="00F24D60" w:rsidP="00F24D60">
      <w:pPr>
        <w:spacing w:after="0"/>
        <w:ind w:firstLine="709"/>
        <w:contextualSpacing/>
        <w:jc w:val="both"/>
        <w:rPr>
          <w:rFonts w:eastAsia="Times New Roman"/>
          <w:sz w:val="24"/>
          <w:szCs w:val="24"/>
          <w:lang w:eastAsia="ru-RU"/>
        </w:rPr>
      </w:pPr>
      <w:r w:rsidRPr="000C1DCF">
        <w:rPr>
          <w:rFonts w:eastAsia="Times New Roman"/>
          <w:sz w:val="24"/>
          <w:szCs w:val="24"/>
          <w:lang w:eastAsia="ru-RU"/>
        </w:rPr>
        <w:t>- профинансированы мероприятия, связанные с информационной деятельностью (выпуск буклетов, афиш, дипломов, грамот, приобретение медалей, рекламной продукции), на чествование победителей в спорт</w:t>
      </w:r>
      <w:r>
        <w:rPr>
          <w:rFonts w:eastAsia="Times New Roman"/>
          <w:sz w:val="24"/>
          <w:szCs w:val="24"/>
          <w:lang w:eastAsia="ru-RU"/>
        </w:rPr>
        <w:t>ивных мероприятиях в сумме 141,2</w:t>
      </w:r>
      <w:r w:rsidRPr="00D36F2E">
        <w:rPr>
          <w:rFonts w:eastAsia="Times New Roman"/>
          <w:sz w:val="24"/>
          <w:szCs w:val="24"/>
          <w:lang w:eastAsia="ru-RU"/>
        </w:rPr>
        <w:t xml:space="preserve"> тыс. рублей.</w:t>
      </w:r>
    </w:p>
    <w:p w14:paraId="4F99E527" w14:textId="0D2DACBB" w:rsidR="00F24D60" w:rsidRPr="00D66AF3" w:rsidRDefault="00F24D60" w:rsidP="00F24D60">
      <w:pPr>
        <w:spacing w:after="0"/>
        <w:ind w:firstLine="709"/>
        <w:jc w:val="both"/>
        <w:rPr>
          <w:rFonts w:eastAsia="Times New Roman"/>
          <w:sz w:val="24"/>
          <w:szCs w:val="24"/>
          <w:lang w:eastAsia="ru-RU"/>
        </w:rPr>
      </w:pPr>
      <w:r w:rsidRPr="00D66AF3">
        <w:rPr>
          <w:rFonts w:eastAsia="Times New Roman"/>
          <w:sz w:val="24"/>
          <w:szCs w:val="24"/>
          <w:lang w:eastAsia="ru-RU"/>
        </w:rPr>
        <w:t xml:space="preserve">Исполнение мероприятий по разделу </w:t>
      </w:r>
      <w:r w:rsidR="005C20FE">
        <w:rPr>
          <w:rFonts w:eastAsia="Times New Roman"/>
          <w:sz w:val="24"/>
          <w:szCs w:val="24"/>
          <w:lang w:eastAsia="ru-RU"/>
        </w:rPr>
        <w:t>«</w:t>
      </w:r>
      <w:r w:rsidRPr="00D66AF3">
        <w:rPr>
          <w:rFonts w:eastAsia="Times New Roman"/>
          <w:sz w:val="24"/>
          <w:szCs w:val="24"/>
          <w:lang w:eastAsia="ru-RU"/>
        </w:rPr>
        <w:t>Сфера молодежной политики</w:t>
      </w:r>
      <w:r w:rsidR="005C20FE">
        <w:rPr>
          <w:rFonts w:eastAsia="Times New Roman"/>
          <w:sz w:val="24"/>
          <w:szCs w:val="24"/>
          <w:lang w:eastAsia="ru-RU"/>
        </w:rPr>
        <w:t>»</w:t>
      </w:r>
      <w:r w:rsidRPr="00D66AF3">
        <w:rPr>
          <w:rFonts w:eastAsia="Times New Roman"/>
          <w:sz w:val="24"/>
          <w:szCs w:val="24"/>
          <w:lang w:eastAsia="ru-RU"/>
        </w:rPr>
        <w:t xml:space="preserve"> со</w:t>
      </w:r>
      <w:r>
        <w:rPr>
          <w:rFonts w:eastAsia="Times New Roman"/>
          <w:sz w:val="24"/>
          <w:szCs w:val="24"/>
          <w:lang w:eastAsia="ru-RU"/>
        </w:rPr>
        <w:t>ставило    14 460,4</w:t>
      </w:r>
      <w:r w:rsidRPr="00D66AF3">
        <w:rPr>
          <w:rFonts w:eastAsia="Times New Roman"/>
          <w:sz w:val="24"/>
          <w:szCs w:val="24"/>
          <w:lang w:eastAsia="ru-RU"/>
        </w:rPr>
        <w:t xml:space="preserve"> тыс. рублей, </w:t>
      </w:r>
      <w:r w:rsidR="00C51CE6">
        <w:rPr>
          <w:rFonts w:eastAsia="Times New Roman"/>
          <w:sz w:val="24"/>
          <w:szCs w:val="24"/>
          <w:lang w:eastAsia="ru-RU"/>
        </w:rPr>
        <w:t>освоение</w:t>
      </w:r>
      <w:r w:rsidRPr="00D66AF3">
        <w:rPr>
          <w:rFonts w:eastAsia="Times New Roman"/>
          <w:sz w:val="24"/>
          <w:szCs w:val="24"/>
          <w:lang w:eastAsia="ru-RU"/>
        </w:rPr>
        <w:t xml:space="preserve"> уточненн</w:t>
      </w:r>
      <w:r>
        <w:rPr>
          <w:rFonts w:eastAsia="Times New Roman"/>
          <w:sz w:val="24"/>
          <w:szCs w:val="24"/>
          <w:lang w:eastAsia="ru-RU"/>
        </w:rPr>
        <w:t>ых плановых назначений (14 710,3</w:t>
      </w:r>
      <w:r w:rsidRPr="00D66AF3">
        <w:rPr>
          <w:rFonts w:eastAsia="Times New Roman"/>
          <w:sz w:val="24"/>
          <w:szCs w:val="24"/>
          <w:lang w:eastAsia="ru-RU"/>
        </w:rPr>
        <w:t xml:space="preserve"> тыс. рублей) обеспечено </w:t>
      </w:r>
      <w:r>
        <w:rPr>
          <w:rFonts w:eastAsia="Times New Roman"/>
          <w:sz w:val="24"/>
          <w:szCs w:val="24"/>
          <w:lang w:eastAsia="ru-RU"/>
        </w:rPr>
        <w:t>на 98,3</w:t>
      </w:r>
      <w:r w:rsidRPr="00D66AF3">
        <w:rPr>
          <w:rFonts w:eastAsia="Times New Roman"/>
          <w:sz w:val="24"/>
          <w:szCs w:val="24"/>
          <w:lang w:eastAsia="ru-RU"/>
        </w:rPr>
        <w:t>%. В рамках реализации запланированных мероприятий расходы произведены по следующим направлениям:</w:t>
      </w:r>
    </w:p>
    <w:p w14:paraId="5DF8F9B5" w14:textId="5F987B4C" w:rsidR="00F24D60" w:rsidRDefault="00F24D60" w:rsidP="00F24D60">
      <w:pPr>
        <w:spacing w:after="0"/>
        <w:ind w:firstLine="709"/>
        <w:jc w:val="both"/>
        <w:rPr>
          <w:noProof/>
          <w:color w:val="000000" w:themeColor="text1"/>
          <w:sz w:val="24"/>
          <w:szCs w:val="24"/>
        </w:rPr>
      </w:pPr>
      <w:r>
        <w:rPr>
          <w:sz w:val="24"/>
          <w:szCs w:val="24"/>
        </w:rPr>
        <w:t xml:space="preserve">а) на </w:t>
      </w:r>
      <w:r w:rsidRPr="00D66AF3">
        <w:rPr>
          <w:sz w:val="24"/>
          <w:szCs w:val="24"/>
        </w:rPr>
        <w:t>реализацию в муниципальном образовании общественно значимых</w:t>
      </w:r>
      <w:r w:rsidRPr="00D66AF3">
        <w:rPr>
          <w:color w:val="000000" w:themeColor="text1"/>
          <w:sz w:val="24"/>
          <w:szCs w:val="24"/>
        </w:rPr>
        <w:t xml:space="preserve"> проектов</w:t>
      </w:r>
      <w:r>
        <w:rPr>
          <w:color w:val="000000" w:themeColor="text1"/>
          <w:sz w:val="24"/>
          <w:szCs w:val="24"/>
        </w:rPr>
        <w:t xml:space="preserve"> 2022</w:t>
      </w:r>
      <w:r w:rsidRPr="00D66AF3">
        <w:rPr>
          <w:color w:val="000000" w:themeColor="text1"/>
          <w:sz w:val="24"/>
          <w:szCs w:val="24"/>
        </w:rPr>
        <w:t xml:space="preserve"> года, основанных на местных инициативах в рам</w:t>
      </w:r>
      <w:r>
        <w:rPr>
          <w:color w:val="000000" w:themeColor="text1"/>
          <w:sz w:val="24"/>
          <w:szCs w:val="24"/>
        </w:rPr>
        <w:t>к</w:t>
      </w:r>
      <w:r w:rsidR="000B444D">
        <w:rPr>
          <w:color w:val="000000" w:themeColor="text1"/>
          <w:sz w:val="24"/>
          <w:szCs w:val="24"/>
        </w:rPr>
        <w:t xml:space="preserve">ах проекта </w:t>
      </w:r>
      <w:r w:rsidR="005C20FE">
        <w:rPr>
          <w:color w:val="000000" w:themeColor="text1"/>
          <w:sz w:val="24"/>
          <w:szCs w:val="24"/>
        </w:rPr>
        <w:t>«</w:t>
      </w:r>
      <w:r w:rsidR="000B444D">
        <w:rPr>
          <w:color w:val="000000" w:themeColor="text1"/>
          <w:sz w:val="24"/>
          <w:szCs w:val="24"/>
        </w:rPr>
        <w:t>Молодежный бюджет</w:t>
      </w:r>
      <w:r w:rsidR="005C20FE">
        <w:rPr>
          <w:color w:val="000000" w:themeColor="text1"/>
          <w:sz w:val="24"/>
          <w:szCs w:val="24"/>
        </w:rPr>
        <w:t>»</w:t>
      </w:r>
      <w:r w:rsidR="000B444D">
        <w:rPr>
          <w:color w:val="000000" w:themeColor="text1"/>
          <w:sz w:val="24"/>
          <w:szCs w:val="24"/>
        </w:rPr>
        <w:t xml:space="preserve"> -</w:t>
      </w:r>
      <w:r>
        <w:rPr>
          <w:color w:val="000000" w:themeColor="text1"/>
          <w:sz w:val="24"/>
          <w:szCs w:val="24"/>
        </w:rPr>
        <w:t xml:space="preserve"> 9 940,4</w:t>
      </w:r>
      <w:r w:rsidRPr="00D66AF3">
        <w:rPr>
          <w:color w:val="000000" w:themeColor="text1"/>
          <w:sz w:val="24"/>
          <w:szCs w:val="24"/>
        </w:rPr>
        <w:t xml:space="preserve"> тыс. рублей</w:t>
      </w:r>
      <w:r w:rsidR="00C51CE6">
        <w:rPr>
          <w:color w:val="000000" w:themeColor="text1"/>
          <w:sz w:val="24"/>
          <w:szCs w:val="24"/>
        </w:rPr>
        <w:t xml:space="preserve"> </w:t>
      </w:r>
      <w:r w:rsidR="000B444D">
        <w:rPr>
          <w:color w:val="000000" w:themeColor="text1"/>
          <w:sz w:val="24"/>
          <w:szCs w:val="24"/>
        </w:rPr>
        <w:t>(</w:t>
      </w:r>
      <w:r w:rsidR="00C51CE6">
        <w:rPr>
          <w:color w:val="000000" w:themeColor="text1"/>
          <w:sz w:val="24"/>
          <w:szCs w:val="24"/>
        </w:rPr>
        <w:t>из них: за счет субсидии</w:t>
      </w:r>
      <w:r w:rsidRPr="00D66AF3">
        <w:rPr>
          <w:color w:val="000000" w:themeColor="text1"/>
          <w:sz w:val="24"/>
          <w:szCs w:val="24"/>
        </w:rPr>
        <w:t xml:space="preserve"> </w:t>
      </w:r>
      <w:r w:rsidR="00C51CE6">
        <w:rPr>
          <w:color w:val="000000" w:themeColor="text1"/>
          <w:sz w:val="24"/>
          <w:szCs w:val="24"/>
        </w:rPr>
        <w:t>и</w:t>
      </w:r>
      <w:r w:rsidRPr="00D66AF3">
        <w:rPr>
          <w:color w:val="000000" w:themeColor="text1"/>
          <w:sz w:val="24"/>
          <w:szCs w:val="24"/>
        </w:rPr>
        <w:t xml:space="preserve">з областного бюджета </w:t>
      </w:r>
      <w:r w:rsidR="00C51CE6">
        <w:rPr>
          <w:color w:val="000000" w:themeColor="text1"/>
          <w:sz w:val="24"/>
          <w:szCs w:val="24"/>
        </w:rPr>
        <w:t xml:space="preserve">- </w:t>
      </w:r>
      <w:r>
        <w:rPr>
          <w:noProof/>
          <w:color w:val="000000" w:themeColor="text1"/>
          <w:sz w:val="24"/>
          <w:szCs w:val="24"/>
        </w:rPr>
        <w:t>9 840,8</w:t>
      </w:r>
      <w:r w:rsidRPr="00D66AF3">
        <w:rPr>
          <w:noProof/>
          <w:color w:val="000000" w:themeColor="text1"/>
          <w:sz w:val="24"/>
          <w:szCs w:val="24"/>
        </w:rPr>
        <w:t xml:space="preserve"> тыс. рублей</w:t>
      </w:r>
      <w:r w:rsidR="000B444D">
        <w:rPr>
          <w:noProof/>
          <w:color w:val="000000" w:themeColor="text1"/>
          <w:sz w:val="24"/>
          <w:szCs w:val="24"/>
        </w:rPr>
        <w:t xml:space="preserve">). Освоение бюджетных средств обеспечено в полном объеме, </w:t>
      </w:r>
      <w:r w:rsidR="00720730">
        <w:rPr>
          <w:noProof/>
          <w:color w:val="000000" w:themeColor="text1"/>
          <w:sz w:val="24"/>
          <w:szCs w:val="24"/>
        </w:rPr>
        <w:t>благодаря чему</w:t>
      </w:r>
      <w:r w:rsidR="000B444D">
        <w:rPr>
          <w:noProof/>
          <w:color w:val="000000" w:themeColor="text1"/>
          <w:sz w:val="24"/>
          <w:szCs w:val="24"/>
        </w:rPr>
        <w:t xml:space="preserve"> в отчетном году </w:t>
      </w:r>
      <w:r w:rsidR="00720730">
        <w:rPr>
          <w:noProof/>
          <w:color w:val="000000" w:themeColor="text1"/>
          <w:sz w:val="24"/>
          <w:szCs w:val="24"/>
        </w:rPr>
        <w:t xml:space="preserve">были </w:t>
      </w:r>
      <w:r>
        <w:rPr>
          <w:noProof/>
          <w:color w:val="000000" w:themeColor="text1"/>
          <w:sz w:val="24"/>
          <w:szCs w:val="24"/>
        </w:rPr>
        <w:t>реализ</w:t>
      </w:r>
      <w:r w:rsidR="000B444D">
        <w:rPr>
          <w:noProof/>
          <w:color w:val="000000" w:themeColor="text1"/>
          <w:sz w:val="24"/>
          <w:szCs w:val="24"/>
        </w:rPr>
        <w:t>ованы</w:t>
      </w:r>
      <w:r>
        <w:rPr>
          <w:noProof/>
          <w:color w:val="000000" w:themeColor="text1"/>
          <w:sz w:val="24"/>
          <w:szCs w:val="24"/>
        </w:rPr>
        <w:t xml:space="preserve"> четыре</w:t>
      </w:r>
      <w:r w:rsidRPr="00D66AF3">
        <w:rPr>
          <w:noProof/>
          <w:color w:val="000000" w:themeColor="text1"/>
          <w:sz w:val="24"/>
          <w:szCs w:val="24"/>
        </w:rPr>
        <w:t xml:space="preserve"> проект</w:t>
      </w:r>
      <w:r w:rsidR="000B444D">
        <w:rPr>
          <w:noProof/>
          <w:color w:val="000000" w:themeColor="text1"/>
          <w:sz w:val="24"/>
          <w:szCs w:val="24"/>
        </w:rPr>
        <w:t>а</w:t>
      </w:r>
      <w:r w:rsidR="00C51CE6">
        <w:rPr>
          <w:noProof/>
          <w:color w:val="000000" w:themeColor="text1"/>
          <w:sz w:val="24"/>
          <w:szCs w:val="24"/>
        </w:rPr>
        <w:t>, выбранны</w:t>
      </w:r>
      <w:r w:rsidR="000B444D">
        <w:rPr>
          <w:noProof/>
          <w:color w:val="000000" w:themeColor="text1"/>
          <w:sz w:val="24"/>
          <w:szCs w:val="24"/>
        </w:rPr>
        <w:t>е</w:t>
      </w:r>
      <w:r w:rsidR="00C51CE6">
        <w:rPr>
          <w:noProof/>
          <w:color w:val="000000" w:themeColor="text1"/>
          <w:sz w:val="24"/>
          <w:szCs w:val="24"/>
        </w:rPr>
        <w:t xml:space="preserve"> по итогам голосования старшеклассниками</w:t>
      </w:r>
      <w:r w:rsidRPr="00D66AF3">
        <w:rPr>
          <w:noProof/>
          <w:color w:val="000000" w:themeColor="text1"/>
          <w:sz w:val="24"/>
          <w:szCs w:val="24"/>
        </w:rPr>
        <w:t>:</w:t>
      </w:r>
    </w:p>
    <w:p w14:paraId="33908E37" w14:textId="09908EF0" w:rsidR="00F24D60" w:rsidRPr="00227182" w:rsidRDefault="00F24D60" w:rsidP="00F24D60">
      <w:pPr>
        <w:ind w:firstLine="709"/>
        <w:contextualSpacing/>
        <w:jc w:val="both"/>
        <w:rPr>
          <w:sz w:val="24"/>
          <w:szCs w:val="24"/>
        </w:rPr>
      </w:pPr>
      <w:r>
        <w:rPr>
          <w:noProof/>
          <w:color w:val="000000" w:themeColor="text1"/>
          <w:sz w:val="24"/>
          <w:szCs w:val="24"/>
        </w:rPr>
        <w:lastRenderedPageBreak/>
        <w:t>-</w:t>
      </w:r>
      <w:r w:rsidRPr="008B5659">
        <w:rPr>
          <w:noProof/>
          <w:sz w:val="24"/>
          <w:szCs w:val="24"/>
        </w:rPr>
        <w:t xml:space="preserve"> </w:t>
      </w:r>
      <w:r w:rsidRPr="008B5659">
        <w:rPr>
          <w:sz w:val="24"/>
          <w:szCs w:val="24"/>
        </w:rPr>
        <w:t xml:space="preserve"> о</w:t>
      </w:r>
      <w:r>
        <w:rPr>
          <w:sz w:val="24"/>
          <w:szCs w:val="24"/>
        </w:rPr>
        <w:t xml:space="preserve">бустройство школьного сквера имени Героя Советского Союза Г.П. Петрова – </w:t>
      </w:r>
      <w:r>
        <w:rPr>
          <w:sz w:val="24"/>
          <w:szCs w:val="24"/>
          <w:lang w:val="en-US"/>
        </w:rPr>
        <w:t>II</w:t>
      </w:r>
      <w:r w:rsidRPr="008B5659">
        <w:rPr>
          <w:sz w:val="24"/>
          <w:szCs w:val="24"/>
        </w:rPr>
        <w:t xml:space="preserve"> </w:t>
      </w:r>
      <w:r>
        <w:rPr>
          <w:sz w:val="24"/>
          <w:szCs w:val="24"/>
        </w:rPr>
        <w:t>этап</w:t>
      </w:r>
      <w:r w:rsidRPr="008B5659">
        <w:rPr>
          <w:sz w:val="24"/>
          <w:szCs w:val="24"/>
        </w:rPr>
        <w:t xml:space="preserve"> на общую сумму</w:t>
      </w:r>
      <w:r>
        <w:rPr>
          <w:sz w:val="24"/>
          <w:szCs w:val="24"/>
        </w:rPr>
        <w:t xml:space="preserve"> 2 525,3</w:t>
      </w:r>
      <w:r w:rsidRPr="008B5659">
        <w:rPr>
          <w:sz w:val="24"/>
          <w:szCs w:val="24"/>
        </w:rPr>
        <w:t xml:space="preserve"> тыс. рублей, за счет которых</w:t>
      </w:r>
      <w:r>
        <w:rPr>
          <w:sz w:val="24"/>
          <w:szCs w:val="24"/>
        </w:rPr>
        <w:t xml:space="preserve"> завершены работы по обустройству школьного сквера, а именно подготовлено основание площадки, установлен бордюрный камень, выложена тротуарная плитка, приобретена и установлена малая архитектурная форма </w:t>
      </w:r>
      <w:r w:rsidR="005C20FE">
        <w:rPr>
          <w:sz w:val="24"/>
          <w:szCs w:val="24"/>
        </w:rPr>
        <w:t>«</w:t>
      </w:r>
      <w:r>
        <w:rPr>
          <w:sz w:val="24"/>
          <w:szCs w:val="24"/>
        </w:rPr>
        <w:t>Звезды</w:t>
      </w:r>
      <w:r w:rsidR="005C20FE">
        <w:rPr>
          <w:sz w:val="24"/>
          <w:szCs w:val="24"/>
        </w:rPr>
        <w:t>»</w:t>
      </w:r>
      <w:r>
        <w:rPr>
          <w:sz w:val="24"/>
          <w:szCs w:val="24"/>
        </w:rPr>
        <w:t xml:space="preserve">. </w:t>
      </w:r>
      <w:r w:rsidRPr="008B5659">
        <w:rPr>
          <w:sz w:val="24"/>
          <w:szCs w:val="24"/>
        </w:rPr>
        <w:t>Целью проекта, предложенного учащимися МБОУ СОШ № 1</w:t>
      </w:r>
      <w:r>
        <w:rPr>
          <w:sz w:val="24"/>
          <w:szCs w:val="24"/>
        </w:rPr>
        <w:t xml:space="preserve"> имени Героя Советского Союза Г.П. Петрова</w:t>
      </w:r>
      <w:r w:rsidRPr="008B5659">
        <w:rPr>
          <w:sz w:val="24"/>
          <w:szCs w:val="24"/>
        </w:rPr>
        <w:t>,</w:t>
      </w:r>
      <w:r>
        <w:rPr>
          <w:sz w:val="24"/>
          <w:szCs w:val="24"/>
        </w:rPr>
        <w:t xml:space="preserve"> является создание на пришкольном дворе условий, несущих гражданскую и военно-патриотическую направленность;</w:t>
      </w:r>
    </w:p>
    <w:p w14:paraId="4BAC9851" w14:textId="33A925A6" w:rsidR="00F24D60" w:rsidRDefault="00F24D60" w:rsidP="00F24D60">
      <w:pPr>
        <w:spacing w:after="0"/>
        <w:ind w:firstLine="709"/>
        <w:jc w:val="both"/>
        <w:outlineLvl w:val="0"/>
        <w:rPr>
          <w:sz w:val="24"/>
          <w:szCs w:val="24"/>
        </w:rPr>
      </w:pPr>
      <w:r>
        <w:rPr>
          <w:noProof/>
          <w:sz w:val="24"/>
          <w:szCs w:val="24"/>
        </w:rPr>
        <w:t xml:space="preserve">- обустройство покрытия хоккейного корта на территории </w:t>
      </w:r>
      <w:r w:rsidRPr="008B5659">
        <w:rPr>
          <w:sz w:val="24"/>
          <w:szCs w:val="24"/>
        </w:rPr>
        <w:t>МБОУ СОШ с. Вал</w:t>
      </w:r>
      <w:r>
        <w:rPr>
          <w:sz w:val="24"/>
          <w:szCs w:val="24"/>
        </w:rPr>
        <w:t>,</w:t>
      </w:r>
      <w:r w:rsidRPr="008B5659">
        <w:rPr>
          <w:sz w:val="24"/>
          <w:szCs w:val="24"/>
        </w:rPr>
        <w:t xml:space="preserve"> в рамках п</w:t>
      </w:r>
      <w:r>
        <w:rPr>
          <w:sz w:val="24"/>
          <w:szCs w:val="24"/>
        </w:rPr>
        <w:t xml:space="preserve">роекта </w:t>
      </w:r>
      <w:r w:rsidR="005C20FE">
        <w:rPr>
          <w:sz w:val="24"/>
          <w:szCs w:val="24"/>
        </w:rPr>
        <w:t>«</w:t>
      </w:r>
      <w:r>
        <w:rPr>
          <w:sz w:val="24"/>
          <w:szCs w:val="24"/>
        </w:rPr>
        <w:t>В движении жизнь!</w:t>
      </w:r>
      <w:r w:rsidR="005C20FE">
        <w:rPr>
          <w:sz w:val="24"/>
          <w:szCs w:val="24"/>
        </w:rPr>
        <w:t>»</w:t>
      </w:r>
      <w:r w:rsidR="00720730">
        <w:rPr>
          <w:sz w:val="24"/>
          <w:szCs w:val="24"/>
        </w:rPr>
        <w:t>,</w:t>
      </w:r>
      <w:r w:rsidRPr="008B5659">
        <w:rPr>
          <w:sz w:val="24"/>
          <w:szCs w:val="24"/>
        </w:rPr>
        <w:t xml:space="preserve"> с расходами в сумме</w:t>
      </w:r>
      <w:r>
        <w:rPr>
          <w:sz w:val="24"/>
          <w:szCs w:val="24"/>
        </w:rPr>
        <w:t xml:space="preserve"> 2 364,5</w:t>
      </w:r>
      <w:r w:rsidRPr="008B5659">
        <w:rPr>
          <w:sz w:val="24"/>
          <w:szCs w:val="24"/>
        </w:rPr>
        <w:t xml:space="preserve"> тыс. рублей</w:t>
      </w:r>
      <w:r>
        <w:rPr>
          <w:sz w:val="24"/>
          <w:szCs w:val="24"/>
        </w:rPr>
        <w:t xml:space="preserve">, за счет которых обустроена универсальная спортивная площадка на базе хоккейной коробки (размер 20 </w:t>
      </w:r>
      <w:r>
        <w:rPr>
          <w:sz w:val="24"/>
          <w:szCs w:val="24"/>
          <w:lang w:val="en-US"/>
        </w:rPr>
        <w:t>x</w:t>
      </w:r>
      <w:r>
        <w:rPr>
          <w:sz w:val="24"/>
          <w:szCs w:val="24"/>
        </w:rPr>
        <w:t xml:space="preserve"> 40 м</w:t>
      </w:r>
      <w:r w:rsidRPr="00111DD4">
        <w:rPr>
          <w:sz w:val="24"/>
          <w:szCs w:val="24"/>
        </w:rPr>
        <w:t>)</w:t>
      </w:r>
      <w:r>
        <w:rPr>
          <w:sz w:val="24"/>
          <w:szCs w:val="24"/>
        </w:rPr>
        <w:t xml:space="preserve"> бесшовным наливным резиновым покрытием с разметкой.</w:t>
      </w:r>
      <w:r w:rsidRPr="008B5659">
        <w:rPr>
          <w:sz w:val="24"/>
          <w:szCs w:val="24"/>
        </w:rPr>
        <w:t xml:space="preserve"> Цель проекта </w:t>
      </w:r>
      <w:r>
        <w:rPr>
          <w:sz w:val="24"/>
          <w:szCs w:val="24"/>
        </w:rPr>
        <w:t>– создание благоприятных условий для формирования активной жизненной позиции детей, подростков, а также молодежи села посредством занятий физической культурой и спортом не только в зимнее время</w:t>
      </w:r>
      <w:r w:rsidRPr="008B5659">
        <w:rPr>
          <w:sz w:val="24"/>
          <w:szCs w:val="24"/>
        </w:rPr>
        <w:t>;</w:t>
      </w:r>
    </w:p>
    <w:p w14:paraId="375C2814" w14:textId="122E4401" w:rsidR="00F24D60" w:rsidRDefault="00F24D60" w:rsidP="00F24D60">
      <w:pPr>
        <w:ind w:firstLine="709"/>
        <w:contextualSpacing/>
        <w:jc w:val="both"/>
        <w:rPr>
          <w:sz w:val="24"/>
          <w:szCs w:val="24"/>
        </w:rPr>
      </w:pPr>
      <w:r>
        <w:rPr>
          <w:sz w:val="24"/>
          <w:szCs w:val="24"/>
        </w:rPr>
        <w:t xml:space="preserve">- создание школьного пресс-центра при МБОУ СОШ № 2 </w:t>
      </w:r>
      <w:proofErr w:type="spellStart"/>
      <w:r>
        <w:rPr>
          <w:sz w:val="24"/>
          <w:szCs w:val="24"/>
        </w:rPr>
        <w:t>пгт</w:t>
      </w:r>
      <w:proofErr w:type="spellEnd"/>
      <w:r>
        <w:rPr>
          <w:sz w:val="24"/>
          <w:szCs w:val="24"/>
        </w:rPr>
        <w:t>. Ноглики</w:t>
      </w:r>
      <w:r w:rsidRPr="00672630">
        <w:rPr>
          <w:sz w:val="24"/>
          <w:szCs w:val="24"/>
        </w:rPr>
        <w:t xml:space="preserve"> на общую сумму</w:t>
      </w:r>
      <w:r>
        <w:rPr>
          <w:sz w:val="24"/>
          <w:szCs w:val="24"/>
        </w:rPr>
        <w:t xml:space="preserve"> 2 525,3</w:t>
      </w:r>
      <w:r w:rsidRPr="00672630">
        <w:rPr>
          <w:sz w:val="24"/>
          <w:szCs w:val="24"/>
        </w:rPr>
        <w:t xml:space="preserve"> тыс. рублей, за счет которых</w:t>
      </w:r>
      <w:r>
        <w:rPr>
          <w:rFonts w:eastAsia="Times New Roman"/>
          <w:sz w:val="24"/>
          <w:szCs w:val="24"/>
          <w:lang w:eastAsia="ru-RU"/>
        </w:rPr>
        <w:t xml:space="preserve"> для школьного пресс-центра</w:t>
      </w:r>
      <w:r w:rsidR="00610E5E">
        <w:rPr>
          <w:rFonts w:eastAsia="Times New Roman"/>
          <w:sz w:val="24"/>
          <w:szCs w:val="24"/>
          <w:lang w:eastAsia="ru-RU"/>
        </w:rPr>
        <w:t xml:space="preserve"> </w:t>
      </w:r>
      <w:r>
        <w:rPr>
          <w:rFonts w:eastAsia="Times New Roman"/>
          <w:sz w:val="24"/>
          <w:szCs w:val="24"/>
          <w:lang w:eastAsia="ru-RU"/>
        </w:rPr>
        <w:t xml:space="preserve">приобретено </w:t>
      </w:r>
      <w:r w:rsidR="00610E5E">
        <w:rPr>
          <w:rFonts w:eastAsia="Times New Roman"/>
          <w:sz w:val="24"/>
          <w:szCs w:val="24"/>
          <w:lang w:eastAsia="ru-RU"/>
        </w:rPr>
        <w:t xml:space="preserve">современное </w:t>
      </w:r>
      <w:r>
        <w:rPr>
          <w:rFonts w:eastAsia="Times New Roman"/>
          <w:sz w:val="24"/>
          <w:szCs w:val="24"/>
          <w:lang w:eastAsia="ru-RU"/>
        </w:rPr>
        <w:t>оборудование</w:t>
      </w:r>
      <w:r w:rsidR="00610E5E">
        <w:rPr>
          <w:rFonts w:eastAsia="Times New Roman"/>
          <w:sz w:val="24"/>
          <w:szCs w:val="24"/>
          <w:lang w:eastAsia="ru-RU"/>
        </w:rPr>
        <w:t xml:space="preserve"> с целью изготовления полиграфической продукции (грамот, буклетов, методической литературы для дополнительного образования</w:t>
      </w:r>
      <w:r w:rsidR="009F5765">
        <w:rPr>
          <w:rFonts w:eastAsia="Times New Roman"/>
          <w:sz w:val="24"/>
          <w:szCs w:val="24"/>
          <w:lang w:eastAsia="ru-RU"/>
        </w:rPr>
        <w:t xml:space="preserve"> </w:t>
      </w:r>
      <w:r w:rsidR="00F450ED">
        <w:rPr>
          <w:rFonts w:eastAsia="Times New Roman"/>
          <w:sz w:val="24"/>
          <w:szCs w:val="24"/>
          <w:lang w:eastAsia="ru-RU"/>
        </w:rPr>
        <w:t>и т.д.)</w:t>
      </w:r>
      <w:r>
        <w:rPr>
          <w:rFonts w:eastAsia="Times New Roman"/>
          <w:sz w:val="24"/>
          <w:szCs w:val="24"/>
          <w:lang w:eastAsia="ru-RU"/>
        </w:rPr>
        <w:t xml:space="preserve">: широкоформатный принтер с шириной печати 36 дюймов (в комплекте с напольным стендом и расходными материалами), комбинированный </w:t>
      </w:r>
      <w:proofErr w:type="spellStart"/>
      <w:r>
        <w:rPr>
          <w:rFonts w:eastAsia="Times New Roman"/>
          <w:sz w:val="24"/>
          <w:szCs w:val="24"/>
          <w:lang w:eastAsia="ru-RU"/>
        </w:rPr>
        <w:t>термопресс</w:t>
      </w:r>
      <w:proofErr w:type="spellEnd"/>
      <w:r>
        <w:rPr>
          <w:rFonts w:eastAsia="Times New Roman"/>
          <w:sz w:val="24"/>
          <w:szCs w:val="24"/>
          <w:lang w:eastAsia="ru-RU"/>
        </w:rPr>
        <w:t xml:space="preserve"> с функцией изготовления брошюр и буклетов, печатающий блок, </w:t>
      </w:r>
      <w:proofErr w:type="spellStart"/>
      <w:r>
        <w:rPr>
          <w:rFonts w:eastAsia="Times New Roman"/>
          <w:sz w:val="24"/>
          <w:szCs w:val="24"/>
          <w:lang w:eastAsia="ru-RU"/>
        </w:rPr>
        <w:t>автоподатчик</w:t>
      </w:r>
      <w:proofErr w:type="spellEnd"/>
      <w:r>
        <w:rPr>
          <w:rFonts w:eastAsia="Times New Roman"/>
          <w:sz w:val="24"/>
          <w:szCs w:val="24"/>
          <w:lang w:eastAsia="ru-RU"/>
        </w:rPr>
        <w:t>, финишер-брошюровщик, резак для бумаги сабельный, рулонный ламинатор</w:t>
      </w:r>
      <w:r>
        <w:rPr>
          <w:sz w:val="24"/>
          <w:szCs w:val="24"/>
        </w:rPr>
        <w:t>;</w:t>
      </w:r>
    </w:p>
    <w:p w14:paraId="657A5A22" w14:textId="0306D58A" w:rsidR="00F24D60" w:rsidRPr="00A45C05" w:rsidRDefault="00F24D60" w:rsidP="00F24D60">
      <w:pPr>
        <w:ind w:firstLine="709"/>
        <w:contextualSpacing/>
        <w:jc w:val="both"/>
        <w:rPr>
          <w:sz w:val="24"/>
          <w:szCs w:val="24"/>
        </w:rPr>
      </w:pPr>
      <w:r>
        <w:rPr>
          <w:sz w:val="24"/>
          <w:szCs w:val="24"/>
        </w:rPr>
        <w:t xml:space="preserve">- оснащение актового зала МБОУ Гимназия </w:t>
      </w:r>
      <w:proofErr w:type="spellStart"/>
      <w:r>
        <w:rPr>
          <w:sz w:val="24"/>
          <w:szCs w:val="24"/>
        </w:rPr>
        <w:t>пгт</w:t>
      </w:r>
      <w:proofErr w:type="spellEnd"/>
      <w:r>
        <w:rPr>
          <w:sz w:val="24"/>
          <w:szCs w:val="24"/>
        </w:rPr>
        <w:t>. Ноглики современным оборудованием</w:t>
      </w:r>
      <w:r w:rsidRPr="006C5452">
        <w:rPr>
          <w:sz w:val="24"/>
          <w:szCs w:val="24"/>
        </w:rPr>
        <w:t xml:space="preserve"> (</w:t>
      </w:r>
      <w:r>
        <w:rPr>
          <w:sz w:val="24"/>
          <w:szCs w:val="24"/>
        </w:rPr>
        <w:t xml:space="preserve">в рамках проекта </w:t>
      </w:r>
      <w:r w:rsidR="005C20FE">
        <w:rPr>
          <w:sz w:val="24"/>
          <w:szCs w:val="24"/>
        </w:rPr>
        <w:t>«</w:t>
      </w:r>
      <w:r>
        <w:rPr>
          <w:sz w:val="24"/>
          <w:szCs w:val="24"/>
        </w:rPr>
        <w:t>Актовый зал – центр общественной жизни Гимназии</w:t>
      </w:r>
      <w:r w:rsidR="005C20FE">
        <w:rPr>
          <w:sz w:val="24"/>
          <w:szCs w:val="24"/>
        </w:rPr>
        <w:t>»</w:t>
      </w:r>
      <w:r>
        <w:rPr>
          <w:sz w:val="24"/>
          <w:szCs w:val="24"/>
        </w:rPr>
        <w:t>) на общую сумму 2 525,3</w:t>
      </w:r>
      <w:r w:rsidRPr="006C5452">
        <w:rPr>
          <w:sz w:val="24"/>
          <w:szCs w:val="24"/>
        </w:rPr>
        <w:t xml:space="preserve"> тыс. рублей, за счет которых</w:t>
      </w:r>
      <w:r>
        <w:rPr>
          <w:sz w:val="24"/>
          <w:szCs w:val="24"/>
        </w:rPr>
        <w:t xml:space="preserve"> актовый зал Гимназии оснащен светодиодным экраном и современной акустической системой для качественного проведения школьных мероприятий</w:t>
      </w:r>
      <w:r w:rsidRPr="00A45C05">
        <w:rPr>
          <w:sz w:val="24"/>
          <w:szCs w:val="24"/>
        </w:rPr>
        <w:t>;</w:t>
      </w:r>
    </w:p>
    <w:p w14:paraId="21E0C683" w14:textId="6405FD38" w:rsidR="00F24D60" w:rsidRPr="00D02AEC" w:rsidRDefault="00F24D60" w:rsidP="00F24D60">
      <w:pPr>
        <w:spacing w:after="0"/>
        <w:ind w:firstLine="709"/>
        <w:jc w:val="both"/>
        <w:rPr>
          <w:sz w:val="24"/>
          <w:szCs w:val="24"/>
        </w:rPr>
      </w:pPr>
      <w:r w:rsidRPr="00EC405A">
        <w:rPr>
          <w:rFonts w:eastAsia="Times New Roman"/>
          <w:sz w:val="24"/>
          <w:szCs w:val="24"/>
          <w:lang w:eastAsia="ru-RU"/>
        </w:rPr>
        <w:t>б) на проведение мероприятий в области молодежной политики (награждение лучших добровольцев (волонтеров) – подарочные сертификаты и подарочная экипировка, проведе</w:t>
      </w:r>
      <w:r>
        <w:rPr>
          <w:rFonts w:eastAsia="Times New Roman"/>
          <w:sz w:val="24"/>
          <w:szCs w:val="24"/>
          <w:lang w:eastAsia="ru-RU"/>
        </w:rPr>
        <w:t xml:space="preserve">ние интеллектуальной игры </w:t>
      </w:r>
      <w:r w:rsidR="005C20FE">
        <w:rPr>
          <w:rFonts w:eastAsia="Times New Roman"/>
          <w:sz w:val="24"/>
          <w:szCs w:val="24"/>
          <w:lang w:eastAsia="ru-RU"/>
        </w:rPr>
        <w:t>«</w:t>
      </w:r>
      <w:r>
        <w:rPr>
          <w:rFonts w:eastAsia="Times New Roman"/>
          <w:sz w:val="24"/>
          <w:szCs w:val="24"/>
          <w:lang w:eastAsia="ru-RU"/>
        </w:rPr>
        <w:t>Сила в дружбе</w:t>
      </w:r>
      <w:r w:rsidR="005C20FE">
        <w:rPr>
          <w:rFonts w:eastAsia="Times New Roman"/>
          <w:sz w:val="24"/>
          <w:szCs w:val="24"/>
          <w:lang w:eastAsia="ru-RU"/>
        </w:rPr>
        <w:t>»</w:t>
      </w:r>
      <w:r w:rsidRPr="00EC405A">
        <w:rPr>
          <w:rFonts w:eastAsia="Times New Roman"/>
          <w:sz w:val="24"/>
          <w:szCs w:val="24"/>
          <w:lang w:eastAsia="ru-RU"/>
        </w:rPr>
        <w:t>, участи</w:t>
      </w:r>
      <w:r>
        <w:rPr>
          <w:rFonts w:eastAsia="Times New Roman"/>
          <w:sz w:val="24"/>
          <w:szCs w:val="24"/>
          <w:lang w:eastAsia="ru-RU"/>
        </w:rPr>
        <w:t xml:space="preserve">е на Всероссийском молодежном форуме </w:t>
      </w:r>
      <w:r w:rsidR="005C20FE">
        <w:rPr>
          <w:rFonts w:eastAsia="Times New Roman"/>
          <w:sz w:val="24"/>
          <w:szCs w:val="24"/>
          <w:lang w:eastAsia="ru-RU"/>
        </w:rPr>
        <w:t>«</w:t>
      </w:r>
      <w:r>
        <w:rPr>
          <w:rFonts w:eastAsia="Times New Roman"/>
          <w:sz w:val="24"/>
          <w:szCs w:val="24"/>
          <w:lang w:eastAsia="ru-RU"/>
        </w:rPr>
        <w:t>Территория смыслов</w:t>
      </w:r>
      <w:r w:rsidR="005C20FE">
        <w:rPr>
          <w:rFonts w:eastAsia="Times New Roman"/>
          <w:sz w:val="24"/>
          <w:szCs w:val="24"/>
          <w:lang w:eastAsia="ru-RU"/>
        </w:rPr>
        <w:t>»</w:t>
      </w:r>
      <w:r w:rsidRPr="00EC405A">
        <w:rPr>
          <w:rFonts w:eastAsia="Times New Roman"/>
          <w:sz w:val="24"/>
          <w:szCs w:val="24"/>
          <w:lang w:eastAsia="ru-RU"/>
        </w:rPr>
        <w:t>, уча</w:t>
      </w:r>
      <w:r>
        <w:rPr>
          <w:rFonts w:eastAsia="Times New Roman"/>
          <w:sz w:val="24"/>
          <w:szCs w:val="24"/>
          <w:lang w:eastAsia="ru-RU"/>
        </w:rPr>
        <w:t xml:space="preserve">стие волонтеров в национальном Дне добровольца (волонтера) Сахалинской области </w:t>
      </w:r>
      <w:r w:rsidR="005C20FE">
        <w:rPr>
          <w:rFonts w:eastAsia="Times New Roman"/>
          <w:sz w:val="24"/>
          <w:szCs w:val="24"/>
          <w:lang w:eastAsia="ru-RU"/>
        </w:rPr>
        <w:t>«</w:t>
      </w:r>
      <w:r>
        <w:rPr>
          <w:rFonts w:eastAsia="Times New Roman"/>
          <w:sz w:val="24"/>
          <w:szCs w:val="24"/>
          <w:lang w:eastAsia="ru-RU"/>
        </w:rPr>
        <w:t>Время СПАСИБО</w:t>
      </w:r>
      <w:r w:rsidR="005C20FE">
        <w:rPr>
          <w:rFonts w:eastAsia="Times New Roman"/>
          <w:sz w:val="24"/>
          <w:szCs w:val="24"/>
          <w:lang w:eastAsia="ru-RU"/>
        </w:rPr>
        <w:t>»</w:t>
      </w:r>
      <w:r w:rsidRPr="00EC405A">
        <w:rPr>
          <w:rFonts w:eastAsia="Times New Roman"/>
          <w:sz w:val="24"/>
          <w:szCs w:val="24"/>
          <w:lang w:eastAsia="ru-RU"/>
        </w:rPr>
        <w:t>,</w:t>
      </w:r>
      <w:r>
        <w:rPr>
          <w:rFonts w:eastAsia="Times New Roman"/>
          <w:sz w:val="24"/>
          <w:szCs w:val="24"/>
          <w:lang w:eastAsia="ru-RU"/>
        </w:rPr>
        <w:t xml:space="preserve"> в региональном  образовательном форуме </w:t>
      </w:r>
      <w:r w:rsidR="005C20FE">
        <w:rPr>
          <w:rFonts w:eastAsia="Times New Roman"/>
          <w:sz w:val="24"/>
          <w:szCs w:val="24"/>
          <w:lang w:eastAsia="ru-RU"/>
        </w:rPr>
        <w:t>«</w:t>
      </w:r>
      <w:r>
        <w:rPr>
          <w:rFonts w:eastAsia="Times New Roman"/>
          <w:sz w:val="24"/>
          <w:szCs w:val="24"/>
          <w:lang w:eastAsia="ru-RU"/>
        </w:rPr>
        <w:t>Волонтеры культуры 2022</w:t>
      </w:r>
      <w:r w:rsidR="005C20FE">
        <w:rPr>
          <w:rFonts w:eastAsia="Times New Roman"/>
          <w:sz w:val="24"/>
          <w:szCs w:val="24"/>
          <w:lang w:eastAsia="ru-RU"/>
        </w:rPr>
        <w:t>»</w:t>
      </w:r>
      <w:r>
        <w:rPr>
          <w:rFonts w:eastAsia="Times New Roman"/>
          <w:sz w:val="24"/>
          <w:szCs w:val="24"/>
          <w:lang w:eastAsia="ru-RU"/>
        </w:rPr>
        <w:t xml:space="preserve">, </w:t>
      </w:r>
      <w:r w:rsidRPr="00EC405A">
        <w:rPr>
          <w:rFonts w:eastAsia="Times New Roman"/>
          <w:sz w:val="24"/>
          <w:szCs w:val="24"/>
          <w:lang w:eastAsia="ru-RU"/>
        </w:rPr>
        <w:t>в торжественной церемонии вручения паспортов гражданина РФ с участием Губернатора, проведение мероприятий, посвященных празднованию Всероссийского дня молодежи,</w:t>
      </w:r>
      <w:r>
        <w:rPr>
          <w:rFonts w:eastAsia="Times New Roman"/>
          <w:sz w:val="24"/>
          <w:szCs w:val="24"/>
          <w:lang w:eastAsia="ru-RU"/>
        </w:rPr>
        <w:t xml:space="preserve"> участие волонтерского отряда </w:t>
      </w:r>
      <w:r w:rsidR="005C20FE">
        <w:rPr>
          <w:rFonts w:eastAsia="Times New Roman"/>
          <w:sz w:val="24"/>
          <w:szCs w:val="24"/>
          <w:lang w:eastAsia="ru-RU"/>
        </w:rPr>
        <w:t>«</w:t>
      </w:r>
      <w:proofErr w:type="spellStart"/>
      <w:r>
        <w:rPr>
          <w:rFonts w:eastAsia="Times New Roman"/>
          <w:sz w:val="24"/>
          <w:szCs w:val="24"/>
          <w:lang w:eastAsia="ru-RU"/>
        </w:rPr>
        <w:t>Добродеятели</w:t>
      </w:r>
      <w:proofErr w:type="spellEnd"/>
      <w:r w:rsidR="005C20FE">
        <w:rPr>
          <w:rFonts w:eastAsia="Times New Roman"/>
          <w:sz w:val="24"/>
          <w:szCs w:val="24"/>
          <w:lang w:eastAsia="ru-RU"/>
        </w:rPr>
        <w:t>»</w:t>
      </w:r>
      <w:r>
        <w:rPr>
          <w:rFonts w:eastAsia="Times New Roman"/>
          <w:sz w:val="24"/>
          <w:szCs w:val="24"/>
          <w:lang w:eastAsia="ru-RU"/>
        </w:rPr>
        <w:t xml:space="preserve"> в награждении победителей конкурса </w:t>
      </w:r>
      <w:r w:rsidR="005C20FE">
        <w:rPr>
          <w:rFonts w:eastAsia="Times New Roman"/>
          <w:sz w:val="24"/>
          <w:szCs w:val="24"/>
          <w:lang w:eastAsia="ru-RU"/>
        </w:rPr>
        <w:t>«</w:t>
      </w:r>
      <w:r>
        <w:rPr>
          <w:rFonts w:eastAsia="Times New Roman"/>
          <w:sz w:val="24"/>
          <w:szCs w:val="24"/>
          <w:lang w:eastAsia="ru-RU"/>
        </w:rPr>
        <w:t>Сахалинский маяк – 2022</w:t>
      </w:r>
      <w:r w:rsidR="005C20FE">
        <w:rPr>
          <w:rFonts w:eastAsia="Times New Roman"/>
          <w:sz w:val="24"/>
          <w:szCs w:val="24"/>
          <w:lang w:eastAsia="ru-RU"/>
        </w:rPr>
        <w:t>»</w:t>
      </w:r>
      <w:r>
        <w:rPr>
          <w:rFonts w:eastAsia="Times New Roman"/>
          <w:sz w:val="24"/>
          <w:szCs w:val="24"/>
          <w:lang w:eastAsia="ru-RU"/>
        </w:rPr>
        <w:t xml:space="preserve">, участие в конгрессе Большой </w:t>
      </w:r>
      <w:proofErr w:type="spellStart"/>
      <w:r>
        <w:rPr>
          <w:rFonts w:eastAsia="Times New Roman"/>
          <w:sz w:val="24"/>
          <w:szCs w:val="24"/>
          <w:lang w:eastAsia="ru-RU"/>
        </w:rPr>
        <w:t>Суглан</w:t>
      </w:r>
      <w:proofErr w:type="spellEnd"/>
      <w:r>
        <w:rPr>
          <w:rFonts w:eastAsia="Times New Roman"/>
          <w:sz w:val="24"/>
          <w:szCs w:val="24"/>
          <w:lang w:eastAsia="ru-RU"/>
        </w:rPr>
        <w:t xml:space="preserve"> эвенков России,</w:t>
      </w:r>
      <w:r w:rsidRPr="00EC405A">
        <w:rPr>
          <w:rFonts w:eastAsia="Times New Roman"/>
          <w:sz w:val="24"/>
          <w:szCs w:val="24"/>
          <w:lang w:eastAsia="ru-RU"/>
        </w:rPr>
        <w:t xml:space="preserve"> </w:t>
      </w:r>
      <w:r w:rsidRPr="00721827">
        <w:rPr>
          <w:rFonts w:eastAsia="Times New Roman"/>
          <w:color w:val="000000" w:themeColor="text1"/>
          <w:sz w:val="24"/>
          <w:szCs w:val="24"/>
          <w:lang w:eastAsia="ru-RU"/>
        </w:rPr>
        <w:t xml:space="preserve">организация и участие в проектах </w:t>
      </w:r>
      <w:r w:rsidR="005C20FE">
        <w:rPr>
          <w:rFonts w:eastAsia="Times New Roman"/>
          <w:color w:val="000000" w:themeColor="text1"/>
          <w:sz w:val="24"/>
          <w:szCs w:val="24"/>
          <w:lang w:eastAsia="ru-RU"/>
        </w:rPr>
        <w:t>«</w:t>
      </w:r>
      <w:r w:rsidRPr="00721827">
        <w:rPr>
          <w:rFonts w:eastAsia="Times New Roman"/>
          <w:color w:val="000000" w:themeColor="text1"/>
          <w:sz w:val="24"/>
          <w:szCs w:val="24"/>
          <w:lang w:eastAsia="ru-RU"/>
        </w:rPr>
        <w:t>Спорт против подворотни</w:t>
      </w:r>
      <w:r w:rsidR="005C20FE">
        <w:rPr>
          <w:rFonts w:eastAsia="Times New Roman"/>
          <w:color w:val="000000" w:themeColor="text1"/>
          <w:sz w:val="24"/>
          <w:szCs w:val="24"/>
          <w:lang w:eastAsia="ru-RU"/>
        </w:rPr>
        <w:t>»</w:t>
      </w:r>
      <w:r w:rsidRPr="00721827">
        <w:rPr>
          <w:rFonts w:eastAsia="Times New Roman"/>
          <w:color w:val="000000" w:themeColor="text1"/>
          <w:sz w:val="24"/>
          <w:szCs w:val="24"/>
          <w:lang w:eastAsia="ru-RU"/>
        </w:rPr>
        <w:t xml:space="preserve">,  акции </w:t>
      </w:r>
      <w:r w:rsidR="005C20FE">
        <w:rPr>
          <w:rFonts w:eastAsia="Times New Roman"/>
          <w:color w:val="000000" w:themeColor="text1"/>
          <w:sz w:val="24"/>
          <w:szCs w:val="24"/>
          <w:lang w:eastAsia="ru-RU"/>
        </w:rPr>
        <w:t>«</w:t>
      </w:r>
      <w:r w:rsidRPr="00721827">
        <w:rPr>
          <w:rFonts w:eastAsia="Times New Roman"/>
          <w:color w:val="000000" w:themeColor="text1"/>
          <w:sz w:val="24"/>
          <w:szCs w:val="24"/>
          <w:lang w:eastAsia="ru-RU"/>
        </w:rPr>
        <w:t>Полиция и дети</w:t>
      </w:r>
      <w:r w:rsidR="005C20FE">
        <w:rPr>
          <w:rFonts w:eastAsia="Times New Roman"/>
          <w:color w:val="000000" w:themeColor="text1"/>
          <w:sz w:val="24"/>
          <w:szCs w:val="24"/>
          <w:lang w:eastAsia="ru-RU"/>
        </w:rPr>
        <w:t>»</w:t>
      </w:r>
      <w:r w:rsidRPr="00721827">
        <w:rPr>
          <w:rFonts w:eastAsia="Times New Roman"/>
          <w:color w:val="000000" w:themeColor="text1"/>
          <w:sz w:val="24"/>
          <w:szCs w:val="24"/>
          <w:lang w:eastAsia="ru-RU"/>
        </w:rPr>
        <w:t>, организация посещения</w:t>
      </w:r>
      <w:r w:rsidRPr="00EC405A">
        <w:rPr>
          <w:rFonts w:eastAsia="Times New Roman"/>
          <w:sz w:val="24"/>
          <w:szCs w:val="24"/>
          <w:lang w:eastAsia="ru-RU"/>
        </w:rPr>
        <w:t xml:space="preserve"> СК </w:t>
      </w:r>
      <w:r w:rsidR="005C20FE">
        <w:rPr>
          <w:rFonts w:eastAsia="Times New Roman"/>
          <w:sz w:val="24"/>
          <w:szCs w:val="24"/>
          <w:lang w:eastAsia="ru-RU"/>
        </w:rPr>
        <w:t>«</w:t>
      </w:r>
      <w:r w:rsidRPr="00EC405A">
        <w:rPr>
          <w:rFonts w:eastAsia="Times New Roman"/>
          <w:sz w:val="24"/>
          <w:szCs w:val="24"/>
          <w:lang w:eastAsia="ru-RU"/>
        </w:rPr>
        <w:t>Арена</w:t>
      </w:r>
      <w:r w:rsidR="005C20FE">
        <w:rPr>
          <w:rFonts w:eastAsia="Times New Roman"/>
          <w:sz w:val="24"/>
          <w:szCs w:val="24"/>
          <w:lang w:eastAsia="ru-RU"/>
        </w:rPr>
        <w:t>»</w:t>
      </w:r>
      <w:r w:rsidRPr="00EC405A">
        <w:rPr>
          <w:rFonts w:eastAsia="Times New Roman"/>
          <w:sz w:val="24"/>
          <w:szCs w:val="24"/>
          <w:lang w:eastAsia="ru-RU"/>
        </w:rPr>
        <w:t xml:space="preserve"> детьми из семей</w:t>
      </w:r>
      <w:r>
        <w:rPr>
          <w:rFonts w:eastAsia="Times New Roman"/>
          <w:sz w:val="24"/>
          <w:szCs w:val="24"/>
          <w:lang w:eastAsia="ru-RU"/>
        </w:rPr>
        <w:t>,</w:t>
      </w:r>
      <w:r w:rsidRPr="00EC405A">
        <w:rPr>
          <w:rFonts w:eastAsia="Times New Roman"/>
          <w:sz w:val="24"/>
          <w:szCs w:val="24"/>
          <w:lang w:eastAsia="ru-RU"/>
        </w:rPr>
        <w:t xml:space="preserve"> находящихся в трудной жизненной ситуации, проведение твор</w:t>
      </w:r>
      <w:r>
        <w:rPr>
          <w:rFonts w:eastAsia="Times New Roman"/>
          <w:sz w:val="24"/>
          <w:szCs w:val="24"/>
          <w:lang w:eastAsia="ru-RU"/>
        </w:rPr>
        <w:t xml:space="preserve">ческого конкурса: </w:t>
      </w:r>
      <w:r w:rsidR="005C20FE">
        <w:rPr>
          <w:rFonts w:eastAsia="Times New Roman"/>
          <w:sz w:val="24"/>
          <w:szCs w:val="24"/>
          <w:lang w:eastAsia="ru-RU"/>
        </w:rPr>
        <w:t>«</w:t>
      </w:r>
      <w:r>
        <w:rPr>
          <w:rFonts w:eastAsia="Times New Roman"/>
          <w:sz w:val="24"/>
          <w:szCs w:val="24"/>
          <w:lang w:eastAsia="ru-RU"/>
        </w:rPr>
        <w:t>Без труда не выловишь и рыбку из пруда</w:t>
      </w:r>
      <w:r w:rsidR="005C20FE">
        <w:rPr>
          <w:rFonts w:eastAsia="Times New Roman"/>
          <w:sz w:val="24"/>
          <w:szCs w:val="24"/>
          <w:lang w:eastAsia="ru-RU"/>
        </w:rPr>
        <w:t>»</w:t>
      </w:r>
      <w:r>
        <w:rPr>
          <w:rFonts w:eastAsia="Times New Roman"/>
          <w:sz w:val="24"/>
          <w:szCs w:val="24"/>
          <w:lang w:eastAsia="ru-RU"/>
        </w:rPr>
        <w:t xml:space="preserve">, проведение молодежной акций: </w:t>
      </w:r>
      <w:r w:rsidR="005C20FE">
        <w:rPr>
          <w:rFonts w:eastAsia="Times New Roman"/>
          <w:sz w:val="24"/>
          <w:szCs w:val="24"/>
          <w:lang w:eastAsia="ru-RU"/>
        </w:rPr>
        <w:t>«</w:t>
      </w:r>
      <w:r>
        <w:rPr>
          <w:rFonts w:eastAsia="Times New Roman"/>
          <w:sz w:val="24"/>
          <w:szCs w:val="24"/>
          <w:lang w:eastAsia="ru-RU"/>
        </w:rPr>
        <w:t>Территория без наркотиков</w:t>
      </w:r>
      <w:r w:rsidR="005C20FE">
        <w:rPr>
          <w:rFonts w:eastAsia="Times New Roman"/>
          <w:sz w:val="24"/>
          <w:szCs w:val="24"/>
          <w:lang w:eastAsia="ru-RU"/>
        </w:rPr>
        <w:t>»</w:t>
      </w:r>
      <w:r w:rsidRPr="00EC405A">
        <w:rPr>
          <w:rFonts w:eastAsia="Times New Roman"/>
          <w:sz w:val="24"/>
          <w:szCs w:val="24"/>
          <w:lang w:eastAsia="ru-RU"/>
        </w:rPr>
        <w:t xml:space="preserve">, проведение культурно-массовых, спортивных мероприятий: </w:t>
      </w:r>
      <w:r w:rsidR="005C20FE">
        <w:rPr>
          <w:rFonts w:eastAsia="Times New Roman"/>
          <w:sz w:val="24"/>
          <w:szCs w:val="24"/>
          <w:lang w:eastAsia="ru-RU"/>
        </w:rPr>
        <w:t>«</w:t>
      </w:r>
      <w:r>
        <w:rPr>
          <w:rFonts w:eastAsia="Times New Roman"/>
          <w:sz w:val="24"/>
          <w:szCs w:val="24"/>
          <w:lang w:eastAsia="ru-RU"/>
        </w:rPr>
        <w:t>Быстрей, Выше, Сильней</w:t>
      </w:r>
      <w:r w:rsidR="005C20FE">
        <w:rPr>
          <w:rFonts w:eastAsia="Times New Roman"/>
          <w:sz w:val="24"/>
          <w:szCs w:val="24"/>
          <w:lang w:eastAsia="ru-RU"/>
        </w:rPr>
        <w:t>»</w:t>
      </w:r>
      <w:r>
        <w:rPr>
          <w:rFonts w:eastAsia="Times New Roman"/>
          <w:sz w:val="24"/>
          <w:szCs w:val="24"/>
          <w:lang w:eastAsia="ru-RU"/>
        </w:rPr>
        <w:t xml:space="preserve">, </w:t>
      </w:r>
      <w:r w:rsidR="005C20FE">
        <w:rPr>
          <w:rFonts w:eastAsia="Times New Roman"/>
          <w:sz w:val="24"/>
          <w:szCs w:val="24"/>
          <w:lang w:eastAsia="ru-RU"/>
        </w:rPr>
        <w:t>«</w:t>
      </w:r>
      <w:r>
        <w:rPr>
          <w:rFonts w:eastAsia="Times New Roman"/>
          <w:sz w:val="24"/>
          <w:szCs w:val="24"/>
          <w:lang w:eastAsia="ru-RU"/>
        </w:rPr>
        <w:t>Вместе со спортом</w:t>
      </w:r>
      <w:r w:rsidR="005C20FE">
        <w:rPr>
          <w:rFonts w:eastAsia="Times New Roman"/>
          <w:sz w:val="24"/>
          <w:szCs w:val="24"/>
          <w:lang w:eastAsia="ru-RU"/>
        </w:rPr>
        <w:t>»</w:t>
      </w:r>
      <w:r>
        <w:rPr>
          <w:rFonts w:eastAsia="Times New Roman"/>
          <w:sz w:val="24"/>
          <w:szCs w:val="24"/>
          <w:lang w:eastAsia="ru-RU"/>
        </w:rPr>
        <w:t xml:space="preserve">, </w:t>
      </w:r>
      <w:r w:rsidR="005C20FE">
        <w:rPr>
          <w:rFonts w:eastAsia="Times New Roman"/>
          <w:sz w:val="24"/>
          <w:szCs w:val="24"/>
          <w:lang w:eastAsia="ru-RU"/>
        </w:rPr>
        <w:t>«</w:t>
      </w:r>
      <w:r>
        <w:rPr>
          <w:rFonts w:eastAsia="Times New Roman"/>
          <w:sz w:val="24"/>
          <w:szCs w:val="24"/>
          <w:lang w:eastAsia="ru-RU"/>
        </w:rPr>
        <w:t>Вперед к победе</w:t>
      </w:r>
      <w:r w:rsidR="005C20FE">
        <w:rPr>
          <w:rFonts w:eastAsia="Times New Roman"/>
          <w:sz w:val="24"/>
          <w:szCs w:val="24"/>
          <w:lang w:eastAsia="ru-RU"/>
        </w:rPr>
        <w:t>»</w:t>
      </w:r>
      <w:r>
        <w:rPr>
          <w:rFonts w:eastAsia="Times New Roman"/>
          <w:sz w:val="24"/>
          <w:szCs w:val="24"/>
          <w:lang w:eastAsia="ru-RU"/>
        </w:rPr>
        <w:t xml:space="preserve"> в рамках мероприятий, посвященных Дню муниципального образования </w:t>
      </w:r>
      <w:r w:rsidR="005C20FE">
        <w:rPr>
          <w:rFonts w:eastAsia="Times New Roman"/>
          <w:sz w:val="24"/>
          <w:szCs w:val="24"/>
          <w:lang w:eastAsia="ru-RU"/>
        </w:rPr>
        <w:t>«</w:t>
      </w:r>
      <w:r>
        <w:rPr>
          <w:rFonts w:eastAsia="Times New Roman"/>
          <w:sz w:val="24"/>
          <w:szCs w:val="24"/>
          <w:lang w:eastAsia="ru-RU"/>
        </w:rPr>
        <w:t xml:space="preserve">Городской округ </w:t>
      </w:r>
      <w:proofErr w:type="spellStart"/>
      <w:r>
        <w:rPr>
          <w:rFonts w:eastAsia="Times New Roman"/>
          <w:sz w:val="24"/>
          <w:szCs w:val="24"/>
          <w:lang w:eastAsia="ru-RU"/>
        </w:rPr>
        <w:t>Ногликский</w:t>
      </w:r>
      <w:proofErr w:type="spellEnd"/>
      <w:r w:rsidR="005C20FE">
        <w:rPr>
          <w:rFonts w:eastAsia="Times New Roman"/>
          <w:sz w:val="24"/>
          <w:szCs w:val="24"/>
          <w:lang w:eastAsia="ru-RU"/>
        </w:rPr>
        <w:t>»</w:t>
      </w:r>
      <w:r>
        <w:rPr>
          <w:rFonts w:eastAsia="Times New Roman"/>
          <w:sz w:val="24"/>
          <w:szCs w:val="24"/>
          <w:lang w:eastAsia="ru-RU"/>
        </w:rPr>
        <w:t xml:space="preserve"> </w:t>
      </w:r>
      <w:r w:rsidRPr="00EC405A">
        <w:rPr>
          <w:rFonts w:eastAsia="Times New Roman"/>
          <w:sz w:val="24"/>
          <w:szCs w:val="24"/>
          <w:lang w:eastAsia="ru-RU"/>
        </w:rPr>
        <w:t xml:space="preserve">и т. д.) </w:t>
      </w:r>
      <w:r w:rsidRPr="00D02AEC">
        <w:rPr>
          <w:rFonts w:eastAsia="Times New Roman"/>
          <w:sz w:val="24"/>
          <w:szCs w:val="24"/>
          <w:lang w:eastAsia="ru-RU"/>
        </w:rPr>
        <w:t>из бюджета направлено</w:t>
      </w:r>
      <w:r>
        <w:rPr>
          <w:rFonts w:eastAsia="Times New Roman"/>
          <w:sz w:val="24"/>
          <w:szCs w:val="24"/>
          <w:lang w:eastAsia="ru-RU"/>
        </w:rPr>
        <w:t xml:space="preserve"> 803,3</w:t>
      </w:r>
      <w:r w:rsidRPr="00D02AEC">
        <w:rPr>
          <w:rFonts w:eastAsia="Times New Roman"/>
          <w:sz w:val="24"/>
          <w:szCs w:val="24"/>
          <w:lang w:eastAsia="ru-RU"/>
        </w:rPr>
        <w:t xml:space="preserve"> тыс. рублей, испол</w:t>
      </w:r>
      <w:r>
        <w:rPr>
          <w:rFonts w:eastAsia="Times New Roman"/>
          <w:sz w:val="24"/>
          <w:szCs w:val="24"/>
          <w:lang w:eastAsia="ru-RU"/>
        </w:rPr>
        <w:t>нение плановых назначений (1 030,5 ты. рублей) обеспечено на 78,0</w:t>
      </w:r>
      <w:r w:rsidRPr="00D02AEC">
        <w:rPr>
          <w:rFonts w:eastAsia="Times New Roman"/>
          <w:sz w:val="24"/>
          <w:szCs w:val="24"/>
          <w:lang w:eastAsia="ru-RU"/>
        </w:rPr>
        <w:t xml:space="preserve"> %;</w:t>
      </w:r>
    </w:p>
    <w:p w14:paraId="472C423E" w14:textId="60166E2F" w:rsidR="00F24D60" w:rsidRPr="00D02AEC" w:rsidRDefault="00F24D60" w:rsidP="00F24D60">
      <w:pPr>
        <w:pStyle w:val="a4"/>
        <w:spacing w:after="0"/>
        <w:ind w:left="0" w:firstLine="709"/>
        <w:jc w:val="both"/>
        <w:rPr>
          <w:sz w:val="24"/>
          <w:szCs w:val="24"/>
        </w:rPr>
      </w:pPr>
      <w:r w:rsidRPr="00D02AEC">
        <w:rPr>
          <w:rFonts w:eastAsia="Times New Roman"/>
          <w:sz w:val="24"/>
          <w:szCs w:val="24"/>
          <w:lang w:eastAsia="ru-RU"/>
        </w:rPr>
        <w:lastRenderedPageBreak/>
        <w:t xml:space="preserve">в) </w:t>
      </w:r>
      <w:r w:rsidRPr="00CC5C76">
        <w:rPr>
          <w:rFonts w:eastAsia="Times New Roman"/>
          <w:color w:val="000000" w:themeColor="text1"/>
          <w:sz w:val="24"/>
          <w:szCs w:val="24"/>
          <w:lang w:eastAsia="ru-RU"/>
        </w:rPr>
        <w:t>на проведение</w:t>
      </w:r>
      <w:r w:rsidRPr="00D02AEC">
        <w:rPr>
          <w:rFonts w:eastAsia="Times New Roman"/>
          <w:sz w:val="24"/>
          <w:szCs w:val="24"/>
          <w:lang w:eastAsia="ru-RU"/>
        </w:rPr>
        <w:t xml:space="preserve"> мероприятий в области патриотического воспитания и допризывной подготовки молодежи (проведение акции </w:t>
      </w:r>
      <w:r w:rsidR="005C20FE">
        <w:rPr>
          <w:rFonts w:eastAsia="Times New Roman"/>
          <w:sz w:val="24"/>
          <w:szCs w:val="24"/>
          <w:lang w:eastAsia="ru-RU"/>
        </w:rPr>
        <w:t>«</w:t>
      </w:r>
      <w:r w:rsidRPr="00D02AEC">
        <w:rPr>
          <w:rFonts w:eastAsia="Times New Roman"/>
          <w:sz w:val="24"/>
          <w:szCs w:val="24"/>
          <w:lang w:eastAsia="ru-RU"/>
        </w:rPr>
        <w:t>Свеча памяти</w:t>
      </w:r>
      <w:r w:rsidR="005C20FE">
        <w:rPr>
          <w:rFonts w:eastAsia="Times New Roman"/>
          <w:sz w:val="24"/>
          <w:szCs w:val="24"/>
          <w:lang w:eastAsia="ru-RU"/>
        </w:rPr>
        <w:t>»</w:t>
      </w:r>
      <w:r w:rsidRPr="00D02AEC">
        <w:rPr>
          <w:rFonts w:eastAsia="Times New Roman"/>
          <w:sz w:val="24"/>
          <w:szCs w:val="24"/>
          <w:lang w:eastAsia="ru-RU"/>
        </w:rPr>
        <w:t>, организация шествия, посвященного Дню Победы в Великой Отечественной войне 1941-1945 гг</w:t>
      </w:r>
      <w:r>
        <w:rPr>
          <w:rFonts w:eastAsia="Times New Roman"/>
          <w:sz w:val="24"/>
          <w:szCs w:val="24"/>
          <w:lang w:eastAsia="ru-RU"/>
        </w:rPr>
        <w:t xml:space="preserve">., проведение интеллектуальной игры </w:t>
      </w:r>
      <w:r w:rsidR="005C20FE">
        <w:rPr>
          <w:rFonts w:eastAsia="Times New Roman"/>
          <w:sz w:val="24"/>
          <w:szCs w:val="24"/>
          <w:lang w:eastAsia="ru-RU"/>
        </w:rPr>
        <w:t>«</w:t>
      </w:r>
      <w:r>
        <w:rPr>
          <w:rFonts w:eastAsia="Times New Roman"/>
          <w:sz w:val="24"/>
          <w:szCs w:val="24"/>
          <w:lang w:eastAsia="ru-RU"/>
        </w:rPr>
        <w:t>Своя игра</w:t>
      </w:r>
      <w:r w:rsidR="005C20FE">
        <w:rPr>
          <w:rFonts w:eastAsia="Times New Roman"/>
          <w:sz w:val="24"/>
          <w:szCs w:val="24"/>
          <w:lang w:eastAsia="ru-RU"/>
        </w:rPr>
        <w:t>»</w:t>
      </w:r>
      <w:r w:rsidRPr="00D02AEC">
        <w:rPr>
          <w:rFonts w:eastAsia="Times New Roman"/>
          <w:sz w:val="24"/>
          <w:szCs w:val="24"/>
          <w:lang w:eastAsia="ru-RU"/>
        </w:rPr>
        <w:t xml:space="preserve"> в рамках празднования Дн</w:t>
      </w:r>
      <w:r>
        <w:rPr>
          <w:rFonts w:eastAsia="Times New Roman"/>
          <w:sz w:val="24"/>
          <w:szCs w:val="24"/>
          <w:lang w:eastAsia="ru-RU"/>
        </w:rPr>
        <w:t xml:space="preserve">я Воинской Славы РФ, проведение мероприятия </w:t>
      </w:r>
      <w:r w:rsidR="005C20FE">
        <w:rPr>
          <w:rFonts w:eastAsia="Times New Roman"/>
          <w:sz w:val="24"/>
          <w:szCs w:val="24"/>
          <w:lang w:eastAsia="ru-RU"/>
        </w:rPr>
        <w:t>«</w:t>
      </w:r>
      <w:r>
        <w:rPr>
          <w:rFonts w:eastAsia="Times New Roman"/>
          <w:sz w:val="24"/>
          <w:szCs w:val="24"/>
          <w:lang w:eastAsia="ru-RU"/>
        </w:rPr>
        <w:t>Россия – наш общий дом</w:t>
      </w:r>
      <w:r w:rsidR="005C20FE">
        <w:rPr>
          <w:rFonts w:eastAsia="Times New Roman"/>
          <w:sz w:val="24"/>
          <w:szCs w:val="24"/>
          <w:lang w:eastAsia="ru-RU"/>
        </w:rPr>
        <w:t>»</w:t>
      </w:r>
      <w:r>
        <w:rPr>
          <w:rFonts w:eastAsia="Times New Roman"/>
          <w:sz w:val="24"/>
          <w:szCs w:val="24"/>
          <w:lang w:eastAsia="ru-RU"/>
        </w:rPr>
        <w:t>, посвященный Дню России</w:t>
      </w:r>
      <w:r w:rsidRPr="00D02AEC">
        <w:rPr>
          <w:rFonts w:eastAsia="Times New Roman"/>
          <w:sz w:val="24"/>
          <w:szCs w:val="24"/>
          <w:lang w:eastAsia="ru-RU"/>
        </w:rPr>
        <w:t>, проведение</w:t>
      </w:r>
      <w:r>
        <w:rPr>
          <w:rFonts w:eastAsia="Times New Roman"/>
          <w:sz w:val="24"/>
          <w:szCs w:val="24"/>
          <w:lang w:eastAsia="ru-RU"/>
        </w:rPr>
        <w:t xml:space="preserve"> семейного </w:t>
      </w:r>
      <w:proofErr w:type="spellStart"/>
      <w:r>
        <w:rPr>
          <w:rFonts w:eastAsia="Times New Roman"/>
          <w:sz w:val="24"/>
          <w:szCs w:val="24"/>
          <w:lang w:eastAsia="ru-RU"/>
        </w:rPr>
        <w:t>фотоквеста</w:t>
      </w:r>
      <w:proofErr w:type="spellEnd"/>
      <w:r>
        <w:rPr>
          <w:rFonts w:eastAsia="Times New Roman"/>
          <w:sz w:val="24"/>
          <w:szCs w:val="24"/>
          <w:lang w:eastAsia="ru-RU"/>
        </w:rPr>
        <w:t xml:space="preserve"> </w:t>
      </w:r>
      <w:r w:rsidR="005C20FE">
        <w:rPr>
          <w:rFonts w:eastAsia="Times New Roman"/>
          <w:sz w:val="24"/>
          <w:szCs w:val="24"/>
          <w:lang w:eastAsia="ru-RU"/>
        </w:rPr>
        <w:t>«</w:t>
      </w:r>
      <w:r w:rsidRPr="00D02AEC">
        <w:rPr>
          <w:rFonts w:eastAsia="Times New Roman"/>
          <w:sz w:val="24"/>
          <w:szCs w:val="24"/>
          <w:lang w:eastAsia="ru-RU"/>
        </w:rPr>
        <w:t>Лента времени</w:t>
      </w:r>
      <w:r w:rsidR="005C20FE">
        <w:rPr>
          <w:rFonts w:eastAsia="Times New Roman"/>
          <w:sz w:val="24"/>
          <w:szCs w:val="24"/>
          <w:lang w:eastAsia="ru-RU"/>
        </w:rPr>
        <w:t>»</w:t>
      </w:r>
      <w:r w:rsidRPr="00D02AEC">
        <w:rPr>
          <w:rFonts w:eastAsia="Times New Roman"/>
          <w:sz w:val="24"/>
          <w:szCs w:val="24"/>
          <w:lang w:eastAsia="ru-RU"/>
        </w:rPr>
        <w:t xml:space="preserve">, проведение мероприятий в рамках празднования </w:t>
      </w:r>
      <w:r w:rsidR="005C20FE">
        <w:rPr>
          <w:rFonts w:eastAsia="Times New Roman"/>
          <w:sz w:val="24"/>
          <w:szCs w:val="24"/>
          <w:lang w:eastAsia="ru-RU"/>
        </w:rPr>
        <w:t>«</w:t>
      </w:r>
      <w:r w:rsidRPr="00D02AEC">
        <w:rPr>
          <w:rFonts w:eastAsia="Times New Roman"/>
          <w:sz w:val="24"/>
          <w:szCs w:val="24"/>
          <w:lang w:eastAsia="ru-RU"/>
        </w:rPr>
        <w:t>Дня Флага РФ</w:t>
      </w:r>
      <w:r w:rsidR="005C20FE">
        <w:rPr>
          <w:rFonts w:eastAsia="Times New Roman"/>
          <w:sz w:val="24"/>
          <w:szCs w:val="24"/>
          <w:lang w:eastAsia="ru-RU"/>
        </w:rPr>
        <w:t>»</w:t>
      </w:r>
      <w:r w:rsidRPr="00D02AEC">
        <w:rPr>
          <w:rFonts w:eastAsia="Times New Roman"/>
          <w:sz w:val="24"/>
          <w:szCs w:val="24"/>
          <w:lang w:eastAsia="ru-RU"/>
        </w:rPr>
        <w:t xml:space="preserve">, </w:t>
      </w:r>
      <w:r w:rsidR="005C20FE">
        <w:rPr>
          <w:rFonts w:eastAsia="Times New Roman"/>
          <w:sz w:val="24"/>
          <w:szCs w:val="24"/>
          <w:lang w:eastAsia="ru-RU"/>
        </w:rPr>
        <w:t>«</w:t>
      </w:r>
      <w:r w:rsidRPr="00D02AEC">
        <w:rPr>
          <w:rFonts w:eastAsia="Times New Roman"/>
          <w:sz w:val="24"/>
          <w:szCs w:val="24"/>
          <w:lang w:eastAsia="ru-RU"/>
        </w:rPr>
        <w:t>Дня народного единства</w:t>
      </w:r>
      <w:r w:rsidR="005C20FE">
        <w:rPr>
          <w:rFonts w:eastAsia="Times New Roman"/>
          <w:sz w:val="24"/>
          <w:szCs w:val="24"/>
          <w:lang w:eastAsia="ru-RU"/>
        </w:rPr>
        <w:t>»</w:t>
      </w:r>
      <w:r w:rsidRPr="00D02AEC">
        <w:rPr>
          <w:rFonts w:eastAsia="Times New Roman"/>
          <w:sz w:val="24"/>
          <w:szCs w:val="24"/>
          <w:lang w:eastAsia="ru-RU"/>
        </w:rPr>
        <w:t xml:space="preserve">, </w:t>
      </w:r>
      <w:r>
        <w:rPr>
          <w:rFonts w:eastAsia="Times New Roman"/>
          <w:sz w:val="24"/>
          <w:szCs w:val="24"/>
          <w:lang w:eastAsia="ru-RU"/>
        </w:rPr>
        <w:t>мероприятия 3</w:t>
      </w:r>
      <w:r>
        <w:rPr>
          <w:rFonts w:eastAsia="Times New Roman"/>
          <w:sz w:val="24"/>
          <w:szCs w:val="24"/>
          <w:lang w:val="en-US" w:eastAsia="ru-RU"/>
        </w:rPr>
        <w:t>D</w:t>
      </w:r>
      <w:r w:rsidRPr="00CC5C76">
        <w:rPr>
          <w:rFonts w:eastAsia="Times New Roman"/>
          <w:sz w:val="24"/>
          <w:szCs w:val="24"/>
          <w:lang w:eastAsia="ru-RU"/>
        </w:rPr>
        <w:t xml:space="preserve"> </w:t>
      </w:r>
      <w:r>
        <w:rPr>
          <w:rFonts w:eastAsia="Times New Roman"/>
          <w:sz w:val="24"/>
          <w:szCs w:val="24"/>
          <w:lang w:eastAsia="ru-RU"/>
        </w:rPr>
        <w:t xml:space="preserve">–реконструкция </w:t>
      </w:r>
      <w:r w:rsidR="005C20FE">
        <w:rPr>
          <w:rFonts w:eastAsia="Times New Roman"/>
          <w:sz w:val="24"/>
          <w:szCs w:val="24"/>
          <w:lang w:eastAsia="ru-RU"/>
        </w:rPr>
        <w:t>«</w:t>
      </w:r>
      <w:r>
        <w:rPr>
          <w:rFonts w:eastAsia="Times New Roman"/>
          <w:sz w:val="24"/>
          <w:szCs w:val="24"/>
          <w:lang w:eastAsia="ru-RU"/>
        </w:rPr>
        <w:t>Боевые машины Великой Отечественной войны</w:t>
      </w:r>
      <w:r w:rsidR="005C20FE">
        <w:rPr>
          <w:rFonts w:eastAsia="Times New Roman"/>
          <w:sz w:val="24"/>
          <w:szCs w:val="24"/>
          <w:lang w:eastAsia="ru-RU"/>
        </w:rPr>
        <w:t>»</w:t>
      </w:r>
      <w:r>
        <w:rPr>
          <w:rFonts w:eastAsia="Times New Roman"/>
          <w:sz w:val="24"/>
          <w:szCs w:val="24"/>
          <w:lang w:eastAsia="ru-RU"/>
        </w:rPr>
        <w:t xml:space="preserve">, </w:t>
      </w:r>
      <w:r w:rsidRPr="00D02AEC">
        <w:rPr>
          <w:rFonts w:eastAsia="Times New Roman"/>
          <w:sz w:val="24"/>
          <w:szCs w:val="24"/>
          <w:lang w:eastAsia="ru-RU"/>
        </w:rPr>
        <w:t>участие в репетициях и параде, посвященного Дню Победы в Великой Отечественной войне 1941-1945 гг</w:t>
      </w:r>
      <w:r>
        <w:rPr>
          <w:rFonts w:eastAsia="Times New Roman"/>
          <w:sz w:val="24"/>
          <w:szCs w:val="24"/>
          <w:lang w:eastAsia="ru-RU"/>
        </w:rPr>
        <w:t>.</w:t>
      </w:r>
      <w:r w:rsidRPr="00D02AEC">
        <w:rPr>
          <w:rFonts w:eastAsia="Times New Roman"/>
          <w:sz w:val="24"/>
          <w:szCs w:val="24"/>
          <w:lang w:eastAsia="ru-RU"/>
        </w:rPr>
        <w:t xml:space="preserve"> в г. Южно-Сахалинск, участие местного ВВПОД </w:t>
      </w:r>
      <w:r w:rsidR="005C20FE">
        <w:rPr>
          <w:rFonts w:eastAsia="Times New Roman"/>
          <w:sz w:val="24"/>
          <w:szCs w:val="24"/>
          <w:lang w:eastAsia="ru-RU"/>
        </w:rPr>
        <w:t>«</w:t>
      </w:r>
      <w:r w:rsidRPr="00D02AEC">
        <w:rPr>
          <w:rFonts w:eastAsia="Times New Roman"/>
          <w:sz w:val="24"/>
          <w:szCs w:val="24"/>
          <w:lang w:eastAsia="ru-RU"/>
        </w:rPr>
        <w:t>ЮНАРМИЯ</w:t>
      </w:r>
      <w:r w:rsidR="005C20FE">
        <w:rPr>
          <w:rFonts w:eastAsia="Times New Roman"/>
          <w:sz w:val="24"/>
          <w:szCs w:val="24"/>
          <w:lang w:eastAsia="ru-RU"/>
        </w:rPr>
        <w:t>»</w:t>
      </w:r>
      <w:r w:rsidRPr="00D02AEC">
        <w:rPr>
          <w:rFonts w:eastAsia="Times New Roman"/>
          <w:sz w:val="24"/>
          <w:szCs w:val="24"/>
          <w:lang w:eastAsia="ru-RU"/>
        </w:rPr>
        <w:t xml:space="preserve"> в турнире по пулевой стрельбе из пневматического оружия,</w:t>
      </w:r>
      <w:r>
        <w:rPr>
          <w:rFonts w:eastAsia="Times New Roman"/>
          <w:sz w:val="24"/>
          <w:szCs w:val="24"/>
          <w:lang w:eastAsia="ru-RU"/>
        </w:rPr>
        <w:t xml:space="preserve"> в чемпионате по спортивному метанию ножа, в </w:t>
      </w:r>
      <w:r>
        <w:rPr>
          <w:rFonts w:eastAsia="Times New Roman"/>
          <w:sz w:val="24"/>
          <w:szCs w:val="24"/>
          <w:lang w:val="en-US" w:eastAsia="ru-RU"/>
        </w:rPr>
        <w:t>VIII</w:t>
      </w:r>
      <w:r w:rsidRPr="008B59C5">
        <w:rPr>
          <w:rFonts w:eastAsia="Times New Roman"/>
          <w:sz w:val="24"/>
          <w:szCs w:val="24"/>
          <w:lang w:eastAsia="ru-RU"/>
        </w:rPr>
        <w:t xml:space="preserve"> </w:t>
      </w:r>
      <w:r>
        <w:rPr>
          <w:rFonts w:eastAsia="Times New Roman"/>
          <w:sz w:val="24"/>
          <w:szCs w:val="24"/>
          <w:lang w:eastAsia="ru-RU"/>
        </w:rPr>
        <w:t>Юнармейских военно-полевых сборах в г. Южно-Сахалинск,</w:t>
      </w:r>
      <w:r w:rsidRPr="00D02AEC">
        <w:rPr>
          <w:rFonts w:eastAsia="Times New Roman"/>
          <w:sz w:val="24"/>
          <w:szCs w:val="24"/>
          <w:lang w:eastAsia="ru-RU"/>
        </w:rPr>
        <w:t xml:space="preserve"> организация поддержки местного ВВПОД </w:t>
      </w:r>
      <w:r w:rsidR="005C20FE">
        <w:rPr>
          <w:rFonts w:eastAsia="Times New Roman"/>
          <w:sz w:val="24"/>
          <w:szCs w:val="24"/>
          <w:lang w:eastAsia="ru-RU"/>
        </w:rPr>
        <w:t>«</w:t>
      </w:r>
      <w:r w:rsidRPr="00D02AEC">
        <w:rPr>
          <w:rFonts w:eastAsia="Times New Roman"/>
          <w:sz w:val="24"/>
          <w:szCs w:val="24"/>
          <w:lang w:eastAsia="ru-RU"/>
        </w:rPr>
        <w:t>ЮНАРМИЯ</w:t>
      </w:r>
      <w:r w:rsidR="005C20FE">
        <w:rPr>
          <w:rFonts w:eastAsia="Times New Roman"/>
          <w:sz w:val="24"/>
          <w:szCs w:val="24"/>
          <w:lang w:eastAsia="ru-RU"/>
        </w:rPr>
        <w:t>»</w:t>
      </w:r>
      <w:r w:rsidRPr="00D02AEC">
        <w:rPr>
          <w:rFonts w:eastAsia="Times New Roman"/>
          <w:sz w:val="24"/>
          <w:szCs w:val="24"/>
          <w:lang w:eastAsia="ru-RU"/>
        </w:rPr>
        <w:t xml:space="preserve"> (приобретение форменного обмундирования, снаряжения, учебных макетов</w:t>
      </w:r>
      <w:r>
        <w:rPr>
          <w:rFonts w:eastAsia="Times New Roman"/>
          <w:sz w:val="24"/>
          <w:szCs w:val="24"/>
          <w:lang w:eastAsia="ru-RU"/>
        </w:rPr>
        <w:t>)) из бюджета направлено 755,5</w:t>
      </w:r>
      <w:r w:rsidRPr="00D02AEC">
        <w:rPr>
          <w:rFonts w:eastAsia="Times New Roman"/>
          <w:sz w:val="24"/>
          <w:szCs w:val="24"/>
          <w:lang w:eastAsia="ru-RU"/>
        </w:rPr>
        <w:t xml:space="preserve"> тыс. рублей,</w:t>
      </w:r>
      <w:r>
        <w:rPr>
          <w:sz w:val="24"/>
          <w:szCs w:val="24"/>
        </w:rPr>
        <w:t xml:space="preserve"> исполнение составило 97,3</w:t>
      </w:r>
      <w:r w:rsidRPr="00D02AEC">
        <w:rPr>
          <w:sz w:val="24"/>
          <w:szCs w:val="24"/>
        </w:rPr>
        <w:t xml:space="preserve">% </w:t>
      </w:r>
      <w:r>
        <w:rPr>
          <w:sz w:val="24"/>
          <w:szCs w:val="24"/>
        </w:rPr>
        <w:t xml:space="preserve">от </w:t>
      </w:r>
      <w:r w:rsidRPr="00D02AEC">
        <w:rPr>
          <w:sz w:val="24"/>
          <w:szCs w:val="24"/>
        </w:rPr>
        <w:t>уточненных плановых назначений</w:t>
      </w:r>
      <w:r>
        <w:rPr>
          <w:rFonts w:eastAsia="Times New Roman"/>
          <w:sz w:val="24"/>
          <w:szCs w:val="24"/>
          <w:lang w:eastAsia="ru-RU"/>
        </w:rPr>
        <w:t xml:space="preserve"> (776,5</w:t>
      </w:r>
      <w:r w:rsidRPr="00D02AEC">
        <w:rPr>
          <w:rFonts w:eastAsia="Times New Roman"/>
          <w:sz w:val="24"/>
          <w:szCs w:val="24"/>
          <w:lang w:eastAsia="ru-RU"/>
        </w:rPr>
        <w:t xml:space="preserve"> тыс. рублей);</w:t>
      </w:r>
    </w:p>
    <w:p w14:paraId="07F61646" w14:textId="215270B1" w:rsidR="00F24D60" w:rsidRPr="007A53DE" w:rsidRDefault="00F24D60" w:rsidP="00F24D60">
      <w:pPr>
        <w:pStyle w:val="a4"/>
        <w:spacing w:after="0"/>
        <w:ind w:left="0" w:firstLine="709"/>
        <w:jc w:val="both"/>
        <w:rPr>
          <w:sz w:val="24"/>
          <w:szCs w:val="24"/>
        </w:rPr>
      </w:pPr>
      <w:r w:rsidRPr="007A53DE">
        <w:rPr>
          <w:sz w:val="24"/>
          <w:szCs w:val="24"/>
        </w:rPr>
        <w:t xml:space="preserve">г) на создание временных рабочих мест для трудоустройства </w:t>
      </w:r>
      <w:r>
        <w:rPr>
          <w:color w:val="000000" w:themeColor="text1"/>
          <w:sz w:val="24"/>
          <w:szCs w:val="24"/>
        </w:rPr>
        <w:t>200</w:t>
      </w:r>
      <w:r w:rsidRPr="00A52F60">
        <w:rPr>
          <w:color w:val="000000" w:themeColor="text1"/>
          <w:sz w:val="24"/>
          <w:szCs w:val="24"/>
        </w:rPr>
        <w:t xml:space="preserve"> </w:t>
      </w:r>
      <w:r w:rsidRPr="007A53DE">
        <w:rPr>
          <w:sz w:val="24"/>
          <w:szCs w:val="24"/>
        </w:rPr>
        <w:t>несовершеннолетних граждан в возрасте от 14 до 18 лет в свободное от учебы время из бюджета направлено</w:t>
      </w:r>
      <w:r>
        <w:rPr>
          <w:sz w:val="24"/>
          <w:szCs w:val="24"/>
        </w:rPr>
        <w:t xml:space="preserve"> 2 961,2</w:t>
      </w:r>
      <w:r w:rsidRPr="007A53DE">
        <w:rPr>
          <w:sz w:val="24"/>
          <w:szCs w:val="24"/>
        </w:rPr>
        <w:t xml:space="preserve"> тыс.</w:t>
      </w:r>
      <w:r>
        <w:rPr>
          <w:sz w:val="24"/>
          <w:szCs w:val="24"/>
        </w:rPr>
        <w:t xml:space="preserve"> рублей, средства освоены в полном объеме</w:t>
      </w:r>
      <w:r w:rsidRPr="007A53DE">
        <w:rPr>
          <w:sz w:val="24"/>
          <w:szCs w:val="24"/>
        </w:rPr>
        <w:t>,</w:t>
      </w:r>
      <w:r>
        <w:rPr>
          <w:sz w:val="24"/>
          <w:szCs w:val="24"/>
        </w:rPr>
        <w:t xml:space="preserve"> в том числе: 1 073,3</w:t>
      </w:r>
      <w:r w:rsidRPr="007A53DE">
        <w:rPr>
          <w:sz w:val="24"/>
          <w:szCs w:val="24"/>
        </w:rPr>
        <w:t xml:space="preserve"> тыс. рублей за счет средств областного бюджета и </w:t>
      </w:r>
      <w:r>
        <w:rPr>
          <w:sz w:val="24"/>
          <w:szCs w:val="24"/>
        </w:rPr>
        <w:t>1 887,9</w:t>
      </w:r>
      <w:r w:rsidRPr="007A53DE">
        <w:rPr>
          <w:sz w:val="24"/>
          <w:szCs w:val="24"/>
        </w:rPr>
        <w:t xml:space="preserve"> тыс. рублей за</w:t>
      </w:r>
      <w:r w:rsidR="00720730">
        <w:rPr>
          <w:sz w:val="24"/>
          <w:szCs w:val="24"/>
        </w:rPr>
        <w:t xml:space="preserve"> счет средств местного бюджета.</w:t>
      </w:r>
    </w:p>
    <w:p w14:paraId="06C1356E" w14:textId="77777777" w:rsidR="00F24D60" w:rsidRPr="00B01A31" w:rsidRDefault="00F24D60" w:rsidP="00F24D60">
      <w:pPr>
        <w:spacing w:after="0"/>
        <w:ind w:firstLine="709"/>
        <w:contextualSpacing/>
        <w:jc w:val="both"/>
        <w:rPr>
          <w:color w:val="000000" w:themeColor="text1"/>
          <w:sz w:val="24"/>
          <w:szCs w:val="24"/>
          <w:highlight w:val="yellow"/>
        </w:rPr>
      </w:pPr>
    </w:p>
    <w:p w14:paraId="3D2B60B4" w14:textId="78B22D90" w:rsidR="00F24D60" w:rsidRPr="00E16E74" w:rsidRDefault="00F24D60" w:rsidP="00F24D60">
      <w:pPr>
        <w:spacing w:after="0"/>
        <w:ind w:firstLine="567"/>
        <w:jc w:val="center"/>
        <w:rPr>
          <w:sz w:val="24"/>
          <w:szCs w:val="24"/>
        </w:rPr>
      </w:pPr>
      <w:r w:rsidRPr="00E16E74">
        <w:rPr>
          <w:sz w:val="24"/>
          <w:szCs w:val="24"/>
        </w:rPr>
        <w:t xml:space="preserve">Муниципальная программа </w:t>
      </w:r>
      <w:r w:rsidR="005C20FE">
        <w:rPr>
          <w:sz w:val="24"/>
          <w:szCs w:val="24"/>
        </w:rPr>
        <w:t>«</w:t>
      </w:r>
      <w:r w:rsidRPr="00E16E74">
        <w:rPr>
          <w:sz w:val="24"/>
          <w:szCs w:val="24"/>
        </w:rPr>
        <w:t>Развитие культуры в муниципальном</w:t>
      </w:r>
    </w:p>
    <w:p w14:paraId="4429A585" w14:textId="5B77D7A4" w:rsidR="00F24D60" w:rsidRPr="00E16E74" w:rsidRDefault="00F24D60" w:rsidP="00F24D60">
      <w:pPr>
        <w:spacing w:after="0"/>
        <w:ind w:firstLine="567"/>
        <w:jc w:val="center"/>
        <w:rPr>
          <w:sz w:val="24"/>
          <w:szCs w:val="24"/>
        </w:rPr>
      </w:pPr>
      <w:r w:rsidRPr="00E16E74">
        <w:rPr>
          <w:sz w:val="24"/>
          <w:szCs w:val="24"/>
        </w:rPr>
        <w:t xml:space="preserve"> образовании </w:t>
      </w:r>
      <w:r w:rsidR="005C20FE">
        <w:rPr>
          <w:sz w:val="24"/>
          <w:szCs w:val="24"/>
        </w:rPr>
        <w:t>«</w:t>
      </w:r>
      <w:r w:rsidRPr="00E16E74">
        <w:rPr>
          <w:sz w:val="24"/>
          <w:szCs w:val="24"/>
        </w:rPr>
        <w:t xml:space="preserve">Городской округ </w:t>
      </w:r>
      <w:proofErr w:type="spellStart"/>
      <w:r w:rsidRPr="00E16E74">
        <w:rPr>
          <w:sz w:val="24"/>
          <w:szCs w:val="24"/>
        </w:rPr>
        <w:t>Ногликский</w:t>
      </w:r>
      <w:proofErr w:type="spellEnd"/>
      <w:r w:rsidR="005C20FE">
        <w:rPr>
          <w:sz w:val="24"/>
          <w:szCs w:val="24"/>
        </w:rPr>
        <w:t>»</w:t>
      </w:r>
      <w:r w:rsidRPr="00E16E74">
        <w:rPr>
          <w:sz w:val="24"/>
          <w:szCs w:val="24"/>
        </w:rPr>
        <w:t xml:space="preserve"> </w:t>
      </w:r>
    </w:p>
    <w:p w14:paraId="0CBFA7C7" w14:textId="77777777" w:rsidR="00F24D60" w:rsidRDefault="00F24D60" w:rsidP="00F24D60">
      <w:pPr>
        <w:spacing w:after="0"/>
        <w:jc w:val="both"/>
        <w:rPr>
          <w:sz w:val="24"/>
          <w:szCs w:val="24"/>
        </w:rPr>
      </w:pPr>
    </w:p>
    <w:p w14:paraId="2F942335" w14:textId="40A981B9" w:rsidR="00F24D60" w:rsidRDefault="00F24D60" w:rsidP="00F24D60">
      <w:pPr>
        <w:spacing w:after="0"/>
        <w:ind w:firstLine="709"/>
        <w:jc w:val="both"/>
        <w:rPr>
          <w:sz w:val="24"/>
          <w:szCs w:val="24"/>
        </w:rPr>
      </w:pPr>
      <w:r w:rsidRPr="00E16E74">
        <w:rPr>
          <w:sz w:val="24"/>
          <w:szCs w:val="24"/>
        </w:rPr>
        <w:t xml:space="preserve">Реализация расходных обязательств в сфере культуры производилась в рамках муниципальной программы </w:t>
      </w:r>
      <w:r w:rsidR="005C20FE">
        <w:rPr>
          <w:sz w:val="24"/>
          <w:szCs w:val="24"/>
        </w:rPr>
        <w:t>«</w:t>
      </w:r>
      <w:r w:rsidRPr="00E16E74">
        <w:rPr>
          <w:sz w:val="24"/>
          <w:szCs w:val="24"/>
        </w:rPr>
        <w:t xml:space="preserve">Развитие культуры в муниципальном образовании </w:t>
      </w:r>
      <w:r w:rsidR="005C20FE">
        <w:rPr>
          <w:sz w:val="24"/>
          <w:szCs w:val="24"/>
        </w:rPr>
        <w:t>«</w:t>
      </w:r>
      <w:r w:rsidRPr="00E16E74">
        <w:rPr>
          <w:sz w:val="24"/>
          <w:szCs w:val="24"/>
        </w:rPr>
        <w:t xml:space="preserve">Городской округ </w:t>
      </w:r>
      <w:proofErr w:type="spellStart"/>
      <w:r w:rsidRPr="00E16E74">
        <w:rPr>
          <w:sz w:val="24"/>
          <w:szCs w:val="24"/>
        </w:rPr>
        <w:t>Ногликский</w:t>
      </w:r>
      <w:proofErr w:type="spellEnd"/>
      <w:r w:rsidR="005C20FE">
        <w:rPr>
          <w:sz w:val="24"/>
          <w:szCs w:val="24"/>
        </w:rPr>
        <w:t>»</w:t>
      </w:r>
      <w:r w:rsidRPr="00E16E74">
        <w:rPr>
          <w:sz w:val="24"/>
          <w:szCs w:val="24"/>
        </w:rPr>
        <w:t xml:space="preserve"> (далее – муниципальная Программа). В целом по муниципальной Программе бюджетные ассигнов</w:t>
      </w:r>
      <w:r>
        <w:rPr>
          <w:sz w:val="24"/>
          <w:szCs w:val="24"/>
        </w:rPr>
        <w:t>ания исполнены в сумме 138 523,2</w:t>
      </w:r>
      <w:r w:rsidRPr="00E16E74">
        <w:rPr>
          <w:sz w:val="24"/>
          <w:szCs w:val="24"/>
        </w:rPr>
        <w:t xml:space="preserve"> тыс. рублей или 98</w:t>
      </w:r>
      <w:r>
        <w:rPr>
          <w:sz w:val="24"/>
          <w:szCs w:val="24"/>
        </w:rPr>
        <w:t>,3</w:t>
      </w:r>
      <w:r w:rsidRPr="00E16E74">
        <w:rPr>
          <w:sz w:val="24"/>
          <w:szCs w:val="24"/>
        </w:rPr>
        <w:t xml:space="preserve">% от уточненных </w:t>
      </w:r>
      <w:r w:rsidR="004F4506" w:rsidRPr="00E16E74">
        <w:rPr>
          <w:sz w:val="24"/>
          <w:szCs w:val="24"/>
        </w:rPr>
        <w:t>в сумме</w:t>
      </w:r>
      <w:r w:rsidR="004F4506">
        <w:rPr>
          <w:sz w:val="24"/>
          <w:szCs w:val="24"/>
        </w:rPr>
        <w:t xml:space="preserve"> 140 946,2</w:t>
      </w:r>
      <w:r w:rsidR="004F4506" w:rsidRPr="00E16E74">
        <w:rPr>
          <w:sz w:val="24"/>
          <w:szCs w:val="24"/>
        </w:rPr>
        <w:t xml:space="preserve"> тыс. рублей </w:t>
      </w:r>
      <w:r w:rsidRPr="00E16E74">
        <w:rPr>
          <w:sz w:val="24"/>
          <w:szCs w:val="24"/>
        </w:rPr>
        <w:t xml:space="preserve">плановых назначений. </w:t>
      </w:r>
    </w:p>
    <w:p w14:paraId="61177EA5" w14:textId="77777777" w:rsidR="00F24D60" w:rsidRPr="00E16E74" w:rsidRDefault="00F24D60" w:rsidP="00F24D60">
      <w:pPr>
        <w:spacing w:after="0"/>
        <w:ind w:firstLine="709"/>
        <w:jc w:val="both"/>
        <w:rPr>
          <w:sz w:val="24"/>
          <w:szCs w:val="24"/>
        </w:rPr>
      </w:pPr>
      <w:r w:rsidRPr="00E16E74">
        <w:rPr>
          <w:sz w:val="24"/>
          <w:szCs w:val="24"/>
        </w:rPr>
        <w:t>В рамках муниципальной Программы осуществлялось финансирование семи основных мероприятий:</w:t>
      </w:r>
    </w:p>
    <w:p w14:paraId="5D626A57" w14:textId="77777777" w:rsidR="00F24D60" w:rsidRPr="00F24D60" w:rsidRDefault="00F24D60" w:rsidP="00F24D60">
      <w:pPr>
        <w:spacing w:after="0"/>
        <w:ind w:firstLine="567"/>
        <w:jc w:val="both"/>
        <w:rPr>
          <w:sz w:val="24"/>
          <w:szCs w:val="24"/>
        </w:rPr>
      </w:pPr>
      <w:r w:rsidRPr="00F24D60">
        <w:rPr>
          <w:sz w:val="24"/>
          <w:szCs w:val="24"/>
        </w:rPr>
        <w:t xml:space="preserve">                                                                                                                          Таблица № 10 </w:t>
      </w:r>
    </w:p>
    <w:p w14:paraId="239662C0" w14:textId="77777777" w:rsidR="00F24D60" w:rsidRPr="00E16E74" w:rsidRDefault="00F24D60" w:rsidP="00F24D60">
      <w:pPr>
        <w:spacing w:after="0"/>
        <w:ind w:firstLine="567"/>
        <w:jc w:val="both"/>
        <w:rPr>
          <w:sz w:val="24"/>
          <w:szCs w:val="24"/>
        </w:rPr>
      </w:pPr>
      <w:r w:rsidRPr="00E16E74">
        <w:rPr>
          <w:sz w:val="24"/>
          <w:szCs w:val="24"/>
        </w:rPr>
        <w:t xml:space="preserve">                                                                                                                           (тыс. рублей)</w:t>
      </w:r>
    </w:p>
    <w:tbl>
      <w:tblPr>
        <w:tblStyle w:val="a3"/>
        <w:tblW w:w="9464" w:type="dxa"/>
        <w:tblLayout w:type="fixed"/>
        <w:tblLook w:val="04A0" w:firstRow="1" w:lastRow="0" w:firstColumn="1" w:lastColumn="0" w:noHBand="0" w:noVBand="1"/>
      </w:tblPr>
      <w:tblGrid>
        <w:gridCol w:w="529"/>
        <w:gridCol w:w="3832"/>
        <w:gridCol w:w="1559"/>
        <w:gridCol w:w="1418"/>
        <w:gridCol w:w="1134"/>
        <w:gridCol w:w="992"/>
      </w:tblGrid>
      <w:tr w:rsidR="00F24D60" w:rsidRPr="00E16E74" w14:paraId="118D361E" w14:textId="77777777" w:rsidTr="00F24D60">
        <w:trPr>
          <w:trHeight w:val="242"/>
        </w:trPr>
        <w:tc>
          <w:tcPr>
            <w:tcW w:w="529" w:type="dxa"/>
            <w:tcBorders>
              <w:right w:val="single" w:sz="4" w:space="0" w:color="auto"/>
            </w:tcBorders>
          </w:tcPr>
          <w:p w14:paraId="5B571CBE" w14:textId="77777777" w:rsidR="00F24D60" w:rsidRPr="00E16E74" w:rsidRDefault="00F24D60" w:rsidP="00F24D60">
            <w:pPr>
              <w:jc w:val="both"/>
              <w:rPr>
                <w:sz w:val="22"/>
                <w:szCs w:val="22"/>
              </w:rPr>
            </w:pPr>
            <w:r w:rsidRPr="00E16E74">
              <w:rPr>
                <w:sz w:val="22"/>
                <w:szCs w:val="22"/>
              </w:rPr>
              <w:t>№ п/п</w:t>
            </w:r>
          </w:p>
        </w:tc>
        <w:tc>
          <w:tcPr>
            <w:tcW w:w="3832" w:type="dxa"/>
            <w:tcBorders>
              <w:top w:val="single" w:sz="4" w:space="0" w:color="auto"/>
              <w:left w:val="single" w:sz="4" w:space="0" w:color="auto"/>
              <w:bottom w:val="single" w:sz="4" w:space="0" w:color="auto"/>
            </w:tcBorders>
          </w:tcPr>
          <w:p w14:paraId="37F67952" w14:textId="77777777" w:rsidR="00F24D60" w:rsidRPr="00E16E74" w:rsidRDefault="00F24D60" w:rsidP="00F24D60">
            <w:pPr>
              <w:jc w:val="center"/>
              <w:rPr>
                <w:sz w:val="22"/>
                <w:szCs w:val="22"/>
              </w:rPr>
            </w:pPr>
            <w:r w:rsidRPr="00E16E74">
              <w:rPr>
                <w:sz w:val="22"/>
                <w:szCs w:val="22"/>
              </w:rPr>
              <w:t>Наименование мероприятий</w:t>
            </w:r>
          </w:p>
        </w:tc>
        <w:tc>
          <w:tcPr>
            <w:tcW w:w="1559" w:type="dxa"/>
            <w:tcBorders>
              <w:top w:val="single" w:sz="4" w:space="0" w:color="auto"/>
              <w:bottom w:val="single" w:sz="4" w:space="0" w:color="auto"/>
            </w:tcBorders>
          </w:tcPr>
          <w:p w14:paraId="0598FF88" w14:textId="77777777" w:rsidR="00F24D60" w:rsidRPr="00E16E74" w:rsidRDefault="00F24D60" w:rsidP="00F24D60">
            <w:pPr>
              <w:jc w:val="center"/>
              <w:rPr>
                <w:sz w:val="22"/>
                <w:szCs w:val="22"/>
              </w:rPr>
            </w:pPr>
            <w:r>
              <w:rPr>
                <w:rFonts w:eastAsia="Times New Roman"/>
                <w:sz w:val="22"/>
                <w:szCs w:val="22"/>
                <w:lang w:eastAsia="ru-RU"/>
              </w:rPr>
              <w:t>Плановые назначения на 2022</w:t>
            </w:r>
            <w:r w:rsidRPr="00E16E74">
              <w:rPr>
                <w:rFonts w:eastAsia="Times New Roman"/>
                <w:sz w:val="22"/>
                <w:szCs w:val="22"/>
                <w:lang w:eastAsia="ru-RU"/>
              </w:rPr>
              <w:t xml:space="preserve"> год согласно СБР</w:t>
            </w:r>
            <w:r>
              <w:rPr>
                <w:rFonts w:eastAsia="Times New Roman"/>
                <w:sz w:val="22"/>
                <w:szCs w:val="22"/>
                <w:lang w:eastAsia="ru-RU"/>
              </w:rPr>
              <w:t xml:space="preserve"> по состоянию на 31.12.2022</w:t>
            </w:r>
          </w:p>
        </w:tc>
        <w:tc>
          <w:tcPr>
            <w:tcW w:w="1418" w:type="dxa"/>
            <w:tcBorders>
              <w:top w:val="single" w:sz="4" w:space="0" w:color="auto"/>
              <w:bottom w:val="single" w:sz="4" w:space="0" w:color="auto"/>
            </w:tcBorders>
          </w:tcPr>
          <w:p w14:paraId="598FB57C" w14:textId="77777777" w:rsidR="00F24D60" w:rsidRPr="00E16E74" w:rsidRDefault="00F24D60" w:rsidP="00F24D60">
            <w:pPr>
              <w:jc w:val="center"/>
              <w:rPr>
                <w:sz w:val="22"/>
                <w:szCs w:val="22"/>
              </w:rPr>
            </w:pPr>
            <w:r w:rsidRPr="00E16E74">
              <w:rPr>
                <w:sz w:val="22"/>
                <w:szCs w:val="22"/>
              </w:rPr>
              <w:t>Исполнение</w:t>
            </w:r>
            <w:r>
              <w:rPr>
                <w:sz w:val="22"/>
                <w:szCs w:val="22"/>
              </w:rPr>
              <w:t xml:space="preserve"> за 2022</w:t>
            </w:r>
            <w:r w:rsidRPr="00E16E74">
              <w:rPr>
                <w:sz w:val="22"/>
                <w:szCs w:val="22"/>
              </w:rPr>
              <w:t xml:space="preserve"> год</w:t>
            </w:r>
          </w:p>
          <w:p w14:paraId="79322EE9" w14:textId="77777777" w:rsidR="00F24D60" w:rsidRPr="00E16E74" w:rsidRDefault="00F24D60" w:rsidP="00F24D60">
            <w:pPr>
              <w:jc w:val="center"/>
              <w:rPr>
                <w:sz w:val="22"/>
                <w:szCs w:val="22"/>
              </w:rPr>
            </w:pPr>
          </w:p>
        </w:tc>
        <w:tc>
          <w:tcPr>
            <w:tcW w:w="1134" w:type="dxa"/>
            <w:tcBorders>
              <w:top w:val="single" w:sz="4" w:space="0" w:color="auto"/>
              <w:bottom w:val="single" w:sz="4" w:space="0" w:color="auto"/>
            </w:tcBorders>
          </w:tcPr>
          <w:p w14:paraId="153E8AD2" w14:textId="77777777" w:rsidR="00F24D60" w:rsidRPr="00E16E74" w:rsidRDefault="00F24D60" w:rsidP="00F24D60">
            <w:pPr>
              <w:jc w:val="center"/>
              <w:rPr>
                <w:sz w:val="22"/>
                <w:szCs w:val="22"/>
              </w:rPr>
            </w:pPr>
            <w:r w:rsidRPr="00E16E74">
              <w:rPr>
                <w:sz w:val="22"/>
                <w:szCs w:val="22"/>
              </w:rPr>
              <w:t>Процент исполнения, %</w:t>
            </w:r>
          </w:p>
        </w:tc>
        <w:tc>
          <w:tcPr>
            <w:tcW w:w="992" w:type="dxa"/>
            <w:tcBorders>
              <w:top w:val="single" w:sz="4" w:space="0" w:color="auto"/>
              <w:bottom w:val="single" w:sz="4" w:space="0" w:color="auto"/>
              <w:right w:val="single" w:sz="4" w:space="0" w:color="auto"/>
            </w:tcBorders>
          </w:tcPr>
          <w:p w14:paraId="1B605C9A" w14:textId="77777777" w:rsidR="00F24D60" w:rsidRPr="00E16E74" w:rsidRDefault="00F24D60" w:rsidP="00F24D60">
            <w:pPr>
              <w:jc w:val="center"/>
              <w:rPr>
                <w:sz w:val="22"/>
                <w:szCs w:val="22"/>
              </w:rPr>
            </w:pPr>
            <w:r w:rsidRPr="00E16E74">
              <w:rPr>
                <w:sz w:val="22"/>
                <w:szCs w:val="22"/>
              </w:rPr>
              <w:t>Отклонение (гр.4-гр.3)</w:t>
            </w:r>
          </w:p>
          <w:p w14:paraId="5ACD5044" w14:textId="77777777" w:rsidR="00F24D60" w:rsidRPr="00E16E74" w:rsidRDefault="00F24D60" w:rsidP="00F24D60">
            <w:pPr>
              <w:jc w:val="center"/>
              <w:rPr>
                <w:sz w:val="22"/>
                <w:szCs w:val="22"/>
              </w:rPr>
            </w:pPr>
          </w:p>
        </w:tc>
      </w:tr>
      <w:tr w:rsidR="00F24D60" w:rsidRPr="00E16E74" w14:paraId="4B5DAAE1" w14:textId="77777777" w:rsidTr="00F24D60">
        <w:trPr>
          <w:trHeight w:val="255"/>
        </w:trPr>
        <w:tc>
          <w:tcPr>
            <w:tcW w:w="529" w:type="dxa"/>
          </w:tcPr>
          <w:p w14:paraId="7161E893" w14:textId="77777777" w:rsidR="00F24D60" w:rsidRPr="00E16E74" w:rsidRDefault="00F24D60" w:rsidP="00F24D60">
            <w:pPr>
              <w:jc w:val="center"/>
              <w:rPr>
                <w:sz w:val="22"/>
                <w:szCs w:val="22"/>
              </w:rPr>
            </w:pPr>
            <w:r w:rsidRPr="00E16E74">
              <w:rPr>
                <w:sz w:val="22"/>
                <w:szCs w:val="22"/>
              </w:rPr>
              <w:t>1</w:t>
            </w:r>
          </w:p>
        </w:tc>
        <w:tc>
          <w:tcPr>
            <w:tcW w:w="3832" w:type="dxa"/>
            <w:tcBorders>
              <w:top w:val="single" w:sz="4" w:space="0" w:color="auto"/>
            </w:tcBorders>
          </w:tcPr>
          <w:p w14:paraId="54243AC6" w14:textId="77777777" w:rsidR="00F24D60" w:rsidRPr="00E16E74" w:rsidRDefault="00F24D60" w:rsidP="00F24D60">
            <w:pPr>
              <w:jc w:val="center"/>
              <w:rPr>
                <w:sz w:val="22"/>
                <w:szCs w:val="22"/>
              </w:rPr>
            </w:pPr>
            <w:r w:rsidRPr="00E16E74">
              <w:rPr>
                <w:sz w:val="22"/>
                <w:szCs w:val="22"/>
              </w:rPr>
              <w:t>2</w:t>
            </w:r>
          </w:p>
        </w:tc>
        <w:tc>
          <w:tcPr>
            <w:tcW w:w="1559" w:type="dxa"/>
            <w:tcBorders>
              <w:top w:val="single" w:sz="4" w:space="0" w:color="auto"/>
            </w:tcBorders>
          </w:tcPr>
          <w:p w14:paraId="0CEFA303" w14:textId="77777777" w:rsidR="00F24D60" w:rsidRPr="00E16E74" w:rsidRDefault="00F24D60" w:rsidP="00F24D60">
            <w:pPr>
              <w:jc w:val="center"/>
              <w:rPr>
                <w:sz w:val="22"/>
                <w:szCs w:val="22"/>
              </w:rPr>
            </w:pPr>
            <w:r w:rsidRPr="00E16E74">
              <w:rPr>
                <w:sz w:val="22"/>
                <w:szCs w:val="22"/>
              </w:rPr>
              <w:t>3</w:t>
            </w:r>
          </w:p>
        </w:tc>
        <w:tc>
          <w:tcPr>
            <w:tcW w:w="1418" w:type="dxa"/>
            <w:tcBorders>
              <w:top w:val="single" w:sz="4" w:space="0" w:color="auto"/>
            </w:tcBorders>
          </w:tcPr>
          <w:p w14:paraId="604D5ED6" w14:textId="77777777" w:rsidR="00F24D60" w:rsidRPr="00E16E74" w:rsidRDefault="00F24D60" w:rsidP="00F24D60">
            <w:pPr>
              <w:jc w:val="center"/>
              <w:rPr>
                <w:sz w:val="22"/>
                <w:szCs w:val="22"/>
              </w:rPr>
            </w:pPr>
            <w:r w:rsidRPr="00E16E74">
              <w:rPr>
                <w:sz w:val="22"/>
                <w:szCs w:val="22"/>
              </w:rPr>
              <w:t>4</w:t>
            </w:r>
          </w:p>
        </w:tc>
        <w:tc>
          <w:tcPr>
            <w:tcW w:w="1134" w:type="dxa"/>
            <w:tcBorders>
              <w:top w:val="single" w:sz="4" w:space="0" w:color="auto"/>
            </w:tcBorders>
          </w:tcPr>
          <w:p w14:paraId="133C3327" w14:textId="77777777" w:rsidR="00F24D60" w:rsidRPr="00E16E74" w:rsidRDefault="00F24D60" w:rsidP="00F24D60">
            <w:pPr>
              <w:jc w:val="center"/>
              <w:rPr>
                <w:sz w:val="22"/>
                <w:szCs w:val="22"/>
              </w:rPr>
            </w:pPr>
            <w:r w:rsidRPr="00E16E74">
              <w:rPr>
                <w:sz w:val="22"/>
                <w:szCs w:val="22"/>
              </w:rPr>
              <w:t>5</w:t>
            </w:r>
          </w:p>
        </w:tc>
        <w:tc>
          <w:tcPr>
            <w:tcW w:w="992" w:type="dxa"/>
            <w:tcBorders>
              <w:top w:val="single" w:sz="4" w:space="0" w:color="auto"/>
            </w:tcBorders>
          </w:tcPr>
          <w:p w14:paraId="078318DE" w14:textId="77777777" w:rsidR="00F24D60" w:rsidRPr="00E16E74" w:rsidRDefault="00F24D60" w:rsidP="00F24D60">
            <w:pPr>
              <w:jc w:val="center"/>
              <w:rPr>
                <w:sz w:val="22"/>
                <w:szCs w:val="22"/>
              </w:rPr>
            </w:pPr>
            <w:r w:rsidRPr="00E16E74">
              <w:rPr>
                <w:sz w:val="22"/>
                <w:szCs w:val="22"/>
              </w:rPr>
              <w:t>6</w:t>
            </w:r>
          </w:p>
        </w:tc>
      </w:tr>
      <w:tr w:rsidR="00F24D60" w:rsidRPr="00E16E74" w14:paraId="1BB0377E" w14:textId="77777777" w:rsidTr="00F24D60">
        <w:trPr>
          <w:trHeight w:val="247"/>
        </w:trPr>
        <w:tc>
          <w:tcPr>
            <w:tcW w:w="529" w:type="dxa"/>
          </w:tcPr>
          <w:p w14:paraId="63715659" w14:textId="77777777" w:rsidR="00F24D60" w:rsidRPr="00E16E74" w:rsidRDefault="00F24D60" w:rsidP="00F24D60">
            <w:pPr>
              <w:jc w:val="both"/>
              <w:rPr>
                <w:sz w:val="22"/>
                <w:szCs w:val="22"/>
              </w:rPr>
            </w:pPr>
          </w:p>
        </w:tc>
        <w:tc>
          <w:tcPr>
            <w:tcW w:w="3832" w:type="dxa"/>
          </w:tcPr>
          <w:p w14:paraId="0E0A81A8" w14:textId="01845893" w:rsidR="00F24D60" w:rsidRPr="00E16E74" w:rsidRDefault="00F24D60" w:rsidP="00F24D60">
            <w:pPr>
              <w:jc w:val="both"/>
              <w:rPr>
                <w:sz w:val="22"/>
                <w:szCs w:val="22"/>
              </w:rPr>
            </w:pPr>
            <w:r w:rsidRPr="00E16E74">
              <w:rPr>
                <w:sz w:val="22"/>
                <w:szCs w:val="22"/>
              </w:rPr>
              <w:t xml:space="preserve">Муниципальная программа </w:t>
            </w:r>
            <w:r w:rsidR="005C20FE">
              <w:rPr>
                <w:sz w:val="22"/>
                <w:szCs w:val="22"/>
              </w:rPr>
              <w:t>«</w:t>
            </w:r>
            <w:r w:rsidRPr="00E16E74">
              <w:rPr>
                <w:sz w:val="22"/>
                <w:szCs w:val="22"/>
              </w:rPr>
              <w:t xml:space="preserve">Развитие культуры в муниципальном образовании </w:t>
            </w:r>
            <w:r w:rsidR="005C20FE">
              <w:rPr>
                <w:sz w:val="22"/>
                <w:szCs w:val="22"/>
              </w:rPr>
              <w:t>«</w:t>
            </w:r>
            <w:r w:rsidRPr="00E16E74">
              <w:rPr>
                <w:sz w:val="22"/>
                <w:szCs w:val="22"/>
              </w:rPr>
              <w:t xml:space="preserve">Городской округ </w:t>
            </w:r>
            <w:proofErr w:type="spellStart"/>
            <w:r w:rsidRPr="00E16E74">
              <w:rPr>
                <w:sz w:val="22"/>
                <w:szCs w:val="22"/>
              </w:rPr>
              <w:t>Ногликский</w:t>
            </w:r>
            <w:proofErr w:type="spellEnd"/>
            <w:r w:rsidR="005C20FE">
              <w:rPr>
                <w:sz w:val="22"/>
                <w:szCs w:val="22"/>
              </w:rPr>
              <w:t>»</w:t>
            </w:r>
            <w:r w:rsidRPr="00E16E74">
              <w:rPr>
                <w:sz w:val="22"/>
                <w:szCs w:val="22"/>
              </w:rPr>
              <w:t xml:space="preserve"> - всего, в том числе:</w:t>
            </w:r>
          </w:p>
        </w:tc>
        <w:tc>
          <w:tcPr>
            <w:tcW w:w="1559" w:type="dxa"/>
          </w:tcPr>
          <w:p w14:paraId="441CBE08" w14:textId="77777777" w:rsidR="00F24D60" w:rsidRPr="00E16E74" w:rsidRDefault="00F24D60" w:rsidP="00F24D60">
            <w:pPr>
              <w:jc w:val="right"/>
              <w:rPr>
                <w:sz w:val="22"/>
                <w:szCs w:val="22"/>
              </w:rPr>
            </w:pPr>
            <w:r>
              <w:rPr>
                <w:sz w:val="22"/>
                <w:szCs w:val="22"/>
              </w:rPr>
              <w:t>140 946,2</w:t>
            </w:r>
          </w:p>
        </w:tc>
        <w:tc>
          <w:tcPr>
            <w:tcW w:w="1418" w:type="dxa"/>
          </w:tcPr>
          <w:p w14:paraId="1DB314FF" w14:textId="77777777" w:rsidR="00F24D60" w:rsidRPr="00E16E74" w:rsidRDefault="00F24D60" w:rsidP="00F24D60">
            <w:pPr>
              <w:jc w:val="right"/>
              <w:rPr>
                <w:sz w:val="22"/>
                <w:szCs w:val="22"/>
              </w:rPr>
            </w:pPr>
            <w:r>
              <w:rPr>
                <w:sz w:val="22"/>
                <w:szCs w:val="22"/>
              </w:rPr>
              <w:t>138 523,2</w:t>
            </w:r>
          </w:p>
        </w:tc>
        <w:tc>
          <w:tcPr>
            <w:tcW w:w="1134" w:type="dxa"/>
          </w:tcPr>
          <w:p w14:paraId="7A39372D" w14:textId="77777777" w:rsidR="00F24D60" w:rsidRPr="00E16E74" w:rsidRDefault="00F24D60" w:rsidP="00F24D60">
            <w:pPr>
              <w:jc w:val="right"/>
              <w:rPr>
                <w:sz w:val="22"/>
                <w:szCs w:val="22"/>
              </w:rPr>
            </w:pPr>
            <w:r w:rsidRPr="00E16E74">
              <w:rPr>
                <w:sz w:val="22"/>
                <w:szCs w:val="22"/>
              </w:rPr>
              <w:t>98</w:t>
            </w:r>
            <w:r>
              <w:rPr>
                <w:sz w:val="22"/>
                <w:szCs w:val="22"/>
              </w:rPr>
              <w:t>,3</w:t>
            </w:r>
          </w:p>
        </w:tc>
        <w:tc>
          <w:tcPr>
            <w:tcW w:w="992" w:type="dxa"/>
          </w:tcPr>
          <w:p w14:paraId="0006B090" w14:textId="77777777" w:rsidR="00F24D60" w:rsidRPr="00E16E74" w:rsidRDefault="00F24D60" w:rsidP="00F24D60">
            <w:pPr>
              <w:jc w:val="right"/>
              <w:rPr>
                <w:sz w:val="22"/>
                <w:szCs w:val="22"/>
              </w:rPr>
            </w:pPr>
            <w:r>
              <w:rPr>
                <w:sz w:val="22"/>
                <w:szCs w:val="22"/>
              </w:rPr>
              <w:t>-2 423,0</w:t>
            </w:r>
          </w:p>
        </w:tc>
      </w:tr>
      <w:tr w:rsidR="00F24D60" w:rsidRPr="00E16E74" w14:paraId="7A575E25" w14:textId="77777777" w:rsidTr="00F24D60">
        <w:tc>
          <w:tcPr>
            <w:tcW w:w="529" w:type="dxa"/>
          </w:tcPr>
          <w:p w14:paraId="524D9293" w14:textId="77777777" w:rsidR="00F24D60" w:rsidRPr="00E16E74" w:rsidRDefault="00F24D60" w:rsidP="00F24D60">
            <w:pPr>
              <w:jc w:val="center"/>
              <w:rPr>
                <w:sz w:val="22"/>
                <w:szCs w:val="22"/>
              </w:rPr>
            </w:pPr>
            <w:r w:rsidRPr="00E16E74">
              <w:rPr>
                <w:sz w:val="22"/>
                <w:szCs w:val="22"/>
                <w:lang w:val="en-US"/>
              </w:rPr>
              <w:t>1</w:t>
            </w:r>
            <w:r w:rsidRPr="00E16E74">
              <w:rPr>
                <w:sz w:val="22"/>
                <w:szCs w:val="22"/>
              </w:rPr>
              <w:t>.</w:t>
            </w:r>
          </w:p>
        </w:tc>
        <w:tc>
          <w:tcPr>
            <w:tcW w:w="3832" w:type="dxa"/>
          </w:tcPr>
          <w:p w14:paraId="04FCE28E" w14:textId="77777777" w:rsidR="00F24D60" w:rsidRPr="00E16E74" w:rsidRDefault="00F24D60" w:rsidP="00F24D60">
            <w:pPr>
              <w:jc w:val="both"/>
              <w:rPr>
                <w:sz w:val="22"/>
                <w:szCs w:val="22"/>
              </w:rPr>
            </w:pPr>
            <w:r w:rsidRPr="00E16E74">
              <w:rPr>
                <w:sz w:val="22"/>
                <w:szCs w:val="22"/>
              </w:rPr>
              <w:t>Сохранение культурного наследия и расширение доступа к культурным ценностям и информации</w:t>
            </w:r>
          </w:p>
        </w:tc>
        <w:tc>
          <w:tcPr>
            <w:tcW w:w="1559" w:type="dxa"/>
          </w:tcPr>
          <w:p w14:paraId="748C0A32" w14:textId="77777777" w:rsidR="00F24D60" w:rsidRPr="00E16E74" w:rsidRDefault="00F24D60" w:rsidP="00F24D60">
            <w:pPr>
              <w:jc w:val="right"/>
              <w:rPr>
                <w:sz w:val="22"/>
                <w:szCs w:val="22"/>
              </w:rPr>
            </w:pPr>
            <w:r>
              <w:rPr>
                <w:sz w:val="22"/>
                <w:szCs w:val="22"/>
              </w:rPr>
              <w:t>15 946,5</w:t>
            </w:r>
          </w:p>
        </w:tc>
        <w:tc>
          <w:tcPr>
            <w:tcW w:w="1418" w:type="dxa"/>
          </w:tcPr>
          <w:p w14:paraId="3B700B3D" w14:textId="77777777" w:rsidR="00F24D60" w:rsidRPr="00E16E74" w:rsidRDefault="00F24D60" w:rsidP="00F24D60">
            <w:pPr>
              <w:jc w:val="right"/>
              <w:rPr>
                <w:sz w:val="22"/>
                <w:szCs w:val="22"/>
              </w:rPr>
            </w:pPr>
            <w:r>
              <w:rPr>
                <w:sz w:val="22"/>
                <w:szCs w:val="22"/>
              </w:rPr>
              <w:t>15 625,9</w:t>
            </w:r>
          </w:p>
        </w:tc>
        <w:tc>
          <w:tcPr>
            <w:tcW w:w="1134" w:type="dxa"/>
          </w:tcPr>
          <w:p w14:paraId="546BEC5D" w14:textId="77777777" w:rsidR="00F24D60" w:rsidRPr="00E16E74" w:rsidRDefault="00F24D60" w:rsidP="00F24D60">
            <w:pPr>
              <w:jc w:val="right"/>
              <w:rPr>
                <w:sz w:val="22"/>
                <w:szCs w:val="22"/>
              </w:rPr>
            </w:pPr>
            <w:r>
              <w:rPr>
                <w:sz w:val="22"/>
                <w:szCs w:val="22"/>
              </w:rPr>
              <w:t>98,0</w:t>
            </w:r>
          </w:p>
        </w:tc>
        <w:tc>
          <w:tcPr>
            <w:tcW w:w="992" w:type="dxa"/>
          </w:tcPr>
          <w:p w14:paraId="4B579762" w14:textId="77777777" w:rsidR="00F24D60" w:rsidRPr="00E16E74" w:rsidRDefault="00F24D60" w:rsidP="00F24D60">
            <w:pPr>
              <w:jc w:val="right"/>
              <w:rPr>
                <w:sz w:val="22"/>
                <w:szCs w:val="22"/>
              </w:rPr>
            </w:pPr>
            <w:r>
              <w:rPr>
                <w:sz w:val="22"/>
                <w:szCs w:val="22"/>
              </w:rPr>
              <w:t>-320,6</w:t>
            </w:r>
          </w:p>
        </w:tc>
      </w:tr>
      <w:tr w:rsidR="00F24D60" w:rsidRPr="00E16E74" w14:paraId="15CCAA0E" w14:textId="77777777" w:rsidTr="00F24D60">
        <w:trPr>
          <w:trHeight w:val="576"/>
        </w:trPr>
        <w:tc>
          <w:tcPr>
            <w:tcW w:w="529" w:type="dxa"/>
          </w:tcPr>
          <w:p w14:paraId="04C39F97" w14:textId="77777777" w:rsidR="00F24D60" w:rsidRPr="00E16E74" w:rsidRDefault="00F24D60" w:rsidP="00F24D60">
            <w:pPr>
              <w:jc w:val="center"/>
              <w:rPr>
                <w:sz w:val="22"/>
                <w:szCs w:val="22"/>
              </w:rPr>
            </w:pPr>
            <w:r w:rsidRPr="00E16E74">
              <w:rPr>
                <w:sz w:val="22"/>
                <w:szCs w:val="22"/>
              </w:rPr>
              <w:lastRenderedPageBreak/>
              <w:t>2.</w:t>
            </w:r>
          </w:p>
        </w:tc>
        <w:tc>
          <w:tcPr>
            <w:tcW w:w="3832" w:type="dxa"/>
          </w:tcPr>
          <w:p w14:paraId="5FCE17EE" w14:textId="77777777" w:rsidR="00F24D60" w:rsidRPr="00E16E74" w:rsidRDefault="00F24D60" w:rsidP="00F24D60">
            <w:pPr>
              <w:jc w:val="both"/>
              <w:rPr>
                <w:sz w:val="22"/>
                <w:szCs w:val="22"/>
              </w:rPr>
            </w:pPr>
            <w:r w:rsidRPr="00E16E74">
              <w:rPr>
                <w:sz w:val="22"/>
                <w:szCs w:val="22"/>
              </w:rPr>
              <w:t xml:space="preserve">Пополнение и обеспечение сохранности библиотечного </w:t>
            </w:r>
          </w:p>
          <w:p w14:paraId="0078E885" w14:textId="77777777" w:rsidR="00F24D60" w:rsidRPr="00E16E74" w:rsidRDefault="00F24D60" w:rsidP="00F24D60">
            <w:pPr>
              <w:jc w:val="both"/>
              <w:rPr>
                <w:sz w:val="22"/>
                <w:szCs w:val="22"/>
              </w:rPr>
            </w:pPr>
            <w:r w:rsidRPr="00E16E74">
              <w:rPr>
                <w:sz w:val="22"/>
                <w:szCs w:val="22"/>
              </w:rPr>
              <w:t>фонда документов</w:t>
            </w:r>
          </w:p>
        </w:tc>
        <w:tc>
          <w:tcPr>
            <w:tcW w:w="1559" w:type="dxa"/>
          </w:tcPr>
          <w:p w14:paraId="397CEEBD" w14:textId="77777777" w:rsidR="00F24D60" w:rsidRPr="00E16E74" w:rsidRDefault="00F24D60" w:rsidP="00F24D60">
            <w:pPr>
              <w:jc w:val="right"/>
              <w:rPr>
                <w:sz w:val="22"/>
                <w:szCs w:val="22"/>
              </w:rPr>
            </w:pPr>
            <w:r>
              <w:rPr>
                <w:sz w:val="22"/>
                <w:szCs w:val="22"/>
              </w:rPr>
              <w:t>53 335,9</w:t>
            </w:r>
          </w:p>
        </w:tc>
        <w:tc>
          <w:tcPr>
            <w:tcW w:w="1418" w:type="dxa"/>
          </w:tcPr>
          <w:p w14:paraId="08DF99E3" w14:textId="77777777" w:rsidR="00F24D60" w:rsidRPr="00E16E74" w:rsidRDefault="00F24D60" w:rsidP="00F24D60">
            <w:pPr>
              <w:jc w:val="right"/>
              <w:rPr>
                <w:sz w:val="22"/>
                <w:szCs w:val="22"/>
              </w:rPr>
            </w:pPr>
            <w:r>
              <w:rPr>
                <w:sz w:val="22"/>
                <w:szCs w:val="22"/>
              </w:rPr>
              <w:t>53 041,6</w:t>
            </w:r>
          </w:p>
        </w:tc>
        <w:tc>
          <w:tcPr>
            <w:tcW w:w="1134" w:type="dxa"/>
          </w:tcPr>
          <w:p w14:paraId="051F5483" w14:textId="77777777" w:rsidR="00F24D60" w:rsidRPr="00E16E74" w:rsidRDefault="00F24D60" w:rsidP="00F24D60">
            <w:pPr>
              <w:jc w:val="right"/>
              <w:rPr>
                <w:sz w:val="22"/>
                <w:szCs w:val="22"/>
              </w:rPr>
            </w:pPr>
            <w:r>
              <w:rPr>
                <w:sz w:val="22"/>
                <w:szCs w:val="22"/>
              </w:rPr>
              <w:t>99,5</w:t>
            </w:r>
          </w:p>
        </w:tc>
        <w:tc>
          <w:tcPr>
            <w:tcW w:w="992" w:type="dxa"/>
          </w:tcPr>
          <w:p w14:paraId="1DF9DE2A" w14:textId="77777777" w:rsidR="00F24D60" w:rsidRPr="00E16E74" w:rsidRDefault="00F24D60" w:rsidP="00F24D60">
            <w:pPr>
              <w:jc w:val="right"/>
              <w:rPr>
                <w:sz w:val="22"/>
                <w:szCs w:val="22"/>
              </w:rPr>
            </w:pPr>
            <w:r>
              <w:rPr>
                <w:sz w:val="22"/>
                <w:szCs w:val="22"/>
              </w:rPr>
              <w:t>-294,3</w:t>
            </w:r>
          </w:p>
        </w:tc>
      </w:tr>
      <w:tr w:rsidR="00F24D60" w:rsidRPr="00E16E74" w14:paraId="15E8AA5F" w14:textId="77777777" w:rsidTr="00F24D60">
        <w:tc>
          <w:tcPr>
            <w:tcW w:w="529" w:type="dxa"/>
          </w:tcPr>
          <w:p w14:paraId="67A4A8C9" w14:textId="77777777" w:rsidR="00F24D60" w:rsidRPr="00E16E74" w:rsidRDefault="00F24D60" w:rsidP="00F24D60">
            <w:pPr>
              <w:jc w:val="center"/>
              <w:rPr>
                <w:sz w:val="22"/>
                <w:szCs w:val="22"/>
              </w:rPr>
            </w:pPr>
            <w:r w:rsidRPr="00E16E74">
              <w:rPr>
                <w:sz w:val="22"/>
                <w:szCs w:val="22"/>
              </w:rPr>
              <w:t>3.</w:t>
            </w:r>
          </w:p>
        </w:tc>
        <w:tc>
          <w:tcPr>
            <w:tcW w:w="3832" w:type="dxa"/>
          </w:tcPr>
          <w:p w14:paraId="32EC0EB9" w14:textId="77777777" w:rsidR="00F24D60" w:rsidRPr="00E16E74" w:rsidRDefault="00F24D60" w:rsidP="00F24D60">
            <w:pPr>
              <w:jc w:val="both"/>
              <w:rPr>
                <w:sz w:val="22"/>
                <w:szCs w:val="22"/>
              </w:rPr>
            </w:pPr>
            <w:r w:rsidRPr="00E16E74">
              <w:rPr>
                <w:sz w:val="22"/>
                <w:szCs w:val="22"/>
              </w:rPr>
              <w:t>Поддержка и развитие детского и молодежного творчества, образования в сфере культуры</w:t>
            </w:r>
          </w:p>
        </w:tc>
        <w:tc>
          <w:tcPr>
            <w:tcW w:w="1559" w:type="dxa"/>
          </w:tcPr>
          <w:p w14:paraId="24FD91AC" w14:textId="77777777" w:rsidR="00F24D60" w:rsidRPr="00E16E74" w:rsidRDefault="00F24D60" w:rsidP="00F24D60">
            <w:pPr>
              <w:jc w:val="center"/>
              <w:rPr>
                <w:sz w:val="22"/>
                <w:szCs w:val="22"/>
              </w:rPr>
            </w:pPr>
            <w:r>
              <w:rPr>
                <w:sz w:val="22"/>
                <w:szCs w:val="22"/>
              </w:rPr>
              <w:t xml:space="preserve">              189,4</w:t>
            </w:r>
          </w:p>
        </w:tc>
        <w:tc>
          <w:tcPr>
            <w:tcW w:w="1418" w:type="dxa"/>
          </w:tcPr>
          <w:p w14:paraId="2ECA2B62" w14:textId="77777777" w:rsidR="00F24D60" w:rsidRPr="00E16E74" w:rsidRDefault="00F24D60" w:rsidP="00F24D60">
            <w:pPr>
              <w:jc w:val="right"/>
              <w:rPr>
                <w:sz w:val="22"/>
                <w:szCs w:val="22"/>
              </w:rPr>
            </w:pPr>
            <w:r>
              <w:rPr>
                <w:sz w:val="22"/>
                <w:szCs w:val="22"/>
              </w:rPr>
              <w:t>189,4</w:t>
            </w:r>
          </w:p>
        </w:tc>
        <w:tc>
          <w:tcPr>
            <w:tcW w:w="1134" w:type="dxa"/>
          </w:tcPr>
          <w:p w14:paraId="1CEF1569" w14:textId="77777777" w:rsidR="00F24D60" w:rsidRPr="00E16E74" w:rsidRDefault="00F24D60" w:rsidP="00F24D60">
            <w:pPr>
              <w:jc w:val="right"/>
              <w:rPr>
                <w:sz w:val="22"/>
                <w:szCs w:val="22"/>
              </w:rPr>
            </w:pPr>
            <w:r>
              <w:rPr>
                <w:sz w:val="22"/>
                <w:szCs w:val="22"/>
              </w:rPr>
              <w:t>100,0</w:t>
            </w:r>
          </w:p>
        </w:tc>
        <w:tc>
          <w:tcPr>
            <w:tcW w:w="992" w:type="dxa"/>
          </w:tcPr>
          <w:p w14:paraId="1B152993" w14:textId="77777777" w:rsidR="00F24D60" w:rsidRPr="00E16E74" w:rsidRDefault="00F24D60" w:rsidP="00F24D60">
            <w:pPr>
              <w:jc w:val="right"/>
              <w:rPr>
                <w:sz w:val="22"/>
                <w:szCs w:val="22"/>
              </w:rPr>
            </w:pPr>
            <w:r>
              <w:rPr>
                <w:sz w:val="22"/>
                <w:szCs w:val="22"/>
              </w:rPr>
              <w:t>0,0</w:t>
            </w:r>
          </w:p>
        </w:tc>
      </w:tr>
      <w:tr w:rsidR="00F24D60" w:rsidRPr="00E16E74" w14:paraId="756E4B18" w14:textId="77777777" w:rsidTr="00F24D60">
        <w:tc>
          <w:tcPr>
            <w:tcW w:w="529" w:type="dxa"/>
          </w:tcPr>
          <w:p w14:paraId="19DCBA4F" w14:textId="77777777" w:rsidR="00F24D60" w:rsidRPr="00E16E74" w:rsidRDefault="00F24D60" w:rsidP="00F24D60">
            <w:pPr>
              <w:jc w:val="center"/>
              <w:rPr>
                <w:sz w:val="22"/>
                <w:szCs w:val="22"/>
              </w:rPr>
            </w:pPr>
            <w:r w:rsidRPr="00E16E74">
              <w:rPr>
                <w:sz w:val="22"/>
                <w:szCs w:val="22"/>
              </w:rPr>
              <w:t>4.</w:t>
            </w:r>
          </w:p>
        </w:tc>
        <w:tc>
          <w:tcPr>
            <w:tcW w:w="3832" w:type="dxa"/>
          </w:tcPr>
          <w:p w14:paraId="43E41A3A" w14:textId="77777777" w:rsidR="00F24D60" w:rsidRPr="00E16E74" w:rsidRDefault="00F24D60" w:rsidP="00F24D60">
            <w:pPr>
              <w:jc w:val="both"/>
              <w:rPr>
                <w:sz w:val="22"/>
                <w:szCs w:val="22"/>
              </w:rPr>
            </w:pPr>
            <w:r w:rsidRPr="00E16E74">
              <w:rPr>
                <w:sz w:val="22"/>
                <w:szCs w:val="22"/>
              </w:rPr>
              <w:t>Поддержка и развитие художественно-творческой деятельности. Сохранение и развитие традиций народной культуры</w:t>
            </w:r>
          </w:p>
        </w:tc>
        <w:tc>
          <w:tcPr>
            <w:tcW w:w="1559" w:type="dxa"/>
          </w:tcPr>
          <w:p w14:paraId="20CEFF62" w14:textId="77777777" w:rsidR="00F24D60" w:rsidRPr="00E16E74" w:rsidRDefault="00F24D60" w:rsidP="00F24D60">
            <w:pPr>
              <w:jc w:val="right"/>
              <w:rPr>
                <w:sz w:val="22"/>
                <w:szCs w:val="22"/>
              </w:rPr>
            </w:pPr>
            <w:r>
              <w:rPr>
                <w:sz w:val="22"/>
                <w:szCs w:val="22"/>
              </w:rPr>
              <w:t>60 569,6</w:t>
            </w:r>
          </w:p>
        </w:tc>
        <w:tc>
          <w:tcPr>
            <w:tcW w:w="1418" w:type="dxa"/>
          </w:tcPr>
          <w:p w14:paraId="4028240D" w14:textId="77777777" w:rsidR="00F24D60" w:rsidRPr="00E16E74" w:rsidRDefault="00F24D60" w:rsidP="00F24D60">
            <w:pPr>
              <w:jc w:val="right"/>
              <w:rPr>
                <w:sz w:val="22"/>
                <w:szCs w:val="22"/>
              </w:rPr>
            </w:pPr>
            <w:r>
              <w:rPr>
                <w:sz w:val="22"/>
                <w:szCs w:val="22"/>
              </w:rPr>
              <w:t>59 056,8</w:t>
            </w:r>
          </w:p>
        </w:tc>
        <w:tc>
          <w:tcPr>
            <w:tcW w:w="1134" w:type="dxa"/>
          </w:tcPr>
          <w:p w14:paraId="5EFBCB35" w14:textId="77777777" w:rsidR="00F24D60" w:rsidRPr="00E16E74" w:rsidRDefault="00F24D60" w:rsidP="00F24D60">
            <w:pPr>
              <w:jc w:val="right"/>
              <w:rPr>
                <w:sz w:val="22"/>
                <w:szCs w:val="22"/>
              </w:rPr>
            </w:pPr>
            <w:r>
              <w:rPr>
                <w:sz w:val="22"/>
                <w:szCs w:val="22"/>
              </w:rPr>
              <w:t>97,5</w:t>
            </w:r>
          </w:p>
        </w:tc>
        <w:tc>
          <w:tcPr>
            <w:tcW w:w="992" w:type="dxa"/>
          </w:tcPr>
          <w:p w14:paraId="7CAF8AD7" w14:textId="77777777" w:rsidR="00F24D60" w:rsidRPr="00E16E74" w:rsidRDefault="00F24D60" w:rsidP="00F24D60">
            <w:pPr>
              <w:jc w:val="right"/>
              <w:rPr>
                <w:sz w:val="22"/>
                <w:szCs w:val="22"/>
              </w:rPr>
            </w:pPr>
            <w:r>
              <w:rPr>
                <w:sz w:val="22"/>
                <w:szCs w:val="22"/>
              </w:rPr>
              <w:t>-1 512,8</w:t>
            </w:r>
          </w:p>
        </w:tc>
      </w:tr>
      <w:tr w:rsidR="00F24D60" w:rsidRPr="00E16E74" w14:paraId="21F27A8D" w14:textId="77777777" w:rsidTr="00F24D60">
        <w:tc>
          <w:tcPr>
            <w:tcW w:w="529" w:type="dxa"/>
          </w:tcPr>
          <w:p w14:paraId="2343D4A0" w14:textId="77777777" w:rsidR="00F24D60" w:rsidRPr="00E16E74" w:rsidRDefault="00F24D60" w:rsidP="00F24D60">
            <w:pPr>
              <w:jc w:val="center"/>
              <w:rPr>
                <w:sz w:val="22"/>
                <w:szCs w:val="22"/>
              </w:rPr>
            </w:pPr>
            <w:r w:rsidRPr="00E16E74">
              <w:rPr>
                <w:sz w:val="22"/>
                <w:szCs w:val="22"/>
              </w:rPr>
              <w:t>5.</w:t>
            </w:r>
          </w:p>
        </w:tc>
        <w:tc>
          <w:tcPr>
            <w:tcW w:w="3832" w:type="dxa"/>
          </w:tcPr>
          <w:p w14:paraId="7C40D02B" w14:textId="77777777" w:rsidR="00F24D60" w:rsidRPr="00E16E74" w:rsidRDefault="00F24D60" w:rsidP="00F24D60">
            <w:pPr>
              <w:jc w:val="both"/>
              <w:rPr>
                <w:sz w:val="22"/>
                <w:szCs w:val="22"/>
              </w:rPr>
            </w:pPr>
            <w:r w:rsidRPr="00E16E74">
              <w:rPr>
                <w:sz w:val="22"/>
                <w:szCs w:val="22"/>
              </w:rPr>
              <w:t>Развитие материально-технической базы учреждений культуры и детской школы искусств</w:t>
            </w:r>
          </w:p>
        </w:tc>
        <w:tc>
          <w:tcPr>
            <w:tcW w:w="1559" w:type="dxa"/>
          </w:tcPr>
          <w:p w14:paraId="5D7EFDDA" w14:textId="77777777" w:rsidR="00F24D60" w:rsidRPr="00E16E74" w:rsidRDefault="00F24D60" w:rsidP="00F24D60">
            <w:pPr>
              <w:jc w:val="right"/>
              <w:rPr>
                <w:sz w:val="22"/>
                <w:szCs w:val="22"/>
              </w:rPr>
            </w:pPr>
            <w:r>
              <w:rPr>
                <w:sz w:val="22"/>
                <w:szCs w:val="22"/>
              </w:rPr>
              <w:t>7 573,1</w:t>
            </w:r>
          </w:p>
        </w:tc>
        <w:tc>
          <w:tcPr>
            <w:tcW w:w="1418" w:type="dxa"/>
          </w:tcPr>
          <w:p w14:paraId="6BDD7453" w14:textId="77777777" w:rsidR="00F24D60" w:rsidRPr="00E16E74" w:rsidRDefault="00F24D60" w:rsidP="00F24D60">
            <w:pPr>
              <w:jc w:val="center"/>
              <w:rPr>
                <w:sz w:val="22"/>
                <w:szCs w:val="22"/>
              </w:rPr>
            </w:pPr>
            <w:r w:rsidRPr="00E16E74">
              <w:rPr>
                <w:sz w:val="22"/>
                <w:szCs w:val="22"/>
              </w:rPr>
              <w:t xml:space="preserve">         </w:t>
            </w:r>
            <w:r>
              <w:rPr>
                <w:sz w:val="22"/>
                <w:szCs w:val="22"/>
              </w:rPr>
              <w:t>7 559,5</w:t>
            </w:r>
          </w:p>
        </w:tc>
        <w:tc>
          <w:tcPr>
            <w:tcW w:w="1134" w:type="dxa"/>
          </w:tcPr>
          <w:p w14:paraId="29C49614" w14:textId="77777777" w:rsidR="00F24D60" w:rsidRPr="00E16E74" w:rsidRDefault="00F24D60" w:rsidP="00F24D60">
            <w:pPr>
              <w:jc w:val="right"/>
              <w:rPr>
                <w:sz w:val="22"/>
                <w:szCs w:val="22"/>
              </w:rPr>
            </w:pPr>
            <w:r>
              <w:rPr>
                <w:sz w:val="22"/>
                <w:szCs w:val="22"/>
              </w:rPr>
              <w:t>99,8</w:t>
            </w:r>
          </w:p>
        </w:tc>
        <w:tc>
          <w:tcPr>
            <w:tcW w:w="992" w:type="dxa"/>
          </w:tcPr>
          <w:p w14:paraId="75BE55E7" w14:textId="77777777" w:rsidR="00F24D60" w:rsidRPr="00E16E74" w:rsidRDefault="00F24D60" w:rsidP="00F24D60">
            <w:pPr>
              <w:jc w:val="right"/>
              <w:rPr>
                <w:sz w:val="22"/>
                <w:szCs w:val="22"/>
              </w:rPr>
            </w:pPr>
            <w:r>
              <w:rPr>
                <w:sz w:val="22"/>
                <w:szCs w:val="22"/>
              </w:rPr>
              <w:t>-13,6</w:t>
            </w:r>
          </w:p>
        </w:tc>
      </w:tr>
      <w:tr w:rsidR="00F24D60" w:rsidRPr="00E16E74" w14:paraId="2E5EFCEA" w14:textId="77777777" w:rsidTr="00F24D60">
        <w:tc>
          <w:tcPr>
            <w:tcW w:w="529" w:type="dxa"/>
          </w:tcPr>
          <w:p w14:paraId="6E5441F8" w14:textId="77777777" w:rsidR="00F24D60" w:rsidRPr="00E16E74" w:rsidRDefault="00F24D60" w:rsidP="00F24D60">
            <w:pPr>
              <w:jc w:val="center"/>
              <w:rPr>
                <w:sz w:val="22"/>
                <w:szCs w:val="22"/>
              </w:rPr>
            </w:pPr>
            <w:r w:rsidRPr="00E16E74">
              <w:rPr>
                <w:sz w:val="22"/>
                <w:szCs w:val="22"/>
              </w:rPr>
              <w:t>6.</w:t>
            </w:r>
          </w:p>
        </w:tc>
        <w:tc>
          <w:tcPr>
            <w:tcW w:w="3832" w:type="dxa"/>
          </w:tcPr>
          <w:p w14:paraId="3173C3A0" w14:textId="77777777" w:rsidR="00F24D60" w:rsidRPr="00E16E74" w:rsidRDefault="00F24D60" w:rsidP="00F24D60">
            <w:pPr>
              <w:jc w:val="both"/>
              <w:rPr>
                <w:sz w:val="22"/>
                <w:szCs w:val="22"/>
              </w:rPr>
            </w:pPr>
            <w:r w:rsidRPr="00E16E74">
              <w:rPr>
                <w:sz w:val="22"/>
                <w:szCs w:val="22"/>
              </w:rPr>
              <w:t>Комплексная безопасность учреждений культуры</w:t>
            </w:r>
          </w:p>
        </w:tc>
        <w:tc>
          <w:tcPr>
            <w:tcW w:w="1559" w:type="dxa"/>
          </w:tcPr>
          <w:p w14:paraId="4124A6C5" w14:textId="77777777" w:rsidR="00F24D60" w:rsidRPr="00E16E74" w:rsidRDefault="00F24D60" w:rsidP="00F24D60">
            <w:pPr>
              <w:jc w:val="right"/>
              <w:rPr>
                <w:sz w:val="22"/>
                <w:szCs w:val="22"/>
              </w:rPr>
            </w:pPr>
            <w:r>
              <w:rPr>
                <w:sz w:val="22"/>
                <w:szCs w:val="22"/>
              </w:rPr>
              <w:t>935,3</w:t>
            </w:r>
          </w:p>
        </w:tc>
        <w:tc>
          <w:tcPr>
            <w:tcW w:w="1418" w:type="dxa"/>
          </w:tcPr>
          <w:p w14:paraId="361E9EA5" w14:textId="77777777" w:rsidR="00F24D60" w:rsidRDefault="00F24D60" w:rsidP="00F24D60">
            <w:pPr>
              <w:jc w:val="right"/>
              <w:rPr>
                <w:sz w:val="22"/>
                <w:szCs w:val="22"/>
              </w:rPr>
            </w:pPr>
            <w:r>
              <w:rPr>
                <w:sz w:val="22"/>
                <w:szCs w:val="22"/>
              </w:rPr>
              <w:t>718,8</w:t>
            </w:r>
          </w:p>
          <w:p w14:paraId="4FB8F9EE" w14:textId="77777777" w:rsidR="00F24D60" w:rsidRPr="00E16E74" w:rsidRDefault="00F24D60" w:rsidP="00F24D60">
            <w:pPr>
              <w:jc w:val="right"/>
              <w:rPr>
                <w:sz w:val="22"/>
                <w:szCs w:val="22"/>
              </w:rPr>
            </w:pPr>
          </w:p>
        </w:tc>
        <w:tc>
          <w:tcPr>
            <w:tcW w:w="1134" w:type="dxa"/>
          </w:tcPr>
          <w:p w14:paraId="0658FF13" w14:textId="77777777" w:rsidR="00F24D60" w:rsidRPr="00E16E74" w:rsidRDefault="00F24D60" w:rsidP="00F24D60">
            <w:pPr>
              <w:jc w:val="right"/>
              <w:rPr>
                <w:sz w:val="22"/>
                <w:szCs w:val="22"/>
              </w:rPr>
            </w:pPr>
            <w:r>
              <w:rPr>
                <w:sz w:val="22"/>
                <w:szCs w:val="22"/>
              </w:rPr>
              <w:t>76,9</w:t>
            </w:r>
          </w:p>
        </w:tc>
        <w:tc>
          <w:tcPr>
            <w:tcW w:w="992" w:type="dxa"/>
          </w:tcPr>
          <w:p w14:paraId="1F3E26B0" w14:textId="77777777" w:rsidR="00F24D60" w:rsidRPr="00E16E74" w:rsidRDefault="00F24D60" w:rsidP="00F24D60">
            <w:pPr>
              <w:jc w:val="right"/>
              <w:rPr>
                <w:sz w:val="22"/>
                <w:szCs w:val="22"/>
              </w:rPr>
            </w:pPr>
            <w:r>
              <w:rPr>
                <w:sz w:val="22"/>
                <w:szCs w:val="22"/>
              </w:rPr>
              <w:t>-216,5</w:t>
            </w:r>
          </w:p>
        </w:tc>
      </w:tr>
      <w:tr w:rsidR="00F24D60" w:rsidRPr="00B01A31" w14:paraId="39C427C0" w14:textId="77777777" w:rsidTr="00F24D60">
        <w:tc>
          <w:tcPr>
            <w:tcW w:w="529" w:type="dxa"/>
          </w:tcPr>
          <w:p w14:paraId="0D1961B8" w14:textId="77777777" w:rsidR="00F24D60" w:rsidRPr="00E16E74" w:rsidRDefault="00F24D60" w:rsidP="00F24D60">
            <w:pPr>
              <w:jc w:val="center"/>
              <w:rPr>
                <w:sz w:val="22"/>
                <w:szCs w:val="22"/>
              </w:rPr>
            </w:pPr>
            <w:r w:rsidRPr="00E16E74">
              <w:rPr>
                <w:sz w:val="22"/>
                <w:szCs w:val="22"/>
              </w:rPr>
              <w:t>7.</w:t>
            </w:r>
          </w:p>
        </w:tc>
        <w:tc>
          <w:tcPr>
            <w:tcW w:w="3832" w:type="dxa"/>
          </w:tcPr>
          <w:p w14:paraId="21C698FA" w14:textId="77777777" w:rsidR="00F24D60" w:rsidRPr="00E16E74" w:rsidRDefault="00F24D60" w:rsidP="00F24D60">
            <w:pPr>
              <w:jc w:val="both"/>
              <w:rPr>
                <w:sz w:val="22"/>
                <w:szCs w:val="22"/>
              </w:rPr>
            </w:pPr>
            <w:r w:rsidRPr="00E16E74">
              <w:rPr>
                <w:sz w:val="22"/>
                <w:szCs w:val="22"/>
              </w:rPr>
              <w:t>Развитие кадрового потенциала</w:t>
            </w:r>
          </w:p>
        </w:tc>
        <w:tc>
          <w:tcPr>
            <w:tcW w:w="1559" w:type="dxa"/>
          </w:tcPr>
          <w:p w14:paraId="5AE76D16" w14:textId="77777777" w:rsidR="00F24D60" w:rsidRPr="00E16E74" w:rsidRDefault="00F24D60" w:rsidP="00F24D60">
            <w:pPr>
              <w:jc w:val="right"/>
              <w:rPr>
                <w:sz w:val="22"/>
                <w:szCs w:val="22"/>
              </w:rPr>
            </w:pPr>
            <w:r>
              <w:rPr>
                <w:sz w:val="22"/>
                <w:szCs w:val="22"/>
              </w:rPr>
              <w:t>2 396,4</w:t>
            </w:r>
          </w:p>
        </w:tc>
        <w:tc>
          <w:tcPr>
            <w:tcW w:w="1418" w:type="dxa"/>
          </w:tcPr>
          <w:p w14:paraId="7B50BCA8" w14:textId="77777777" w:rsidR="00F24D60" w:rsidRPr="00E16E74" w:rsidRDefault="00F24D60" w:rsidP="00F24D60">
            <w:pPr>
              <w:jc w:val="right"/>
              <w:rPr>
                <w:sz w:val="22"/>
                <w:szCs w:val="22"/>
              </w:rPr>
            </w:pPr>
            <w:r>
              <w:rPr>
                <w:sz w:val="22"/>
                <w:szCs w:val="22"/>
              </w:rPr>
              <w:t>2 331,2</w:t>
            </w:r>
          </w:p>
        </w:tc>
        <w:tc>
          <w:tcPr>
            <w:tcW w:w="1134" w:type="dxa"/>
          </w:tcPr>
          <w:p w14:paraId="636266CD" w14:textId="77777777" w:rsidR="00F24D60" w:rsidRPr="00E16E74" w:rsidRDefault="00F24D60" w:rsidP="00F24D60">
            <w:pPr>
              <w:jc w:val="right"/>
              <w:rPr>
                <w:sz w:val="22"/>
                <w:szCs w:val="22"/>
              </w:rPr>
            </w:pPr>
            <w:r>
              <w:rPr>
                <w:sz w:val="22"/>
                <w:szCs w:val="22"/>
              </w:rPr>
              <w:t>97,3</w:t>
            </w:r>
          </w:p>
        </w:tc>
        <w:tc>
          <w:tcPr>
            <w:tcW w:w="992" w:type="dxa"/>
          </w:tcPr>
          <w:p w14:paraId="510EA45B" w14:textId="77777777" w:rsidR="00F24D60" w:rsidRPr="00E16E74" w:rsidRDefault="00F24D60" w:rsidP="00F24D60">
            <w:pPr>
              <w:jc w:val="right"/>
              <w:rPr>
                <w:sz w:val="22"/>
                <w:szCs w:val="22"/>
              </w:rPr>
            </w:pPr>
            <w:r>
              <w:rPr>
                <w:sz w:val="22"/>
                <w:szCs w:val="22"/>
              </w:rPr>
              <w:t>-65,2</w:t>
            </w:r>
          </w:p>
        </w:tc>
      </w:tr>
    </w:tbl>
    <w:p w14:paraId="3535D1C8" w14:textId="77777777" w:rsidR="00F24D60" w:rsidRPr="00B01A31" w:rsidRDefault="00F24D60" w:rsidP="00F24D60">
      <w:pPr>
        <w:pStyle w:val="a4"/>
        <w:spacing w:after="0" w:line="256" w:lineRule="auto"/>
        <w:ind w:left="0"/>
        <w:jc w:val="both"/>
        <w:rPr>
          <w:color w:val="000000" w:themeColor="text1"/>
          <w:sz w:val="24"/>
          <w:szCs w:val="24"/>
          <w:highlight w:val="yellow"/>
        </w:rPr>
      </w:pPr>
      <w:r w:rsidRPr="00B01A31">
        <w:rPr>
          <w:color w:val="000000" w:themeColor="text1"/>
          <w:sz w:val="24"/>
          <w:szCs w:val="24"/>
          <w:highlight w:val="yellow"/>
        </w:rPr>
        <w:t xml:space="preserve">       </w:t>
      </w:r>
    </w:p>
    <w:p w14:paraId="6CBDC81C" w14:textId="52BDDAD4" w:rsidR="00F24D60" w:rsidRPr="007841F2" w:rsidRDefault="00F24D60" w:rsidP="00F24D60">
      <w:pPr>
        <w:spacing w:after="0"/>
        <w:ind w:firstLine="709"/>
        <w:jc w:val="both"/>
        <w:rPr>
          <w:rFonts w:eastAsia="Times New Roman"/>
          <w:sz w:val="24"/>
          <w:szCs w:val="24"/>
          <w:lang w:eastAsia="ru-RU"/>
        </w:rPr>
      </w:pPr>
      <w:r w:rsidRPr="000538C0">
        <w:rPr>
          <w:rFonts w:eastAsia="Times New Roman"/>
          <w:sz w:val="24"/>
          <w:szCs w:val="24"/>
          <w:lang w:eastAsia="ru-RU"/>
        </w:rPr>
        <w:t xml:space="preserve">В рамках реализации мероприятия </w:t>
      </w:r>
      <w:r w:rsidR="005C20FE">
        <w:rPr>
          <w:rFonts w:eastAsia="Times New Roman"/>
          <w:sz w:val="24"/>
          <w:szCs w:val="24"/>
          <w:lang w:eastAsia="ru-RU"/>
        </w:rPr>
        <w:t>«</w:t>
      </w:r>
      <w:r w:rsidRPr="000538C0">
        <w:rPr>
          <w:rFonts w:eastAsia="Times New Roman"/>
          <w:sz w:val="24"/>
          <w:szCs w:val="24"/>
          <w:lang w:eastAsia="ru-RU"/>
        </w:rPr>
        <w:t xml:space="preserve">Сохранение </w:t>
      </w:r>
      <w:r w:rsidRPr="000538C0">
        <w:rPr>
          <w:sz w:val="24"/>
          <w:szCs w:val="24"/>
        </w:rPr>
        <w:t>культурного наследия и расширение доступа к культурным ценностям</w:t>
      </w:r>
      <w:r w:rsidR="005C20FE">
        <w:rPr>
          <w:sz w:val="24"/>
          <w:szCs w:val="24"/>
        </w:rPr>
        <w:t>»</w:t>
      </w:r>
      <w:r>
        <w:rPr>
          <w:sz w:val="24"/>
          <w:szCs w:val="24"/>
        </w:rPr>
        <w:t xml:space="preserve"> </w:t>
      </w:r>
      <w:r w:rsidRPr="000538C0">
        <w:rPr>
          <w:sz w:val="24"/>
          <w:szCs w:val="24"/>
        </w:rPr>
        <w:t>обеспечены финансированием расходы</w:t>
      </w:r>
      <w:r w:rsidRPr="000538C0">
        <w:rPr>
          <w:rFonts w:eastAsia="Times New Roman"/>
          <w:sz w:val="24"/>
          <w:szCs w:val="24"/>
          <w:lang w:eastAsia="ru-RU"/>
        </w:rPr>
        <w:t xml:space="preserve"> на финансовое обеспечение муниципального задания, установленного для муниципального бюджетного учреждения культуры </w:t>
      </w:r>
      <w:r w:rsidR="005C20FE">
        <w:rPr>
          <w:rFonts w:eastAsia="Times New Roman"/>
          <w:sz w:val="24"/>
          <w:szCs w:val="24"/>
          <w:lang w:eastAsia="ru-RU"/>
        </w:rPr>
        <w:t>«</w:t>
      </w:r>
      <w:r w:rsidRPr="000538C0">
        <w:rPr>
          <w:rFonts w:eastAsia="Times New Roman"/>
          <w:sz w:val="24"/>
          <w:szCs w:val="24"/>
          <w:lang w:eastAsia="ru-RU"/>
        </w:rPr>
        <w:t>Муниципальный краеведческий музей</w:t>
      </w:r>
      <w:r w:rsidR="005C20FE">
        <w:rPr>
          <w:rFonts w:eastAsia="Times New Roman"/>
          <w:sz w:val="24"/>
          <w:szCs w:val="24"/>
          <w:lang w:eastAsia="ru-RU"/>
        </w:rPr>
        <w:t>»</w:t>
      </w:r>
      <w:r w:rsidRPr="000538C0">
        <w:rPr>
          <w:rFonts w:eastAsia="Times New Roman"/>
          <w:sz w:val="24"/>
          <w:szCs w:val="24"/>
          <w:lang w:eastAsia="ru-RU"/>
        </w:rPr>
        <w:t xml:space="preserve">, в сумме </w:t>
      </w:r>
      <w:r>
        <w:rPr>
          <w:rFonts w:eastAsia="Times New Roman"/>
          <w:sz w:val="24"/>
          <w:szCs w:val="24"/>
          <w:lang w:eastAsia="ru-RU"/>
        </w:rPr>
        <w:t>14 328,8</w:t>
      </w:r>
      <w:r w:rsidRPr="000538C0">
        <w:rPr>
          <w:rFonts w:eastAsia="Times New Roman"/>
          <w:sz w:val="24"/>
          <w:szCs w:val="24"/>
          <w:lang w:eastAsia="ru-RU"/>
        </w:rPr>
        <w:t xml:space="preserve"> тыс. рублей,</w:t>
      </w:r>
      <w:r>
        <w:rPr>
          <w:rFonts w:eastAsia="Times New Roman"/>
          <w:sz w:val="24"/>
          <w:szCs w:val="24"/>
          <w:lang w:eastAsia="ru-RU"/>
        </w:rPr>
        <w:t xml:space="preserve"> исполнение составило 98,0% от уточненных плановых назначений (14 623,7 тыс. рублей)</w:t>
      </w:r>
      <w:r w:rsidRPr="000538C0">
        <w:rPr>
          <w:sz w:val="24"/>
          <w:szCs w:val="24"/>
        </w:rPr>
        <w:t xml:space="preserve">. Муниципальное задание выполнено учреждением со следующими показателями: </w:t>
      </w:r>
    </w:p>
    <w:p w14:paraId="47B2CDF0" w14:textId="77777777" w:rsidR="00F24D60" w:rsidRPr="00B01A31" w:rsidRDefault="00F24D60" w:rsidP="00F24D60">
      <w:pPr>
        <w:spacing w:after="0"/>
        <w:ind w:firstLine="709"/>
        <w:jc w:val="both"/>
        <w:rPr>
          <w:sz w:val="24"/>
          <w:szCs w:val="24"/>
          <w:highlight w:val="yellow"/>
        </w:rPr>
      </w:pPr>
    </w:p>
    <w:tbl>
      <w:tblPr>
        <w:tblW w:w="9351" w:type="dxa"/>
        <w:tblInd w:w="113" w:type="dxa"/>
        <w:tblLayout w:type="fixed"/>
        <w:tblLook w:val="04A0" w:firstRow="1" w:lastRow="0" w:firstColumn="1" w:lastColumn="0" w:noHBand="0" w:noVBand="1"/>
      </w:tblPr>
      <w:tblGrid>
        <w:gridCol w:w="561"/>
        <w:gridCol w:w="1986"/>
        <w:gridCol w:w="1559"/>
        <w:gridCol w:w="992"/>
        <w:gridCol w:w="1560"/>
        <w:gridCol w:w="992"/>
        <w:gridCol w:w="850"/>
        <w:gridCol w:w="851"/>
      </w:tblGrid>
      <w:tr w:rsidR="007E7B15" w:rsidRPr="00665B54" w14:paraId="58D06EC7" w14:textId="77777777" w:rsidTr="00114CF8">
        <w:trPr>
          <w:trHeight w:val="510"/>
        </w:trPr>
        <w:tc>
          <w:tcPr>
            <w:tcW w:w="25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933C17" w14:textId="77777777" w:rsidR="007E7B15" w:rsidRPr="00665B54" w:rsidRDefault="007E7B15" w:rsidP="00F24D60">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Муниципальные услуги (работы)</w:t>
            </w:r>
          </w:p>
        </w:tc>
        <w:tc>
          <w:tcPr>
            <w:tcW w:w="2551" w:type="dxa"/>
            <w:gridSpan w:val="2"/>
            <w:tcBorders>
              <w:top w:val="single" w:sz="4" w:space="0" w:color="auto"/>
              <w:left w:val="nil"/>
              <w:bottom w:val="single" w:sz="4" w:space="0" w:color="auto"/>
              <w:right w:val="single" w:sz="4" w:space="0" w:color="auto"/>
            </w:tcBorders>
            <w:shd w:val="clear" w:color="auto" w:fill="auto"/>
            <w:noWrap/>
            <w:hideMark/>
          </w:tcPr>
          <w:p w14:paraId="78751844" w14:textId="77777777" w:rsidR="007E7B15" w:rsidRPr="00665B54" w:rsidRDefault="007E7B15" w:rsidP="00F24D60">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План</w:t>
            </w:r>
          </w:p>
        </w:tc>
        <w:tc>
          <w:tcPr>
            <w:tcW w:w="2552" w:type="dxa"/>
            <w:gridSpan w:val="2"/>
            <w:tcBorders>
              <w:top w:val="single" w:sz="4" w:space="0" w:color="auto"/>
              <w:left w:val="nil"/>
              <w:bottom w:val="single" w:sz="4" w:space="0" w:color="auto"/>
              <w:right w:val="single" w:sz="4" w:space="0" w:color="auto"/>
            </w:tcBorders>
            <w:shd w:val="clear" w:color="auto" w:fill="auto"/>
            <w:noWrap/>
            <w:hideMark/>
          </w:tcPr>
          <w:p w14:paraId="3F30E7B5" w14:textId="77777777" w:rsidR="007E7B15" w:rsidRPr="00665B54" w:rsidRDefault="007E7B15" w:rsidP="00F24D60">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Исполнение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E2F4A6" w14:textId="3FB82DB5" w:rsidR="007E7B15" w:rsidRPr="00665B54" w:rsidRDefault="007E7B15" w:rsidP="00F24D60">
            <w:pPr>
              <w:spacing w:after="0" w:line="240" w:lineRule="auto"/>
              <w:jc w:val="center"/>
              <w:rPr>
                <w:rFonts w:eastAsia="Times New Roman"/>
                <w:color w:val="000000"/>
                <w:sz w:val="22"/>
                <w:szCs w:val="22"/>
                <w:lang w:eastAsia="ru-RU"/>
              </w:rPr>
            </w:pPr>
            <w:r>
              <w:rPr>
                <w:rFonts w:eastAsia="Times New Roman"/>
                <w:color w:val="000000"/>
                <w:sz w:val="20"/>
                <w:szCs w:val="20"/>
                <w:lang w:eastAsia="ru-RU"/>
              </w:rPr>
              <w:t>С</w:t>
            </w:r>
            <w:r w:rsidRPr="001A07E3">
              <w:rPr>
                <w:rFonts w:eastAsia="Times New Roman"/>
                <w:color w:val="000000"/>
                <w:sz w:val="20"/>
                <w:szCs w:val="20"/>
                <w:lang w:eastAsia="ru-RU"/>
              </w:rPr>
              <w:t>тоимость единицы</w:t>
            </w:r>
            <w:r w:rsidRPr="00665B54">
              <w:rPr>
                <w:rFonts w:eastAsia="Times New Roman"/>
                <w:color w:val="000000"/>
                <w:sz w:val="22"/>
                <w:szCs w:val="22"/>
                <w:lang w:eastAsia="ru-RU"/>
              </w:rPr>
              <w:t xml:space="preserve"> услуги, тыс. рублей </w:t>
            </w:r>
          </w:p>
        </w:tc>
      </w:tr>
      <w:tr w:rsidR="007E7B15" w:rsidRPr="00665B54" w14:paraId="281B764E" w14:textId="77777777" w:rsidTr="00114CF8">
        <w:trPr>
          <w:trHeight w:val="1560"/>
        </w:trPr>
        <w:tc>
          <w:tcPr>
            <w:tcW w:w="561" w:type="dxa"/>
            <w:tcBorders>
              <w:top w:val="single" w:sz="4" w:space="0" w:color="auto"/>
              <w:left w:val="single" w:sz="4" w:space="0" w:color="auto"/>
              <w:bottom w:val="single" w:sz="4" w:space="0" w:color="auto"/>
              <w:right w:val="single" w:sz="4" w:space="0" w:color="auto"/>
            </w:tcBorders>
            <w:shd w:val="clear" w:color="auto" w:fill="auto"/>
            <w:hideMark/>
          </w:tcPr>
          <w:p w14:paraId="4F36A67A" w14:textId="77777777" w:rsidR="007E7B15" w:rsidRPr="00665B54" w:rsidRDefault="007E7B15" w:rsidP="00F24D60">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 п/п</w:t>
            </w:r>
          </w:p>
        </w:tc>
        <w:tc>
          <w:tcPr>
            <w:tcW w:w="1986" w:type="dxa"/>
            <w:tcBorders>
              <w:top w:val="single" w:sz="4" w:space="0" w:color="auto"/>
              <w:left w:val="nil"/>
              <w:bottom w:val="single" w:sz="4" w:space="0" w:color="auto"/>
              <w:right w:val="single" w:sz="4" w:space="0" w:color="auto"/>
            </w:tcBorders>
            <w:shd w:val="clear" w:color="auto" w:fill="auto"/>
            <w:hideMark/>
          </w:tcPr>
          <w:p w14:paraId="7E9D7C85" w14:textId="77777777" w:rsidR="007E7B15" w:rsidRPr="00665B54" w:rsidRDefault="007E7B15" w:rsidP="00F24D60">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наименование</w:t>
            </w:r>
          </w:p>
        </w:tc>
        <w:tc>
          <w:tcPr>
            <w:tcW w:w="1559" w:type="dxa"/>
            <w:tcBorders>
              <w:top w:val="single" w:sz="4" w:space="0" w:color="auto"/>
              <w:left w:val="nil"/>
              <w:bottom w:val="single" w:sz="4" w:space="0" w:color="auto"/>
              <w:right w:val="single" w:sz="4" w:space="0" w:color="auto"/>
            </w:tcBorders>
            <w:shd w:val="clear" w:color="auto" w:fill="auto"/>
            <w:hideMark/>
          </w:tcPr>
          <w:p w14:paraId="7ABEF139" w14:textId="77777777" w:rsidR="007E7B15" w:rsidRPr="00665B54" w:rsidRDefault="007E7B15"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 xml:space="preserve">количество </w:t>
            </w:r>
            <w:r w:rsidRPr="001A07E3">
              <w:rPr>
                <w:rFonts w:eastAsia="Times New Roman"/>
                <w:color w:val="000000"/>
                <w:sz w:val="20"/>
                <w:szCs w:val="20"/>
                <w:lang w:eastAsia="ru-RU"/>
              </w:rPr>
              <w:t>получателей</w:t>
            </w:r>
            <w:r w:rsidRPr="00665B54">
              <w:rPr>
                <w:rFonts w:eastAsia="Times New Roman"/>
                <w:color w:val="000000"/>
                <w:sz w:val="22"/>
                <w:szCs w:val="22"/>
                <w:lang w:eastAsia="ru-RU"/>
              </w:rPr>
              <w:t>, объекты культурного наследия (1) /</w:t>
            </w:r>
            <w:r>
              <w:rPr>
                <w:rFonts w:eastAsia="Times New Roman"/>
                <w:color w:val="000000"/>
                <w:sz w:val="22"/>
                <w:szCs w:val="22"/>
                <w:lang w:eastAsia="ru-RU"/>
              </w:rPr>
              <w:t xml:space="preserve"> </w:t>
            </w:r>
            <w:r w:rsidRPr="00665B54">
              <w:rPr>
                <w:rFonts w:eastAsia="Times New Roman"/>
                <w:color w:val="000000"/>
                <w:sz w:val="22"/>
                <w:szCs w:val="22"/>
                <w:lang w:eastAsia="ru-RU"/>
              </w:rPr>
              <w:t>количество мероприятий (2)</w:t>
            </w:r>
          </w:p>
        </w:tc>
        <w:tc>
          <w:tcPr>
            <w:tcW w:w="992" w:type="dxa"/>
            <w:tcBorders>
              <w:top w:val="single" w:sz="4" w:space="0" w:color="auto"/>
              <w:left w:val="nil"/>
              <w:bottom w:val="single" w:sz="4" w:space="0" w:color="auto"/>
              <w:right w:val="single" w:sz="4" w:space="0" w:color="auto"/>
            </w:tcBorders>
            <w:shd w:val="clear" w:color="auto" w:fill="auto"/>
            <w:hideMark/>
          </w:tcPr>
          <w:p w14:paraId="0A39221A" w14:textId="77777777" w:rsidR="007E7B15" w:rsidRPr="00665B54" w:rsidRDefault="007E7B15" w:rsidP="00F24D60">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сумма, тыс. рублей</w:t>
            </w:r>
          </w:p>
        </w:tc>
        <w:tc>
          <w:tcPr>
            <w:tcW w:w="1560" w:type="dxa"/>
            <w:tcBorders>
              <w:top w:val="single" w:sz="4" w:space="0" w:color="auto"/>
              <w:left w:val="nil"/>
              <w:bottom w:val="single" w:sz="4" w:space="0" w:color="auto"/>
              <w:right w:val="single" w:sz="4" w:space="0" w:color="auto"/>
            </w:tcBorders>
            <w:shd w:val="clear" w:color="auto" w:fill="auto"/>
            <w:hideMark/>
          </w:tcPr>
          <w:p w14:paraId="4CDE05CD" w14:textId="77777777" w:rsidR="007E7B15" w:rsidRPr="00665B54" w:rsidRDefault="007E7B15" w:rsidP="00F24D60">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количество полу</w:t>
            </w:r>
            <w:r w:rsidRPr="00665B54">
              <w:rPr>
                <w:rFonts w:eastAsia="Times New Roman"/>
                <w:color w:val="000000"/>
                <w:sz w:val="22"/>
                <w:szCs w:val="22"/>
                <w:lang w:eastAsia="ru-RU"/>
              </w:rPr>
              <w:t>чателей, объекты культурного наследия (1) /</w:t>
            </w:r>
            <w:r>
              <w:rPr>
                <w:rFonts w:eastAsia="Times New Roman"/>
                <w:color w:val="000000"/>
                <w:sz w:val="22"/>
                <w:szCs w:val="22"/>
                <w:lang w:eastAsia="ru-RU"/>
              </w:rPr>
              <w:t xml:space="preserve"> </w:t>
            </w:r>
            <w:r w:rsidRPr="00665B54">
              <w:rPr>
                <w:rFonts w:eastAsia="Times New Roman"/>
                <w:color w:val="000000"/>
                <w:sz w:val="22"/>
                <w:szCs w:val="22"/>
                <w:lang w:eastAsia="ru-RU"/>
              </w:rPr>
              <w:t>количество мероприятий (2)</w:t>
            </w:r>
          </w:p>
        </w:tc>
        <w:tc>
          <w:tcPr>
            <w:tcW w:w="992" w:type="dxa"/>
            <w:tcBorders>
              <w:top w:val="single" w:sz="4" w:space="0" w:color="auto"/>
              <w:left w:val="nil"/>
              <w:bottom w:val="single" w:sz="4" w:space="0" w:color="auto"/>
              <w:right w:val="single" w:sz="4" w:space="0" w:color="auto"/>
            </w:tcBorders>
            <w:shd w:val="clear" w:color="auto" w:fill="auto"/>
            <w:hideMark/>
          </w:tcPr>
          <w:p w14:paraId="7C9178D0" w14:textId="77777777" w:rsidR="007E7B15" w:rsidRPr="00665B54" w:rsidRDefault="007E7B15" w:rsidP="00F24D60">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сумма, тыс. рублей</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DDB7ED0" w14:textId="7D6A6C41" w:rsidR="007E7B15" w:rsidRPr="00665B54" w:rsidRDefault="007E7B15" w:rsidP="007E7B15">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план</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EE4D62" w14:textId="76C80115" w:rsidR="007E7B15" w:rsidRPr="00665B54" w:rsidRDefault="007E7B15" w:rsidP="007E7B15">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факт</w:t>
            </w:r>
          </w:p>
        </w:tc>
      </w:tr>
      <w:tr w:rsidR="00F24D60" w:rsidRPr="00665B54" w14:paraId="0083B8EA" w14:textId="77777777" w:rsidTr="00114CF8">
        <w:trPr>
          <w:trHeight w:val="300"/>
        </w:trPr>
        <w:tc>
          <w:tcPr>
            <w:tcW w:w="561" w:type="dxa"/>
            <w:tcBorders>
              <w:top w:val="nil"/>
              <w:left w:val="single" w:sz="4" w:space="0" w:color="auto"/>
              <w:bottom w:val="single" w:sz="4" w:space="0" w:color="auto"/>
              <w:right w:val="single" w:sz="4" w:space="0" w:color="auto"/>
            </w:tcBorders>
            <w:shd w:val="clear" w:color="auto" w:fill="auto"/>
            <w:noWrap/>
            <w:hideMark/>
          </w:tcPr>
          <w:p w14:paraId="40964FAC" w14:textId="77777777" w:rsidR="00F24D60" w:rsidRPr="00665B54" w:rsidRDefault="00F24D60" w:rsidP="00F24D60">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1</w:t>
            </w:r>
          </w:p>
        </w:tc>
        <w:tc>
          <w:tcPr>
            <w:tcW w:w="1986" w:type="dxa"/>
            <w:tcBorders>
              <w:top w:val="nil"/>
              <w:left w:val="nil"/>
              <w:bottom w:val="single" w:sz="4" w:space="0" w:color="auto"/>
              <w:right w:val="single" w:sz="4" w:space="0" w:color="auto"/>
            </w:tcBorders>
            <w:shd w:val="clear" w:color="auto" w:fill="auto"/>
            <w:noWrap/>
            <w:hideMark/>
          </w:tcPr>
          <w:p w14:paraId="617B624F" w14:textId="77777777" w:rsidR="00F24D60" w:rsidRPr="00665B54" w:rsidRDefault="00F24D60" w:rsidP="00F24D60">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2</w:t>
            </w:r>
          </w:p>
        </w:tc>
        <w:tc>
          <w:tcPr>
            <w:tcW w:w="1559" w:type="dxa"/>
            <w:tcBorders>
              <w:top w:val="nil"/>
              <w:left w:val="nil"/>
              <w:bottom w:val="single" w:sz="4" w:space="0" w:color="auto"/>
              <w:right w:val="single" w:sz="4" w:space="0" w:color="auto"/>
            </w:tcBorders>
            <w:shd w:val="clear" w:color="auto" w:fill="auto"/>
            <w:noWrap/>
            <w:hideMark/>
          </w:tcPr>
          <w:p w14:paraId="55774EF5" w14:textId="77777777" w:rsidR="00F24D60" w:rsidRPr="00665B54" w:rsidRDefault="00F24D60" w:rsidP="00F24D60">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3</w:t>
            </w:r>
          </w:p>
        </w:tc>
        <w:tc>
          <w:tcPr>
            <w:tcW w:w="992" w:type="dxa"/>
            <w:tcBorders>
              <w:top w:val="nil"/>
              <w:left w:val="nil"/>
              <w:bottom w:val="single" w:sz="4" w:space="0" w:color="auto"/>
              <w:right w:val="single" w:sz="4" w:space="0" w:color="auto"/>
            </w:tcBorders>
            <w:shd w:val="clear" w:color="auto" w:fill="auto"/>
            <w:noWrap/>
            <w:hideMark/>
          </w:tcPr>
          <w:p w14:paraId="5D1CFA2C" w14:textId="77777777" w:rsidR="00F24D60" w:rsidRPr="00665B54" w:rsidRDefault="00F24D60" w:rsidP="00F24D60">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4</w:t>
            </w:r>
          </w:p>
        </w:tc>
        <w:tc>
          <w:tcPr>
            <w:tcW w:w="1560" w:type="dxa"/>
            <w:tcBorders>
              <w:top w:val="nil"/>
              <w:left w:val="nil"/>
              <w:bottom w:val="single" w:sz="4" w:space="0" w:color="auto"/>
              <w:right w:val="single" w:sz="4" w:space="0" w:color="auto"/>
            </w:tcBorders>
            <w:shd w:val="clear" w:color="auto" w:fill="auto"/>
            <w:noWrap/>
            <w:hideMark/>
          </w:tcPr>
          <w:p w14:paraId="3BB65CC6" w14:textId="77777777" w:rsidR="00F24D60" w:rsidRPr="00665B54" w:rsidRDefault="00F24D60" w:rsidP="00F24D60">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hideMark/>
          </w:tcPr>
          <w:p w14:paraId="5E11FC42" w14:textId="77777777" w:rsidR="00F24D60" w:rsidRPr="00665B54" w:rsidRDefault="00F24D60" w:rsidP="00F24D60">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6</w:t>
            </w:r>
          </w:p>
        </w:tc>
        <w:tc>
          <w:tcPr>
            <w:tcW w:w="850" w:type="dxa"/>
            <w:tcBorders>
              <w:top w:val="nil"/>
              <w:left w:val="nil"/>
              <w:bottom w:val="single" w:sz="4" w:space="0" w:color="auto"/>
              <w:right w:val="single" w:sz="4" w:space="0" w:color="auto"/>
            </w:tcBorders>
            <w:shd w:val="clear" w:color="auto" w:fill="auto"/>
            <w:noWrap/>
            <w:hideMark/>
          </w:tcPr>
          <w:p w14:paraId="73075221" w14:textId="77777777" w:rsidR="00F24D60" w:rsidRPr="00665B54" w:rsidRDefault="00F24D60" w:rsidP="00F24D60">
            <w:pPr>
              <w:spacing w:after="0" w:line="240" w:lineRule="auto"/>
              <w:jc w:val="center"/>
              <w:rPr>
                <w:rFonts w:eastAsia="Times New Roman"/>
                <w:sz w:val="22"/>
                <w:szCs w:val="22"/>
                <w:lang w:eastAsia="ru-RU"/>
              </w:rPr>
            </w:pPr>
            <w:r w:rsidRPr="00665B54">
              <w:rPr>
                <w:rFonts w:eastAsia="Times New Roman"/>
                <w:sz w:val="22"/>
                <w:szCs w:val="22"/>
                <w:lang w:eastAsia="ru-RU"/>
              </w:rPr>
              <w:t>7</w:t>
            </w:r>
          </w:p>
        </w:tc>
        <w:tc>
          <w:tcPr>
            <w:tcW w:w="851" w:type="dxa"/>
            <w:tcBorders>
              <w:top w:val="nil"/>
              <w:left w:val="nil"/>
              <w:bottom w:val="single" w:sz="4" w:space="0" w:color="auto"/>
              <w:right w:val="single" w:sz="4" w:space="0" w:color="auto"/>
            </w:tcBorders>
            <w:shd w:val="clear" w:color="auto" w:fill="auto"/>
            <w:noWrap/>
            <w:hideMark/>
          </w:tcPr>
          <w:p w14:paraId="7AE6BA3D" w14:textId="77777777" w:rsidR="00F24D60" w:rsidRPr="00665B54" w:rsidRDefault="00F24D60" w:rsidP="00F24D60">
            <w:pPr>
              <w:spacing w:after="0" w:line="240" w:lineRule="auto"/>
              <w:jc w:val="center"/>
              <w:rPr>
                <w:rFonts w:eastAsia="Times New Roman"/>
                <w:sz w:val="22"/>
                <w:szCs w:val="22"/>
                <w:lang w:eastAsia="ru-RU"/>
              </w:rPr>
            </w:pPr>
            <w:r w:rsidRPr="00665B54">
              <w:rPr>
                <w:rFonts w:eastAsia="Times New Roman"/>
                <w:sz w:val="22"/>
                <w:szCs w:val="22"/>
                <w:lang w:eastAsia="ru-RU"/>
              </w:rPr>
              <w:t>8</w:t>
            </w:r>
          </w:p>
        </w:tc>
      </w:tr>
      <w:tr w:rsidR="00F24D60" w:rsidRPr="00665B54" w14:paraId="548A3523" w14:textId="77777777" w:rsidTr="00114CF8">
        <w:trPr>
          <w:trHeight w:val="2551"/>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14:paraId="58599B22" w14:textId="77777777" w:rsidR="00F24D60" w:rsidRPr="00665B54" w:rsidRDefault="00F24D60" w:rsidP="00F24D60">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1.</w:t>
            </w:r>
          </w:p>
        </w:tc>
        <w:tc>
          <w:tcPr>
            <w:tcW w:w="1986" w:type="dxa"/>
            <w:tcBorders>
              <w:top w:val="single" w:sz="4" w:space="0" w:color="auto"/>
              <w:left w:val="nil"/>
              <w:bottom w:val="single" w:sz="4" w:space="0" w:color="auto"/>
              <w:right w:val="single" w:sz="4" w:space="0" w:color="auto"/>
            </w:tcBorders>
            <w:shd w:val="clear" w:color="auto" w:fill="auto"/>
            <w:hideMark/>
          </w:tcPr>
          <w:p w14:paraId="00A1550D" w14:textId="7B58DC12" w:rsidR="003F021C" w:rsidRPr="00665B54" w:rsidRDefault="003F021C" w:rsidP="00F24D60">
            <w:pPr>
              <w:contextualSpacing/>
              <w:rPr>
                <w:color w:val="000000"/>
                <w:sz w:val="22"/>
                <w:szCs w:val="22"/>
              </w:rPr>
            </w:pPr>
            <w:r w:rsidRPr="003F021C">
              <w:rPr>
                <w:color w:val="000000"/>
                <w:sz w:val="22"/>
                <w:szCs w:val="22"/>
              </w:rPr>
              <w:t>Обеспечение сохранения и использования объектов культурного наследия (памятников истории и культуры)</w:t>
            </w:r>
          </w:p>
        </w:tc>
        <w:tc>
          <w:tcPr>
            <w:tcW w:w="1559" w:type="dxa"/>
            <w:tcBorders>
              <w:top w:val="single" w:sz="4" w:space="0" w:color="auto"/>
              <w:left w:val="nil"/>
              <w:bottom w:val="single" w:sz="4" w:space="0" w:color="auto"/>
              <w:right w:val="single" w:sz="4" w:space="0" w:color="auto"/>
            </w:tcBorders>
            <w:shd w:val="clear" w:color="000000" w:fill="FFFFFF"/>
            <w:noWrap/>
            <w:hideMark/>
          </w:tcPr>
          <w:p w14:paraId="48488FAA" w14:textId="77777777" w:rsidR="00F24D60" w:rsidRPr="00665B54" w:rsidRDefault="00F24D60" w:rsidP="00F24D60">
            <w:pPr>
              <w:jc w:val="center"/>
              <w:rPr>
                <w:color w:val="000000"/>
                <w:sz w:val="22"/>
                <w:szCs w:val="22"/>
              </w:rPr>
            </w:pPr>
            <w:r>
              <w:rPr>
                <w:color w:val="000000"/>
                <w:sz w:val="22"/>
                <w:szCs w:val="22"/>
              </w:rPr>
              <w:t>10 341</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22BC5297" w14:textId="77777777" w:rsidR="00F24D60" w:rsidRPr="00665B54" w:rsidRDefault="00F24D60" w:rsidP="00F24D60">
            <w:pPr>
              <w:jc w:val="right"/>
              <w:rPr>
                <w:color w:val="000000"/>
                <w:sz w:val="22"/>
                <w:szCs w:val="22"/>
              </w:rPr>
            </w:pPr>
            <w:r>
              <w:rPr>
                <w:color w:val="000000"/>
                <w:sz w:val="22"/>
                <w:szCs w:val="22"/>
              </w:rPr>
              <w:t>14 588,7</w:t>
            </w:r>
          </w:p>
        </w:tc>
        <w:tc>
          <w:tcPr>
            <w:tcW w:w="1560" w:type="dxa"/>
            <w:tcBorders>
              <w:top w:val="single" w:sz="4" w:space="0" w:color="auto"/>
              <w:left w:val="nil"/>
              <w:bottom w:val="single" w:sz="4" w:space="0" w:color="auto"/>
              <w:right w:val="single" w:sz="4" w:space="0" w:color="auto"/>
            </w:tcBorders>
            <w:shd w:val="clear" w:color="000000" w:fill="FFFFFF"/>
            <w:noWrap/>
            <w:hideMark/>
          </w:tcPr>
          <w:p w14:paraId="2DB92407" w14:textId="77777777" w:rsidR="00F24D60" w:rsidRPr="00665B54" w:rsidRDefault="00F24D60" w:rsidP="00F24D60">
            <w:pPr>
              <w:jc w:val="center"/>
              <w:rPr>
                <w:color w:val="000000"/>
                <w:sz w:val="22"/>
                <w:szCs w:val="22"/>
              </w:rPr>
            </w:pPr>
            <w:r>
              <w:rPr>
                <w:color w:val="000000"/>
                <w:sz w:val="22"/>
                <w:szCs w:val="22"/>
              </w:rPr>
              <w:t>10 927</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32A7EAB9" w14:textId="77777777" w:rsidR="00F24D60" w:rsidRPr="00665B54" w:rsidRDefault="00F24D60" w:rsidP="00F24D60">
            <w:pPr>
              <w:jc w:val="right"/>
              <w:rPr>
                <w:color w:val="000000"/>
                <w:sz w:val="22"/>
                <w:szCs w:val="22"/>
              </w:rPr>
            </w:pPr>
            <w:r>
              <w:rPr>
                <w:color w:val="000000"/>
                <w:sz w:val="22"/>
                <w:szCs w:val="22"/>
              </w:rPr>
              <w:t>14 304,0</w:t>
            </w:r>
          </w:p>
        </w:tc>
        <w:tc>
          <w:tcPr>
            <w:tcW w:w="850" w:type="dxa"/>
            <w:tcBorders>
              <w:top w:val="single" w:sz="4" w:space="0" w:color="auto"/>
              <w:left w:val="nil"/>
              <w:bottom w:val="single" w:sz="4" w:space="0" w:color="auto"/>
              <w:right w:val="single" w:sz="4" w:space="0" w:color="auto"/>
            </w:tcBorders>
            <w:shd w:val="clear" w:color="000000" w:fill="FFFFFF"/>
            <w:noWrap/>
            <w:hideMark/>
          </w:tcPr>
          <w:p w14:paraId="6EE48E4D" w14:textId="77777777" w:rsidR="00F24D60" w:rsidRPr="00665B54" w:rsidRDefault="00F24D60" w:rsidP="00F24D60">
            <w:pPr>
              <w:jc w:val="right"/>
              <w:rPr>
                <w:sz w:val="22"/>
                <w:szCs w:val="22"/>
              </w:rPr>
            </w:pPr>
            <w:r w:rsidRPr="00665B54">
              <w:rPr>
                <w:sz w:val="22"/>
                <w:szCs w:val="22"/>
              </w:rPr>
              <w:t>1,4</w:t>
            </w:r>
          </w:p>
        </w:tc>
        <w:tc>
          <w:tcPr>
            <w:tcW w:w="851" w:type="dxa"/>
            <w:tcBorders>
              <w:top w:val="single" w:sz="4" w:space="0" w:color="auto"/>
              <w:left w:val="nil"/>
              <w:bottom w:val="single" w:sz="4" w:space="0" w:color="auto"/>
              <w:right w:val="single" w:sz="4" w:space="0" w:color="auto"/>
            </w:tcBorders>
            <w:shd w:val="clear" w:color="000000" w:fill="FFFFFF"/>
            <w:noWrap/>
            <w:hideMark/>
          </w:tcPr>
          <w:p w14:paraId="51340AAB" w14:textId="77777777" w:rsidR="00F24D60" w:rsidRPr="00665B54" w:rsidRDefault="00F24D60" w:rsidP="00F24D60">
            <w:pPr>
              <w:jc w:val="right"/>
              <w:rPr>
                <w:sz w:val="22"/>
                <w:szCs w:val="22"/>
              </w:rPr>
            </w:pPr>
            <w:r w:rsidRPr="00665B54">
              <w:rPr>
                <w:sz w:val="22"/>
                <w:szCs w:val="22"/>
              </w:rPr>
              <w:t>1,3</w:t>
            </w:r>
          </w:p>
        </w:tc>
      </w:tr>
      <w:tr w:rsidR="00F24D60" w:rsidRPr="00665B54" w14:paraId="7F4F0BEF" w14:textId="77777777" w:rsidTr="00114CF8">
        <w:trPr>
          <w:trHeight w:val="247"/>
        </w:trPr>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55255296" w14:textId="77777777" w:rsidR="00F24D60" w:rsidRPr="00665B54" w:rsidRDefault="00F24D60" w:rsidP="00F24D60">
            <w:pPr>
              <w:spacing w:after="0" w:line="240" w:lineRule="auto"/>
              <w:jc w:val="center"/>
              <w:rPr>
                <w:rFonts w:eastAsia="Times New Roman"/>
                <w:color w:val="000000"/>
                <w:sz w:val="22"/>
                <w:szCs w:val="22"/>
                <w:lang w:eastAsia="ru-RU"/>
              </w:rPr>
            </w:pPr>
            <w:r w:rsidRPr="00665B54">
              <w:rPr>
                <w:rFonts w:eastAsia="Times New Roman"/>
                <w:color w:val="000000"/>
                <w:sz w:val="22"/>
                <w:szCs w:val="22"/>
                <w:lang w:eastAsia="ru-RU"/>
              </w:rPr>
              <w:t>2.</w:t>
            </w:r>
          </w:p>
        </w:tc>
        <w:tc>
          <w:tcPr>
            <w:tcW w:w="1986" w:type="dxa"/>
            <w:tcBorders>
              <w:top w:val="single" w:sz="4" w:space="0" w:color="auto"/>
              <w:left w:val="nil"/>
              <w:bottom w:val="single" w:sz="4" w:space="0" w:color="auto"/>
              <w:right w:val="single" w:sz="4" w:space="0" w:color="auto"/>
            </w:tcBorders>
            <w:shd w:val="clear" w:color="auto" w:fill="auto"/>
          </w:tcPr>
          <w:p w14:paraId="13DE1A4A" w14:textId="77777777" w:rsidR="00F24D60" w:rsidRPr="00665B54" w:rsidRDefault="00F24D60" w:rsidP="00F24D60">
            <w:pPr>
              <w:contextualSpacing/>
              <w:rPr>
                <w:color w:val="000000"/>
                <w:sz w:val="22"/>
                <w:szCs w:val="22"/>
              </w:rPr>
            </w:pPr>
            <w:r w:rsidRPr="00665B54">
              <w:rPr>
                <w:color w:val="000000"/>
                <w:sz w:val="22"/>
                <w:szCs w:val="22"/>
              </w:rPr>
              <w:t>Организация и проведение мероприятий</w:t>
            </w:r>
          </w:p>
        </w:tc>
        <w:tc>
          <w:tcPr>
            <w:tcW w:w="1559" w:type="dxa"/>
            <w:tcBorders>
              <w:top w:val="single" w:sz="4" w:space="0" w:color="auto"/>
              <w:left w:val="nil"/>
              <w:bottom w:val="single" w:sz="4" w:space="0" w:color="auto"/>
              <w:right w:val="single" w:sz="4" w:space="0" w:color="auto"/>
            </w:tcBorders>
            <w:shd w:val="clear" w:color="000000" w:fill="FFFFFF"/>
            <w:noWrap/>
          </w:tcPr>
          <w:p w14:paraId="4AA33B89" w14:textId="77777777" w:rsidR="00F24D60" w:rsidRPr="00665B54" w:rsidRDefault="00F24D60" w:rsidP="00F24D60">
            <w:pPr>
              <w:jc w:val="center"/>
              <w:rPr>
                <w:color w:val="000000" w:themeColor="text1"/>
                <w:sz w:val="22"/>
                <w:szCs w:val="22"/>
              </w:rPr>
            </w:pPr>
            <w:r w:rsidRPr="00717B79">
              <w:rPr>
                <w:color w:val="000000" w:themeColor="text1"/>
                <w:sz w:val="22"/>
                <w:szCs w:val="22"/>
              </w:rPr>
              <w:t>20</w:t>
            </w:r>
          </w:p>
        </w:tc>
        <w:tc>
          <w:tcPr>
            <w:tcW w:w="992" w:type="dxa"/>
            <w:tcBorders>
              <w:top w:val="single" w:sz="4" w:space="0" w:color="auto"/>
              <w:left w:val="nil"/>
              <w:bottom w:val="single" w:sz="4" w:space="0" w:color="auto"/>
              <w:right w:val="single" w:sz="4" w:space="0" w:color="auto"/>
            </w:tcBorders>
            <w:shd w:val="clear" w:color="000000" w:fill="FFFFFF"/>
            <w:noWrap/>
          </w:tcPr>
          <w:p w14:paraId="732FC883" w14:textId="77777777" w:rsidR="00F24D60" w:rsidRPr="00665B54" w:rsidRDefault="00F24D60" w:rsidP="00F24D60">
            <w:pPr>
              <w:jc w:val="right"/>
              <w:rPr>
                <w:color w:val="000000" w:themeColor="text1"/>
                <w:sz w:val="22"/>
                <w:szCs w:val="22"/>
              </w:rPr>
            </w:pPr>
            <w:r w:rsidRPr="00665B54">
              <w:rPr>
                <w:color w:val="000000" w:themeColor="text1"/>
                <w:sz w:val="22"/>
                <w:szCs w:val="22"/>
              </w:rPr>
              <w:t>35,0</w:t>
            </w:r>
          </w:p>
        </w:tc>
        <w:tc>
          <w:tcPr>
            <w:tcW w:w="1560" w:type="dxa"/>
            <w:tcBorders>
              <w:top w:val="single" w:sz="4" w:space="0" w:color="auto"/>
              <w:left w:val="nil"/>
              <w:bottom w:val="single" w:sz="4" w:space="0" w:color="auto"/>
              <w:right w:val="single" w:sz="4" w:space="0" w:color="auto"/>
            </w:tcBorders>
            <w:shd w:val="clear" w:color="000000" w:fill="FFFFFF"/>
            <w:noWrap/>
          </w:tcPr>
          <w:p w14:paraId="0B2C5051" w14:textId="77777777" w:rsidR="00F24D60" w:rsidRPr="00665B54" w:rsidRDefault="00F24D60" w:rsidP="00F24D60">
            <w:pPr>
              <w:jc w:val="center"/>
              <w:rPr>
                <w:color w:val="000000" w:themeColor="text1"/>
                <w:sz w:val="22"/>
                <w:szCs w:val="22"/>
              </w:rPr>
            </w:pPr>
            <w:r>
              <w:rPr>
                <w:color w:val="000000" w:themeColor="text1"/>
                <w:sz w:val="22"/>
                <w:szCs w:val="22"/>
              </w:rPr>
              <w:t>24</w:t>
            </w:r>
          </w:p>
        </w:tc>
        <w:tc>
          <w:tcPr>
            <w:tcW w:w="992" w:type="dxa"/>
            <w:tcBorders>
              <w:top w:val="single" w:sz="4" w:space="0" w:color="auto"/>
              <w:left w:val="nil"/>
              <w:bottom w:val="single" w:sz="4" w:space="0" w:color="auto"/>
              <w:right w:val="single" w:sz="4" w:space="0" w:color="auto"/>
            </w:tcBorders>
            <w:shd w:val="clear" w:color="000000" w:fill="FFFFFF"/>
            <w:noWrap/>
          </w:tcPr>
          <w:p w14:paraId="3E11D751" w14:textId="77777777" w:rsidR="00F24D60" w:rsidRPr="00665B54" w:rsidRDefault="00F24D60" w:rsidP="00F24D60">
            <w:pPr>
              <w:jc w:val="right"/>
              <w:rPr>
                <w:color w:val="000000" w:themeColor="text1"/>
                <w:sz w:val="22"/>
                <w:szCs w:val="22"/>
              </w:rPr>
            </w:pPr>
            <w:r>
              <w:rPr>
                <w:color w:val="000000" w:themeColor="text1"/>
                <w:sz w:val="22"/>
                <w:szCs w:val="22"/>
              </w:rPr>
              <w:t>24,8</w:t>
            </w:r>
          </w:p>
        </w:tc>
        <w:tc>
          <w:tcPr>
            <w:tcW w:w="850" w:type="dxa"/>
            <w:tcBorders>
              <w:top w:val="single" w:sz="4" w:space="0" w:color="auto"/>
              <w:left w:val="nil"/>
              <w:bottom w:val="single" w:sz="4" w:space="0" w:color="auto"/>
              <w:right w:val="single" w:sz="4" w:space="0" w:color="auto"/>
            </w:tcBorders>
            <w:shd w:val="clear" w:color="000000" w:fill="FFFFFF"/>
            <w:noWrap/>
          </w:tcPr>
          <w:p w14:paraId="4D7E187D" w14:textId="77777777" w:rsidR="00F24D60" w:rsidRPr="00665B54" w:rsidRDefault="00F24D60" w:rsidP="00F24D60">
            <w:pPr>
              <w:jc w:val="right"/>
              <w:rPr>
                <w:color w:val="000000" w:themeColor="text1"/>
                <w:sz w:val="22"/>
                <w:szCs w:val="22"/>
              </w:rPr>
            </w:pPr>
            <w:r w:rsidRPr="00665B54">
              <w:rPr>
                <w:color w:val="000000" w:themeColor="text1"/>
                <w:sz w:val="22"/>
                <w:szCs w:val="22"/>
              </w:rPr>
              <w:t>1,8</w:t>
            </w:r>
          </w:p>
        </w:tc>
        <w:tc>
          <w:tcPr>
            <w:tcW w:w="851" w:type="dxa"/>
            <w:tcBorders>
              <w:top w:val="single" w:sz="4" w:space="0" w:color="auto"/>
              <w:left w:val="nil"/>
              <w:bottom w:val="single" w:sz="4" w:space="0" w:color="auto"/>
              <w:right w:val="single" w:sz="4" w:space="0" w:color="auto"/>
            </w:tcBorders>
            <w:shd w:val="clear" w:color="000000" w:fill="FFFFFF"/>
            <w:noWrap/>
          </w:tcPr>
          <w:p w14:paraId="797E59FC" w14:textId="77777777" w:rsidR="00F24D60" w:rsidRPr="00665B54" w:rsidRDefault="00F24D60" w:rsidP="00F24D60">
            <w:pPr>
              <w:jc w:val="right"/>
              <w:rPr>
                <w:color w:val="000000" w:themeColor="text1"/>
                <w:sz w:val="22"/>
                <w:szCs w:val="22"/>
              </w:rPr>
            </w:pPr>
            <w:r>
              <w:rPr>
                <w:color w:val="000000" w:themeColor="text1"/>
                <w:sz w:val="22"/>
                <w:szCs w:val="22"/>
              </w:rPr>
              <w:t>1,0</w:t>
            </w:r>
          </w:p>
        </w:tc>
      </w:tr>
    </w:tbl>
    <w:p w14:paraId="1689C58A" w14:textId="77777777" w:rsidR="00F24D60" w:rsidRPr="00B01A31" w:rsidRDefault="00F24D60" w:rsidP="00F24D60">
      <w:pPr>
        <w:spacing w:after="0"/>
        <w:ind w:firstLine="709"/>
        <w:jc w:val="both"/>
        <w:rPr>
          <w:sz w:val="24"/>
          <w:szCs w:val="24"/>
          <w:highlight w:val="yellow"/>
        </w:rPr>
      </w:pPr>
    </w:p>
    <w:p w14:paraId="3E6C0065" w14:textId="77777777" w:rsidR="00F24D60" w:rsidRPr="00940405" w:rsidRDefault="00F24D60" w:rsidP="00F24D60">
      <w:pPr>
        <w:spacing w:after="0"/>
        <w:ind w:firstLine="709"/>
        <w:jc w:val="both"/>
        <w:rPr>
          <w:sz w:val="24"/>
          <w:szCs w:val="24"/>
        </w:rPr>
      </w:pPr>
      <w:r>
        <w:rPr>
          <w:sz w:val="24"/>
          <w:szCs w:val="24"/>
        </w:rPr>
        <w:t>П</w:t>
      </w:r>
      <w:r w:rsidRPr="00940405">
        <w:rPr>
          <w:sz w:val="24"/>
          <w:szCs w:val="24"/>
        </w:rPr>
        <w:t xml:space="preserve">о данному мероприятию </w:t>
      </w:r>
      <w:r>
        <w:rPr>
          <w:sz w:val="24"/>
          <w:szCs w:val="24"/>
        </w:rPr>
        <w:t>б</w:t>
      </w:r>
      <w:r w:rsidRPr="00940405">
        <w:rPr>
          <w:sz w:val="24"/>
          <w:szCs w:val="24"/>
        </w:rPr>
        <w:t>юджетные средства также направлялись</w:t>
      </w:r>
      <w:r>
        <w:rPr>
          <w:sz w:val="24"/>
          <w:szCs w:val="24"/>
        </w:rPr>
        <w:t xml:space="preserve"> на</w:t>
      </w:r>
      <w:r w:rsidRPr="00940405">
        <w:rPr>
          <w:sz w:val="24"/>
          <w:szCs w:val="24"/>
        </w:rPr>
        <w:t>:</w:t>
      </w:r>
    </w:p>
    <w:p w14:paraId="5058048C" w14:textId="41B0EB5F" w:rsidR="00F24D60" w:rsidRPr="00940405" w:rsidRDefault="00F24D60" w:rsidP="00F24D60">
      <w:pPr>
        <w:spacing w:after="0"/>
        <w:ind w:firstLine="709"/>
        <w:jc w:val="both"/>
        <w:rPr>
          <w:rFonts w:eastAsia="Times New Roman"/>
          <w:sz w:val="24"/>
          <w:szCs w:val="24"/>
          <w:lang w:eastAsia="ru-RU"/>
        </w:rPr>
      </w:pPr>
      <w:r w:rsidRPr="00940405">
        <w:rPr>
          <w:sz w:val="24"/>
          <w:szCs w:val="24"/>
        </w:rPr>
        <w:lastRenderedPageBreak/>
        <w:t>- организацию выставок, приобретение и изготовление продукции, обеспечивающей сохранность экспонатов музейного фонда,</w:t>
      </w:r>
      <w:r>
        <w:rPr>
          <w:sz w:val="24"/>
          <w:szCs w:val="24"/>
        </w:rPr>
        <w:t xml:space="preserve"> предметов культурного наследия,</w:t>
      </w:r>
      <w:r w:rsidRPr="00940405">
        <w:rPr>
          <w:sz w:val="24"/>
          <w:szCs w:val="24"/>
        </w:rPr>
        <w:t xml:space="preserve"> поддержку деятельности объединений мастеров декоративно-прикладного творчества, проведение </w:t>
      </w:r>
      <w:r>
        <w:rPr>
          <w:sz w:val="24"/>
          <w:szCs w:val="24"/>
        </w:rPr>
        <w:t>культурно-массовых мероприятий (</w:t>
      </w:r>
      <w:r w:rsidR="005C20FE">
        <w:rPr>
          <w:sz w:val="24"/>
          <w:szCs w:val="24"/>
        </w:rPr>
        <w:t>«</w:t>
      </w:r>
      <w:r>
        <w:rPr>
          <w:sz w:val="24"/>
          <w:szCs w:val="24"/>
        </w:rPr>
        <w:t>Ночь искусств</w:t>
      </w:r>
      <w:r w:rsidR="005C20FE">
        <w:rPr>
          <w:sz w:val="24"/>
          <w:szCs w:val="24"/>
        </w:rPr>
        <w:t>»</w:t>
      </w:r>
      <w:r w:rsidRPr="00940405">
        <w:rPr>
          <w:sz w:val="24"/>
          <w:szCs w:val="24"/>
        </w:rPr>
        <w:t>,</w:t>
      </w:r>
      <w:r>
        <w:rPr>
          <w:sz w:val="24"/>
          <w:szCs w:val="24"/>
        </w:rPr>
        <w:t xml:space="preserve"> выставка экспозиции </w:t>
      </w:r>
      <w:r w:rsidR="005C20FE">
        <w:rPr>
          <w:sz w:val="24"/>
          <w:szCs w:val="24"/>
        </w:rPr>
        <w:t>«</w:t>
      </w:r>
      <w:r>
        <w:rPr>
          <w:sz w:val="24"/>
          <w:szCs w:val="24"/>
        </w:rPr>
        <w:t>История Советского плаката</w:t>
      </w:r>
      <w:r w:rsidR="005C20FE">
        <w:rPr>
          <w:sz w:val="24"/>
          <w:szCs w:val="24"/>
        </w:rPr>
        <w:t>»</w:t>
      </w:r>
      <w:r>
        <w:rPr>
          <w:sz w:val="24"/>
          <w:szCs w:val="24"/>
        </w:rPr>
        <w:t>,</w:t>
      </w:r>
      <w:r w:rsidRPr="00940405">
        <w:rPr>
          <w:sz w:val="24"/>
          <w:szCs w:val="24"/>
        </w:rPr>
        <w:t xml:space="preserve"> участие в мероприятии</w:t>
      </w:r>
      <w:r>
        <w:rPr>
          <w:sz w:val="24"/>
          <w:szCs w:val="24"/>
        </w:rPr>
        <w:t xml:space="preserve"> </w:t>
      </w:r>
      <w:r w:rsidR="005C20FE">
        <w:rPr>
          <w:sz w:val="24"/>
          <w:szCs w:val="24"/>
        </w:rPr>
        <w:t>«</w:t>
      </w:r>
      <w:r>
        <w:rPr>
          <w:sz w:val="24"/>
          <w:szCs w:val="24"/>
        </w:rPr>
        <w:t>День рыбака</w:t>
      </w:r>
      <w:r w:rsidR="005C20FE">
        <w:rPr>
          <w:sz w:val="24"/>
          <w:szCs w:val="24"/>
        </w:rPr>
        <w:t>»</w:t>
      </w:r>
      <w:r>
        <w:rPr>
          <w:sz w:val="24"/>
          <w:szCs w:val="24"/>
        </w:rPr>
        <w:t xml:space="preserve">, проведение мастер-классов, </w:t>
      </w:r>
      <w:proofErr w:type="spellStart"/>
      <w:r>
        <w:rPr>
          <w:sz w:val="24"/>
          <w:szCs w:val="24"/>
        </w:rPr>
        <w:t>квестов</w:t>
      </w:r>
      <w:proofErr w:type="spellEnd"/>
      <w:r w:rsidRPr="00940405">
        <w:rPr>
          <w:sz w:val="24"/>
          <w:szCs w:val="24"/>
        </w:rPr>
        <w:t xml:space="preserve">), оснащение инвентарем, оргтехникой в общей сумме </w:t>
      </w:r>
      <w:r>
        <w:rPr>
          <w:sz w:val="24"/>
          <w:szCs w:val="24"/>
        </w:rPr>
        <w:t>748,6</w:t>
      </w:r>
      <w:r w:rsidRPr="00940405">
        <w:rPr>
          <w:sz w:val="24"/>
          <w:szCs w:val="24"/>
        </w:rPr>
        <w:t xml:space="preserve"> тыс. рублей, выделенные средства </w:t>
      </w:r>
      <w:r w:rsidR="00114CF8" w:rsidRPr="00940405">
        <w:rPr>
          <w:sz w:val="24"/>
          <w:szCs w:val="24"/>
        </w:rPr>
        <w:t>(</w:t>
      </w:r>
      <w:r w:rsidR="00114CF8">
        <w:rPr>
          <w:sz w:val="24"/>
          <w:szCs w:val="24"/>
        </w:rPr>
        <w:t xml:space="preserve">774,3 </w:t>
      </w:r>
      <w:r w:rsidR="00114CF8" w:rsidRPr="00940405">
        <w:rPr>
          <w:sz w:val="24"/>
          <w:szCs w:val="24"/>
        </w:rPr>
        <w:t>тыс. рублей)</w:t>
      </w:r>
      <w:r w:rsidR="00114CF8">
        <w:rPr>
          <w:sz w:val="24"/>
          <w:szCs w:val="24"/>
        </w:rPr>
        <w:t xml:space="preserve"> </w:t>
      </w:r>
      <w:r w:rsidRPr="00940405">
        <w:rPr>
          <w:sz w:val="24"/>
          <w:szCs w:val="24"/>
        </w:rPr>
        <w:t>освоены</w:t>
      </w:r>
      <w:r>
        <w:rPr>
          <w:sz w:val="24"/>
          <w:szCs w:val="24"/>
        </w:rPr>
        <w:t xml:space="preserve"> на 96,7</w:t>
      </w:r>
      <w:r w:rsidRPr="00940405">
        <w:rPr>
          <w:sz w:val="24"/>
          <w:szCs w:val="24"/>
        </w:rPr>
        <w:t>%;</w:t>
      </w:r>
    </w:p>
    <w:p w14:paraId="5BB3513D" w14:textId="7B3BC14E" w:rsidR="00F24D60" w:rsidRPr="004C1385" w:rsidRDefault="00F24D60" w:rsidP="00F24D60">
      <w:pPr>
        <w:spacing w:after="0"/>
        <w:jc w:val="both"/>
        <w:rPr>
          <w:rFonts w:eastAsia="Times New Roman"/>
          <w:sz w:val="24"/>
          <w:szCs w:val="24"/>
          <w:lang w:eastAsia="ru-RU"/>
        </w:rPr>
      </w:pPr>
      <w:r w:rsidRPr="004C1385">
        <w:rPr>
          <w:rFonts w:eastAsia="Times New Roman"/>
          <w:sz w:val="24"/>
          <w:szCs w:val="24"/>
          <w:lang w:eastAsia="ru-RU"/>
        </w:rPr>
        <w:t xml:space="preserve">           - районные мероприяти</w:t>
      </w:r>
      <w:r>
        <w:rPr>
          <w:rFonts w:eastAsia="Times New Roman"/>
          <w:sz w:val="24"/>
          <w:szCs w:val="24"/>
          <w:lang w:eastAsia="ru-RU"/>
        </w:rPr>
        <w:t xml:space="preserve">я в сфере культуры и искусства (изготовление ледовых фигур, награждение сотрудников коллектива МБУ ДО ДШИ в связи с 55-летним юбилеем учреждения, приобретение призов, наградного материала для проведения конкурса </w:t>
      </w:r>
      <w:r w:rsidR="005C20FE">
        <w:rPr>
          <w:rFonts w:eastAsia="Times New Roman"/>
          <w:sz w:val="24"/>
          <w:szCs w:val="24"/>
          <w:lang w:eastAsia="ru-RU"/>
        </w:rPr>
        <w:t>«</w:t>
      </w:r>
      <w:r>
        <w:rPr>
          <w:rFonts w:eastAsia="Times New Roman"/>
          <w:sz w:val="24"/>
          <w:szCs w:val="24"/>
          <w:lang w:eastAsia="ru-RU"/>
        </w:rPr>
        <w:t>Мир глазами</w:t>
      </w:r>
      <w:r w:rsidR="005C20FE">
        <w:rPr>
          <w:rFonts w:eastAsia="Times New Roman"/>
          <w:sz w:val="24"/>
          <w:szCs w:val="24"/>
          <w:lang w:eastAsia="ru-RU"/>
        </w:rPr>
        <w:t>»</w:t>
      </w:r>
      <w:r w:rsidRPr="004C1385">
        <w:rPr>
          <w:rFonts w:eastAsia="Times New Roman"/>
          <w:sz w:val="24"/>
          <w:szCs w:val="24"/>
          <w:lang w:eastAsia="ru-RU"/>
        </w:rPr>
        <w:t>)</w:t>
      </w:r>
      <w:r>
        <w:rPr>
          <w:rFonts w:eastAsia="Times New Roman"/>
          <w:sz w:val="24"/>
          <w:szCs w:val="24"/>
          <w:lang w:eastAsia="ru-RU"/>
        </w:rPr>
        <w:t xml:space="preserve"> – 548,5</w:t>
      </w:r>
      <w:r w:rsidRPr="004C1385">
        <w:rPr>
          <w:rFonts w:eastAsia="Times New Roman"/>
          <w:sz w:val="24"/>
          <w:szCs w:val="24"/>
          <w:lang w:eastAsia="ru-RU"/>
        </w:rPr>
        <w:t xml:space="preserve"> тыс. ру</w:t>
      </w:r>
      <w:r>
        <w:rPr>
          <w:rFonts w:eastAsia="Times New Roman"/>
          <w:sz w:val="24"/>
          <w:szCs w:val="24"/>
          <w:lang w:eastAsia="ru-RU"/>
        </w:rPr>
        <w:t>блей, в полном объеме от запланированных средств</w:t>
      </w:r>
      <w:r w:rsidRPr="004C1385">
        <w:rPr>
          <w:rFonts w:eastAsia="Times New Roman"/>
          <w:sz w:val="24"/>
          <w:szCs w:val="24"/>
          <w:lang w:eastAsia="ru-RU"/>
        </w:rPr>
        <w:t xml:space="preserve">. </w:t>
      </w:r>
    </w:p>
    <w:p w14:paraId="09407DF6" w14:textId="60BD453C" w:rsidR="00F24D60" w:rsidRPr="004F322E" w:rsidRDefault="00F24D60" w:rsidP="00F24D60">
      <w:pPr>
        <w:spacing w:after="0"/>
        <w:ind w:firstLine="709"/>
        <w:jc w:val="both"/>
        <w:rPr>
          <w:sz w:val="24"/>
          <w:szCs w:val="24"/>
        </w:rPr>
      </w:pPr>
      <w:r w:rsidRPr="004F322E">
        <w:rPr>
          <w:rFonts w:eastAsia="Times New Roman"/>
          <w:sz w:val="24"/>
          <w:szCs w:val="24"/>
          <w:lang w:eastAsia="ru-RU"/>
        </w:rPr>
        <w:t xml:space="preserve">В рамках мероприятия </w:t>
      </w:r>
      <w:r w:rsidR="005C20FE">
        <w:rPr>
          <w:rFonts w:eastAsia="Times New Roman"/>
          <w:sz w:val="24"/>
          <w:szCs w:val="24"/>
          <w:lang w:eastAsia="ru-RU"/>
        </w:rPr>
        <w:t>«</w:t>
      </w:r>
      <w:r w:rsidRPr="004F322E">
        <w:rPr>
          <w:rFonts w:eastAsia="Times New Roman"/>
          <w:sz w:val="24"/>
          <w:szCs w:val="24"/>
          <w:lang w:eastAsia="ru-RU"/>
        </w:rPr>
        <w:t>Пополнение и обеспечение сохранности библиотечного фонда документов</w:t>
      </w:r>
      <w:r w:rsidR="005C20FE">
        <w:rPr>
          <w:sz w:val="24"/>
          <w:szCs w:val="24"/>
        </w:rPr>
        <w:t>»</w:t>
      </w:r>
      <w:r w:rsidRPr="004F322E">
        <w:rPr>
          <w:sz w:val="24"/>
          <w:szCs w:val="24"/>
        </w:rPr>
        <w:t xml:space="preserve"> профинансированы</w:t>
      </w:r>
      <w:r>
        <w:rPr>
          <w:sz w:val="24"/>
          <w:szCs w:val="24"/>
        </w:rPr>
        <w:t xml:space="preserve"> расходы на общую сумму 53 041,6</w:t>
      </w:r>
      <w:r w:rsidRPr="004F322E">
        <w:rPr>
          <w:sz w:val="24"/>
          <w:szCs w:val="24"/>
        </w:rPr>
        <w:t xml:space="preserve"> тыс. рублей, с исполнением планового показателя</w:t>
      </w:r>
      <w:r>
        <w:rPr>
          <w:sz w:val="24"/>
          <w:szCs w:val="24"/>
        </w:rPr>
        <w:t xml:space="preserve"> (53 335,9</w:t>
      </w:r>
      <w:r w:rsidRPr="004F322E">
        <w:rPr>
          <w:sz w:val="24"/>
          <w:szCs w:val="24"/>
        </w:rPr>
        <w:t xml:space="preserve"> тыс. рублей)</w:t>
      </w:r>
      <w:r>
        <w:rPr>
          <w:sz w:val="24"/>
          <w:szCs w:val="24"/>
        </w:rPr>
        <w:t xml:space="preserve"> на 99,5</w:t>
      </w:r>
      <w:r w:rsidRPr="004F322E">
        <w:rPr>
          <w:sz w:val="24"/>
          <w:szCs w:val="24"/>
        </w:rPr>
        <w:t>%, в том числе:</w:t>
      </w:r>
    </w:p>
    <w:p w14:paraId="0A2CEFF5" w14:textId="246F471B" w:rsidR="00F24D60" w:rsidRPr="004F322E" w:rsidRDefault="00F24D60" w:rsidP="00F24D60">
      <w:pPr>
        <w:spacing w:after="0"/>
        <w:ind w:firstLine="709"/>
        <w:jc w:val="both"/>
        <w:rPr>
          <w:rFonts w:eastAsia="Times New Roman"/>
          <w:sz w:val="24"/>
          <w:szCs w:val="24"/>
          <w:lang w:eastAsia="ru-RU"/>
        </w:rPr>
      </w:pPr>
      <w:r w:rsidRPr="004F322E">
        <w:rPr>
          <w:rFonts w:eastAsia="Times New Roman"/>
          <w:sz w:val="24"/>
          <w:szCs w:val="24"/>
          <w:lang w:eastAsia="ru-RU"/>
        </w:rPr>
        <w:t>- на выполнение му</w:t>
      </w:r>
      <w:r w:rsidR="00CD28EE">
        <w:rPr>
          <w:rFonts w:eastAsia="Times New Roman"/>
          <w:sz w:val="24"/>
          <w:szCs w:val="24"/>
          <w:lang w:eastAsia="ru-RU"/>
        </w:rPr>
        <w:t xml:space="preserve">ниципального задания </w:t>
      </w:r>
      <w:proofErr w:type="spellStart"/>
      <w:r w:rsidR="00CD28EE">
        <w:rPr>
          <w:rFonts w:eastAsia="Times New Roman"/>
          <w:sz w:val="24"/>
          <w:szCs w:val="24"/>
          <w:lang w:eastAsia="ru-RU"/>
        </w:rPr>
        <w:t>Ногликской</w:t>
      </w:r>
      <w:proofErr w:type="spellEnd"/>
      <w:r w:rsidR="00CD28EE">
        <w:rPr>
          <w:rFonts w:eastAsia="Times New Roman"/>
          <w:sz w:val="24"/>
          <w:szCs w:val="24"/>
          <w:lang w:eastAsia="ru-RU"/>
        </w:rPr>
        <w:t xml:space="preserve"> </w:t>
      </w:r>
      <w:r w:rsidRPr="004F322E">
        <w:rPr>
          <w:rFonts w:eastAsia="Times New Roman"/>
          <w:sz w:val="24"/>
          <w:szCs w:val="24"/>
          <w:lang w:eastAsia="ru-RU"/>
        </w:rPr>
        <w:t>централизованной библио</w:t>
      </w:r>
      <w:r>
        <w:rPr>
          <w:rFonts w:eastAsia="Times New Roman"/>
          <w:sz w:val="24"/>
          <w:szCs w:val="24"/>
          <w:lang w:eastAsia="ru-RU"/>
        </w:rPr>
        <w:t xml:space="preserve">течной системой </w:t>
      </w:r>
      <w:r w:rsidR="00835687">
        <w:rPr>
          <w:rFonts w:eastAsia="Times New Roman"/>
          <w:sz w:val="24"/>
          <w:szCs w:val="24"/>
          <w:lang w:eastAsia="ru-RU"/>
        </w:rPr>
        <w:t xml:space="preserve">(далее – НЦБС) </w:t>
      </w:r>
      <w:r>
        <w:rPr>
          <w:rFonts w:eastAsia="Times New Roman"/>
          <w:sz w:val="24"/>
          <w:szCs w:val="24"/>
          <w:lang w:eastAsia="ru-RU"/>
        </w:rPr>
        <w:t>в сумме 52 178,2</w:t>
      </w:r>
      <w:r w:rsidRPr="004F322E">
        <w:rPr>
          <w:rFonts w:eastAsia="Times New Roman"/>
          <w:sz w:val="24"/>
          <w:szCs w:val="24"/>
          <w:lang w:eastAsia="ru-RU"/>
        </w:rPr>
        <w:t xml:space="preserve"> тыс. рублей;</w:t>
      </w:r>
    </w:p>
    <w:p w14:paraId="78FE3635" w14:textId="3A370082" w:rsidR="00F24D60" w:rsidRPr="004F322E" w:rsidRDefault="00F24D60" w:rsidP="00F24D60">
      <w:pPr>
        <w:spacing w:after="0"/>
        <w:ind w:firstLine="709"/>
        <w:jc w:val="both"/>
        <w:rPr>
          <w:rFonts w:eastAsia="Times New Roman"/>
          <w:sz w:val="24"/>
          <w:szCs w:val="24"/>
          <w:lang w:eastAsia="ru-RU"/>
        </w:rPr>
      </w:pPr>
      <w:r w:rsidRPr="004F322E">
        <w:rPr>
          <w:rFonts w:eastAsia="Times New Roman"/>
          <w:sz w:val="24"/>
          <w:szCs w:val="24"/>
          <w:lang w:eastAsia="ru-RU"/>
        </w:rPr>
        <w:t xml:space="preserve">- на библиотечное, библиографическое и информационное обслуживание населения, формирование и хранение библиотечных фондов </w:t>
      </w:r>
      <w:r w:rsidR="00835687">
        <w:rPr>
          <w:rFonts w:eastAsia="Times New Roman"/>
          <w:sz w:val="24"/>
          <w:szCs w:val="24"/>
          <w:lang w:eastAsia="ru-RU"/>
        </w:rPr>
        <w:t>НЦБС</w:t>
      </w:r>
      <w:r w:rsidRPr="004F322E">
        <w:rPr>
          <w:rFonts w:eastAsia="Times New Roman"/>
          <w:sz w:val="24"/>
          <w:szCs w:val="24"/>
          <w:lang w:eastAsia="ru-RU"/>
        </w:rPr>
        <w:t>, издание методико-библиографических материалов, автоматизацию процессов обслуживания пользователей библиотек (приобретение оргтехники, программного обеспечения, художественной и учебной литературы, расходных материалов, подписка на п</w:t>
      </w:r>
      <w:r>
        <w:rPr>
          <w:rFonts w:eastAsia="Times New Roman"/>
          <w:sz w:val="24"/>
          <w:szCs w:val="24"/>
          <w:lang w:eastAsia="ru-RU"/>
        </w:rPr>
        <w:t>ериодические печатные издания) в сумме 863,4 тыс. рублей.</w:t>
      </w:r>
    </w:p>
    <w:p w14:paraId="4B7295E6" w14:textId="6ED8E7CE" w:rsidR="00F24D60" w:rsidRDefault="00F24D60" w:rsidP="00F24D60">
      <w:pPr>
        <w:spacing w:after="0"/>
        <w:ind w:firstLine="709"/>
        <w:jc w:val="both"/>
        <w:rPr>
          <w:rFonts w:eastAsia="Times New Roman"/>
          <w:sz w:val="24"/>
          <w:szCs w:val="24"/>
          <w:lang w:eastAsia="ru-RU"/>
        </w:rPr>
      </w:pPr>
      <w:r w:rsidRPr="00ED5098">
        <w:rPr>
          <w:rFonts w:eastAsia="Times New Roman"/>
          <w:sz w:val="24"/>
          <w:szCs w:val="24"/>
          <w:lang w:eastAsia="ru-RU"/>
        </w:rPr>
        <w:t xml:space="preserve">Муниципальное задание </w:t>
      </w:r>
      <w:r w:rsidR="00835687">
        <w:rPr>
          <w:rFonts w:eastAsia="Times New Roman"/>
          <w:sz w:val="24"/>
          <w:szCs w:val="24"/>
          <w:lang w:eastAsia="ru-RU"/>
        </w:rPr>
        <w:t>НЦБС</w:t>
      </w:r>
      <w:r w:rsidRPr="00ED5098">
        <w:rPr>
          <w:rFonts w:eastAsia="Times New Roman"/>
          <w:sz w:val="24"/>
          <w:szCs w:val="24"/>
          <w:lang w:eastAsia="ru-RU"/>
        </w:rPr>
        <w:t xml:space="preserve"> выполнено со следующими показателями:</w:t>
      </w:r>
    </w:p>
    <w:p w14:paraId="05ED8222" w14:textId="77777777" w:rsidR="00F24D60" w:rsidRPr="00ED5098" w:rsidRDefault="00F24D60" w:rsidP="00F24D60">
      <w:pPr>
        <w:spacing w:after="0"/>
        <w:ind w:firstLine="709"/>
        <w:jc w:val="both"/>
        <w:rPr>
          <w:rFonts w:eastAsia="Times New Roman"/>
          <w:sz w:val="24"/>
          <w:szCs w:val="24"/>
          <w:lang w:eastAsia="ru-RU"/>
        </w:rPr>
      </w:pPr>
    </w:p>
    <w:tbl>
      <w:tblPr>
        <w:tblW w:w="9351" w:type="dxa"/>
        <w:tblInd w:w="113" w:type="dxa"/>
        <w:tblLayout w:type="fixed"/>
        <w:tblLook w:val="04A0" w:firstRow="1" w:lastRow="0" w:firstColumn="1" w:lastColumn="0" w:noHBand="0" w:noVBand="1"/>
      </w:tblPr>
      <w:tblGrid>
        <w:gridCol w:w="562"/>
        <w:gridCol w:w="2268"/>
        <w:gridCol w:w="1418"/>
        <w:gridCol w:w="992"/>
        <w:gridCol w:w="1418"/>
        <w:gridCol w:w="992"/>
        <w:gridCol w:w="850"/>
        <w:gridCol w:w="851"/>
      </w:tblGrid>
      <w:tr w:rsidR="007E7B15" w:rsidRPr="00D21789" w14:paraId="0E73E48C" w14:textId="77777777" w:rsidTr="00BA126B">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A60335" w14:textId="77777777" w:rsidR="007E7B15" w:rsidRPr="00D21789" w:rsidRDefault="007E7B15" w:rsidP="00F24D60">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Муниципальные услуги (работы)</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14:paraId="12D5CC38" w14:textId="77777777" w:rsidR="007E7B15" w:rsidRPr="00D21789" w:rsidRDefault="007E7B15" w:rsidP="00F24D60">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План</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14:paraId="2F082A28" w14:textId="77777777" w:rsidR="007E7B15" w:rsidRPr="00D21789" w:rsidRDefault="007E7B15" w:rsidP="00F24D60">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Исполнение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3B9EADD" w14:textId="0EE1C53B" w:rsidR="007E7B15" w:rsidRPr="000A0577" w:rsidRDefault="007E7B15" w:rsidP="00F24D60">
            <w:pPr>
              <w:spacing w:after="0" w:line="240" w:lineRule="auto"/>
              <w:jc w:val="center"/>
              <w:rPr>
                <w:rFonts w:eastAsia="Times New Roman"/>
                <w:color w:val="000000"/>
                <w:sz w:val="20"/>
                <w:szCs w:val="20"/>
                <w:lang w:eastAsia="ru-RU"/>
              </w:rPr>
            </w:pPr>
            <w:r w:rsidRPr="007E7B15">
              <w:rPr>
                <w:rFonts w:eastAsia="Times New Roman"/>
                <w:color w:val="000000"/>
                <w:sz w:val="20"/>
                <w:szCs w:val="20"/>
                <w:lang w:eastAsia="ru-RU"/>
              </w:rPr>
              <w:t>Стоимость единицы услуги, тыс. рублей</w:t>
            </w:r>
          </w:p>
        </w:tc>
      </w:tr>
      <w:tr w:rsidR="007E7B15" w:rsidRPr="00D21789" w14:paraId="3FF50DCA" w14:textId="77777777" w:rsidTr="00835687">
        <w:trPr>
          <w:trHeight w:val="1560"/>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F13948C" w14:textId="77777777" w:rsidR="007E7B15" w:rsidRPr="00D21789" w:rsidRDefault="007E7B15" w:rsidP="007E7B15">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 п/п</w:t>
            </w:r>
          </w:p>
        </w:tc>
        <w:tc>
          <w:tcPr>
            <w:tcW w:w="2268" w:type="dxa"/>
            <w:tcBorders>
              <w:top w:val="single" w:sz="4" w:space="0" w:color="auto"/>
              <w:left w:val="nil"/>
              <w:bottom w:val="single" w:sz="4" w:space="0" w:color="auto"/>
              <w:right w:val="single" w:sz="4" w:space="0" w:color="auto"/>
            </w:tcBorders>
            <w:shd w:val="clear" w:color="auto" w:fill="auto"/>
            <w:hideMark/>
          </w:tcPr>
          <w:p w14:paraId="7D366F7C" w14:textId="77777777" w:rsidR="007E7B15" w:rsidRPr="00D21789" w:rsidRDefault="007E7B15" w:rsidP="007E7B15">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наименование</w:t>
            </w:r>
          </w:p>
        </w:tc>
        <w:tc>
          <w:tcPr>
            <w:tcW w:w="1418" w:type="dxa"/>
            <w:tcBorders>
              <w:top w:val="single" w:sz="4" w:space="0" w:color="auto"/>
              <w:left w:val="nil"/>
              <w:bottom w:val="single" w:sz="4" w:space="0" w:color="auto"/>
              <w:right w:val="single" w:sz="4" w:space="0" w:color="auto"/>
            </w:tcBorders>
            <w:shd w:val="clear" w:color="auto" w:fill="auto"/>
            <w:hideMark/>
          </w:tcPr>
          <w:p w14:paraId="2C5FE3D4" w14:textId="77777777" w:rsidR="007E7B15" w:rsidRPr="000A0577" w:rsidRDefault="007E7B15" w:rsidP="007E7B15">
            <w:pPr>
              <w:spacing w:after="0" w:line="240" w:lineRule="auto"/>
              <w:jc w:val="center"/>
              <w:rPr>
                <w:rFonts w:eastAsia="Times New Roman"/>
                <w:color w:val="000000"/>
                <w:sz w:val="20"/>
                <w:szCs w:val="20"/>
                <w:lang w:eastAsia="ru-RU"/>
              </w:rPr>
            </w:pPr>
            <w:r w:rsidRPr="000A0577">
              <w:rPr>
                <w:rFonts w:eastAsia="Times New Roman"/>
                <w:color w:val="000000"/>
                <w:sz w:val="20"/>
                <w:szCs w:val="20"/>
                <w:lang w:eastAsia="ru-RU"/>
              </w:rPr>
              <w:t>количество получателей, количество посещений (1) / количество мероприятий (2)</w:t>
            </w:r>
          </w:p>
        </w:tc>
        <w:tc>
          <w:tcPr>
            <w:tcW w:w="992" w:type="dxa"/>
            <w:tcBorders>
              <w:top w:val="single" w:sz="4" w:space="0" w:color="auto"/>
              <w:left w:val="nil"/>
              <w:bottom w:val="single" w:sz="4" w:space="0" w:color="auto"/>
              <w:right w:val="single" w:sz="4" w:space="0" w:color="auto"/>
            </w:tcBorders>
            <w:shd w:val="clear" w:color="auto" w:fill="auto"/>
            <w:hideMark/>
          </w:tcPr>
          <w:p w14:paraId="75B4188D" w14:textId="77777777" w:rsidR="007E7B15" w:rsidRPr="00D21789" w:rsidRDefault="007E7B15" w:rsidP="007E7B15">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сумма, тыс. рублей</w:t>
            </w:r>
          </w:p>
        </w:tc>
        <w:tc>
          <w:tcPr>
            <w:tcW w:w="1418" w:type="dxa"/>
            <w:tcBorders>
              <w:top w:val="single" w:sz="4" w:space="0" w:color="auto"/>
              <w:left w:val="nil"/>
              <w:bottom w:val="single" w:sz="4" w:space="0" w:color="auto"/>
              <w:right w:val="single" w:sz="4" w:space="0" w:color="auto"/>
            </w:tcBorders>
            <w:shd w:val="clear" w:color="auto" w:fill="auto"/>
            <w:hideMark/>
          </w:tcPr>
          <w:p w14:paraId="191EBF94" w14:textId="77777777" w:rsidR="007E7B15" w:rsidRPr="000A0577" w:rsidRDefault="007E7B15" w:rsidP="007E7B15">
            <w:pPr>
              <w:spacing w:after="0" w:line="240" w:lineRule="auto"/>
              <w:jc w:val="center"/>
              <w:rPr>
                <w:rFonts w:eastAsia="Times New Roman"/>
                <w:color w:val="000000"/>
                <w:sz w:val="20"/>
                <w:szCs w:val="20"/>
                <w:lang w:eastAsia="ru-RU"/>
              </w:rPr>
            </w:pPr>
            <w:r w:rsidRPr="000A0577">
              <w:rPr>
                <w:rFonts w:eastAsia="Times New Roman"/>
                <w:color w:val="000000"/>
                <w:sz w:val="20"/>
                <w:szCs w:val="20"/>
                <w:lang w:eastAsia="ru-RU"/>
              </w:rPr>
              <w:t>количество получателей, количество посещений (1) / количество мероприятий (2)</w:t>
            </w:r>
          </w:p>
        </w:tc>
        <w:tc>
          <w:tcPr>
            <w:tcW w:w="992" w:type="dxa"/>
            <w:tcBorders>
              <w:top w:val="single" w:sz="4" w:space="0" w:color="auto"/>
              <w:left w:val="nil"/>
              <w:bottom w:val="single" w:sz="4" w:space="0" w:color="auto"/>
              <w:right w:val="single" w:sz="4" w:space="0" w:color="auto"/>
            </w:tcBorders>
            <w:shd w:val="clear" w:color="auto" w:fill="auto"/>
            <w:hideMark/>
          </w:tcPr>
          <w:p w14:paraId="4BA84909" w14:textId="77777777" w:rsidR="007E7B15" w:rsidRPr="00D21789" w:rsidRDefault="007E7B15" w:rsidP="007E7B15">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сумма, тыс. рублей</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06C7EC" w14:textId="11225F21" w:rsidR="007E7B15" w:rsidRPr="007E7B15" w:rsidRDefault="007E7B15" w:rsidP="007E7B15">
            <w:pPr>
              <w:spacing w:after="0" w:line="240" w:lineRule="auto"/>
              <w:jc w:val="center"/>
              <w:rPr>
                <w:rFonts w:eastAsia="Times New Roman"/>
                <w:color w:val="000000"/>
                <w:sz w:val="22"/>
                <w:szCs w:val="22"/>
                <w:lang w:eastAsia="ru-RU"/>
              </w:rPr>
            </w:pPr>
            <w:r w:rsidRPr="007E7B15">
              <w:rPr>
                <w:sz w:val="22"/>
                <w:szCs w:val="22"/>
              </w:rPr>
              <w:t>план</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30608F" w14:textId="6EA84143" w:rsidR="007E7B15" w:rsidRPr="007E7B15" w:rsidRDefault="007E7B15" w:rsidP="007E7B15">
            <w:pPr>
              <w:spacing w:after="0" w:line="240" w:lineRule="auto"/>
              <w:jc w:val="center"/>
              <w:rPr>
                <w:rFonts w:eastAsia="Times New Roman"/>
                <w:color w:val="000000"/>
                <w:sz w:val="22"/>
                <w:szCs w:val="22"/>
                <w:lang w:eastAsia="ru-RU"/>
              </w:rPr>
            </w:pPr>
            <w:r w:rsidRPr="007E7B15">
              <w:rPr>
                <w:sz w:val="22"/>
                <w:szCs w:val="22"/>
              </w:rPr>
              <w:t>факт</w:t>
            </w:r>
          </w:p>
        </w:tc>
      </w:tr>
      <w:tr w:rsidR="00F24D60" w:rsidRPr="00D21789" w14:paraId="64B28957" w14:textId="77777777" w:rsidTr="0083568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ECEEE" w14:textId="77777777" w:rsidR="00F24D60" w:rsidRPr="00D21789" w:rsidRDefault="00F24D60" w:rsidP="00F24D60">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3F5646B" w14:textId="77777777" w:rsidR="00F24D60" w:rsidRPr="00D21789" w:rsidRDefault="00F24D60" w:rsidP="00F24D60">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81A1C2F" w14:textId="77777777" w:rsidR="00F24D60" w:rsidRPr="00D21789" w:rsidRDefault="00F24D60" w:rsidP="00F24D60">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CB82392" w14:textId="77777777" w:rsidR="00F24D60" w:rsidRPr="00D21789" w:rsidRDefault="00F24D60" w:rsidP="00F24D60">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F39727A" w14:textId="77777777" w:rsidR="00F24D60" w:rsidRPr="00D21789" w:rsidRDefault="00F24D60" w:rsidP="00F24D60">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9E99560" w14:textId="77777777" w:rsidR="00F24D60" w:rsidRPr="00D21789" w:rsidRDefault="00F24D60" w:rsidP="00F24D60">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11462A9" w14:textId="77777777" w:rsidR="00F24D60" w:rsidRPr="00D21789" w:rsidRDefault="00F24D60" w:rsidP="00F24D60">
            <w:pPr>
              <w:spacing w:after="0" w:line="240" w:lineRule="auto"/>
              <w:jc w:val="center"/>
              <w:rPr>
                <w:rFonts w:eastAsia="Times New Roman"/>
                <w:sz w:val="22"/>
                <w:szCs w:val="22"/>
                <w:lang w:eastAsia="ru-RU"/>
              </w:rPr>
            </w:pPr>
            <w:r w:rsidRPr="00D21789">
              <w:rPr>
                <w:rFonts w:eastAsia="Times New Roman"/>
                <w:sz w:val="22"/>
                <w:szCs w:val="22"/>
                <w:lang w:eastAsia="ru-RU"/>
              </w:rPr>
              <w:t>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619BE9E" w14:textId="77777777" w:rsidR="00F24D60" w:rsidRPr="00D21789" w:rsidRDefault="00F24D60" w:rsidP="00F24D60">
            <w:pPr>
              <w:spacing w:after="0" w:line="240" w:lineRule="auto"/>
              <w:jc w:val="center"/>
              <w:rPr>
                <w:rFonts w:eastAsia="Times New Roman"/>
                <w:sz w:val="22"/>
                <w:szCs w:val="22"/>
                <w:lang w:eastAsia="ru-RU"/>
              </w:rPr>
            </w:pPr>
            <w:r w:rsidRPr="00D21789">
              <w:rPr>
                <w:rFonts w:eastAsia="Times New Roman"/>
                <w:sz w:val="22"/>
                <w:szCs w:val="22"/>
                <w:lang w:eastAsia="ru-RU"/>
              </w:rPr>
              <w:t>8</w:t>
            </w:r>
          </w:p>
        </w:tc>
      </w:tr>
      <w:tr w:rsidR="00F24D60" w:rsidRPr="00D21789" w14:paraId="172964A2" w14:textId="77777777" w:rsidTr="007E7B15">
        <w:trPr>
          <w:trHeight w:val="176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304BB58F" w14:textId="77777777" w:rsidR="00F24D60" w:rsidRPr="00D21789" w:rsidRDefault="00F24D60" w:rsidP="00F24D60">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1.</w:t>
            </w:r>
          </w:p>
        </w:tc>
        <w:tc>
          <w:tcPr>
            <w:tcW w:w="2268" w:type="dxa"/>
            <w:tcBorders>
              <w:top w:val="single" w:sz="4" w:space="0" w:color="auto"/>
              <w:left w:val="nil"/>
              <w:bottom w:val="single" w:sz="4" w:space="0" w:color="auto"/>
              <w:right w:val="single" w:sz="4" w:space="0" w:color="auto"/>
            </w:tcBorders>
            <w:shd w:val="clear" w:color="auto" w:fill="auto"/>
            <w:hideMark/>
          </w:tcPr>
          <w:p w14:paraId="6380F874" w14:textId="77777777" w:rsidR="00F24D60" w:rsidRPr="00DF4A9C" w:rsidRDefault="00F24D60" w:rsidP="00F24D60">
            <w:pPr>
              <w:contextualSpacing/>
              <w:jc w:val="both"/>
              <w:rPr>
                <w:color w:val="000000"/>
                <w:sz w:val="22"/>
                <w:szCs w:val="22"/>
              </w:rPr>
            </w:pPr>
            <w:r w:rsidRPr="00D21789">
              <w:rPr>
                <w:color w:val="000000"/>
                <w:sz w:val="22"/>
                <w:szCs w:val="22"/>
              </w:rPr>
              <w:t>Библиотечное, библиографическое и информационное обслужи</w:t>
            </w:r>
            <w:r>
              <w:rPr>
                <w:color w:val="000000"/>
                <w:sz w:val="22"/>
                <w:szCs w:val="22"/>
              </w:rPr>
              <w:t xml:space="preserve">вание пользователей библиотеки </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65C85B3F" w14:textId="77777777" w:rsidR="00F24D60" w:rsidRPr="00D21789" w:rsidRDefault="00F24D60" w:rsidP="00F24D60">
            <w:pPr>
              <w:jc w:val="center"/>
              <w:rPr>
                <w:color w:val="000000"/>
                <w:sz w:val="22"/>
                <w:szCs w:val="22"/>
              </w:rPr>
            </w:pPr>
            <w:r w:rsidRPr="00D21789">
              <w:rPr>
                <w:color w:val="000000"/>
                <w:sz w:val="22"/>
                <w:szCs w:val="22"/>
              </w:rPr>
              <w:t>74</w:t>
            </w:r>
            <w:r>
              <w:rPr>
                <w:color w:val="000000"/>
                <w:sz w:val="22"/>
                <w:szCs w:val="22"/>
              </w:rPr>
              <w:t xml:space="preserve"> </w:t>
            </w:r>
            <w:r w:rsidRPr="00D21789">
              <w:rPr>
                <w:color w:val="000000"/>
                <w:sz w:val="22"/>
                <w:szCs w:val="22"/>
              </w:rPr>
              <w:t>500</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5261694F" w14:textId="77777777" w:rsidR="00F24D60" w:rsidRPr="00D21789" w:rsidRDefault="00F24D60" w:rsidP="00F24D60">
            <w:pPr>
              <w:jc w:val="right"/>
              <w:rPr>
                <w:color w:val="000000"/>
                <w:sz w:val="22"/>
                <w:szCs w:val="22"/>
              </w:rPr>
            </w:pPr>
            <w:r>
              <w:rPr>
                <w:color w:val="000000"/>
                <w:sz w:val="22"/>
                <w:szCs w:val="22"/>
              </w:rPr>
              <w:t>52 222,5</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7E11EB57" w14:textId="77777777" w:rsidR="00F24D60" w:rsidRPr="00D21789" w:rsidRDefault="00F24D60" w:rsidP="00F24D60">
            <w:pPr>
              <w:jc w:val="center"/>
              <w:rPr>
                <w:color w:val="000000"/>
                <w:sz w:val="22"/>
                <w:szCs w:val="22"/>
              </w:rPr>
            </w:pPr>
            <w:r>
              <w:rPr>
                <w:color w:val="000000"/>
                <w:sz w:val="22"/>
                <w:szCs w:val="22"/>
              </w:rPr>
              <w:t>98 031</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107E5B2D" w14:textId="77777777" w:rsidR="00F24D60" w:rsidRPr="00D21789" w:rsidRDefault="00F24D60" w:rsidP="00F24D60">
            <w:pPr>
              <w:jc w:val="right"/>
              <w:rPr>
                <w:color w:val="000000"/>
                <w:sz w:val="22"/>
                <w:szCs w:val="22"/>
              </w:rPr>
            </w:pPr>
            <w:r>
              <w:rPr>
                <w:color w:val="000000"/>
                <w:sz w:val="22"/>
                <w:szCs w:val="22"/>
              </w:rPr>
              <w:t>51 932,0</w:t>
            </w:r>
          </w:p>
        </w:tc>
        <w:tc>
          <w:tcPr>
            <w:tcW w:w="850" w:type="dxa"/>
            <w:tcBorders>
              <w:top w:val="single" w:sz="4" w:space="0" w:color="auto"/>
              <w:left w:val="nil"/>
              <w:bottom w:val="single" w:sz="4" w:space="0" w:color="auto"/>
              <w:right w:val="single" w:sz="4" w:space="0" w:color="auto"/>
            </w:tcBorders>
            <w:shd w:val="clear" w:color="000000" w:fill="FFFFFF"/>
            <w:noWrap/>
            <w:hideMark/>
          </w:tcPr>
          <w:p w14:paraId="5A7C767B" w14:textId="77777777" w:rsidR="00F24D60" w:rsidRPr="00D21789" w:rsidRDefault="00F24D60" w:rsidP="00F24D60">
            <w:pPr>
              <w:jc w:val="right"/>
              <w:rPr>
                <w:sz w:val="22"/>
                <w:szCs w:val="22"/>
              </w:rPr>
            </w:pPr>
            <w:r w:rsidRPr="00D21789">
              <w:rPr>
                <w:sz w:val="22"/>
                <w:szCs w:val="22"/>
              </w:rPr>
              <w:t>0,7</w:t>
            </w:r>
          </w:p>
        </w:tc>
        <w:tc>
          <w:tcPr>
            <w:tcW w:w="851" w:type="dxa"/>
            <w:tcBorders>
              <w:top w:val="single" w:sz="4" w:space="0" w:color="auto"/>
              <w:left w:val="nil"/>
              <w:bottom w:val="single" w:sz="4" w:space="0" w:color="auto"/>
              <w:right w:val="single" w:sz="4" w:space="0" w:color="auto"/>
            </w:tcBorders>
            <w:shd w:val="clear" w:color="000000" w:fill="FFFFFF"/>
            <w:noWrap/>
            <w:hideMark/>
          </w:tcPr>
          <w:p w14:paraId="73DA422B" w14:textId="77777777" w:rsidR="00F24D60" w:rsidRPr="00D21789" w:rsidRDefault="00F24D60" w:rsidP="00F24D60">
            <w:pPr>
              <w:jc w:val="right"/>
              <w:rPr>
                <w:sz w:val="22"/>
                <w:szCs w:val="22"/>
              </w:rPr>
            </w:pPr>
            <w:r>
              <w:rPr>
                <w:sz w:val="22"/>
                <w:szCs w:val="22"/>
              </w:rPr>
              <w:t>0,5</w:t>
            </w:r>
          </w:p>
        </w:tc>
      </w:tr>
      <w:tr w:rsidR="00F24D60" w:rsidRPr="00D21789" w14:paraId="132B4EA5" w14:textId="77777777" w:rsidTr="007E7B15">
        <w:trPr>
          <w:trHeight w:val="814"/>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2A065BD1" w14:textId="77777777" w:rsidR="00F24D60" w:rsidRPr="00D21789" w:rsidRDefault="00F24D60" w:rsidP="00F24D60">
            <w:pPr>
              <w:spacing w:after="0" w:line="240" w:lineRule="auto"/>
              <w:jc w:val="center"/>
              <w:rPr>
                <w:rFonts w:eastAsia="Times New Roman"/>
                <w:color w:val="000000"/>
                <w:sz w:val="22"/>
                <w:szCs w:val="22"/>
                <w:lang w:eastAsia="ru-RU"/>
              </w:rPr>
            </w:pPr>
            <w:r w:rsidRPr="00D21789">
              <w:rPr>
                <w:rFonts w:eastAsia="Times New Roman"/>
                <w:color w:val="000000"/>
                <w:sz w:val="22"/>
                <w:szCs w:val="22"/>
                <w:lang w:eastAsia="ru-RU"/>
              </w:rPr>
              <w:t>2.</w:t>
            </w:r>
          </w:p>
        </w:tc>
        <w:tc>
          <w:tcPr>
            <w:tcW w:w="2268" w:type="dxa"/>
            <w:tcBorders>
              <w:top w:val="single" w:sz="4" w:space="0" w:color="auto"/>
              <w:left w:val="nil"/>
              <w:bottom w:val="single" w:sz="4" w:space="0" w:color="auto"/>
              <w:right w:val="single" w:sz="4" w:space="0" w:color="auto"/>
            </w:tcBorders>
            <w:shd w:val="clear" w:color="auto" w:fill="auto"/>
          </w:tcPr>
          <w:p w14:paraId="50FD26E8" w14:textId="77777777" w:rsidR="00F24D60" w:rsidRPr="00D21789" w:rsidRDefault="00F24D60" w:rsidP="00F24D60">
            <w:pPr>
              <w:contextualSpacing/>
              <w:jc w:val="both"/>
              <w:rPr>
                <w:color w:val="000000"/>
                <w:sz w:val="22"/>
                <w:szCs w:val="22"/>
              </w:rPr>
            </w:pPr>
            <w:r w:rsidRPr="00D21789">
              <w:rPr>
                <w:color w:val="000000"/>
                <w:sz w:val="22"/>
                <w:szCs w:val="22"/>
              </w:rPr>
              <w:t>Организация и проведение мероприятий</w:t>
            </w:r>
          </w:p>
        </w:tc>
        <w:tc>
          <w:tcPr>
            <w:tcW w:w="1418" w:type="dxa"/>
            <w:tcBorders>
              <w:top w:val="single" w:sz="4" w:space="0" w:color="auto"/>
              <w:left w:val="nil"/>
              <w:bottom w:val="single" w:sz="4" w:space="0" w:color="auto"/>
              <w:right w:val="single" w:sz="4" w:space="0" w:color="auto"/>
            </w:tcBorders>
            <w:shd w:val="clear" w:color="000000" w:fill="FFFFFF"/>
            <w:noWrap/>
          </w:tcPr>
          <w:p w14:paraId="1ACA8526" w14:textId="77777777" w:rsidR="00F24D60" w:rsidRPr="00D21789" w:rsidRDefault="00F24D60" w:rsidP="00F24D60">
            <w:pPr>
              <w:jc w:val="center"/>
              <w:rPr>
                <w:color w:val="000000"/>
                <w:sz w:val="22"/>
                <w:szCs w:val="22"/>
              </w:rPr>
            </w:pPr>
            <w:r>
              <w:rPr>
                <w:color w:val="000000"/>
                <w:sz w:val="22"/>
                <w:szCs w:val="22"/>
              </w:rPr>
              <w:t>6</w:t>
            </w:r>
            <w:r w:rsidRPr="00D21789">
              <w:rPr>
                <w:color w:val="000000"/>
                <w:sz w:val="22"/>
                <w:szCs w:val="22"/>
              </w:rPr>
              <w:t>0</w:t>
            </w:r>
          </w:p>
        </w:tc>
        <w:tc>
          <w:tcPr>
            <w:tcW w:w="992" w:type="dxa"/>
            <w:tcBorders>
              <w:top w:val="single" w:sz="4" w:space="0" w:color="auto"/>
              <w:left w:val="nil"/>
              <w:bottom w:val="single" w:sz="4" w:space="0" w:color="auto"/>
              <w:right w:val="single" w:sz="4" w:space="0" w:color="auto"/>
            </w:tcBorders>
            <w:shd w:val="clear" w:color="000000" w:fill="FFFFFF"/>
            <w:noWrap/>
          </w:tcPr>
          <w:p w14:paraId="6662C7BD" w14:textId="77777777" w:rsidR="00F24D60" w:rsidRPr="00D21789" w:rsidRDefault="00F24D60" w:rsidP="00F24D60">
            <w:pPr>
              <w:jc w:val="right"/>
              <w:rPr>
                <w:color w:val="000000"/>
                <w:sz w:val="22"/>
                <w:szCs w:val="22"/>
              </w:rPr>
            </w:pPr>
            <w:r w:rsidRPr="00D21789">
              <w:rPr>
                <w:color w:val="000000"/>
                <w:sz w:val="22"/>
                <w:szCs w:val="22"/>
              </w:rPr>
              <w:t>250,0</w:t>
            </w:r>
          </w:p>
        </w:tc>
        <w:tc>
          <w:tcPr>
            <w:tcW w:w="1418" w:type="dxa"/>
            <w:tcBorders>
              <w:top w:val="single" w:sz="4" w:space="0" w:color="auto"/>
              <w:left w:val="nil"/>
              <w:bottom w:val="single" w:sz="4" w:space="0" w:color="auto"/>
              <w:right w:val="single" w:sz="4" w:space="0" w:color="auto"/>
            </w:tcBorders>
            <w:shd w:val="clear" w:color="000000" w:fill="FFFFFF"/>
            <w:noWrap/>
          </w:tcPr>
          <w:p w14:paraId="76957BB1" w14:textId="77777777" w:rsidR="00F24D60" w:rsidRPr="00D21789" w:rsidRDefault="00F24D60" w:rsidP="00F24D60">
            <w:pPr>
              <w:jc w:val="center"/>
              <w:rPr>
                <w:color w:val="000000"/>
                <w:sz w:val="22"/>
                <w:szCs w:val="22"/>
              </w:rPr>
            </w:pPr>
            <w:r>
              <w:rPr>
                <w:color w:val="000000"/>
                <w:sz w:val="22"/>
                <w:szCs w:val="22"/>
              </w:rPr>
              <w:t>60</w:t>
            </w:r>
          </w:p>
        </w:tc>
        <w:tc>
          <w:tcPr>
            <w:tcW w:w="992" w:type="dxa"/>
            <w:tcBorders>
              <w:top w:val="single" w:sz="4" w:space="0" w:color="auto"/>
              <w:left w:val="nil"/>
              <w:bottom w:val="single" w:sz="4" w:space="0" w:color="auto"/>
              <w:right w:val="single" w:sz="4" w:space="0" w:color="auto"/>
            </w:tcBorders>
            <w:shd w:val="clear" w:color="000000" w:fill="FFFFFF"/>
            <w:noWrap/>
          </w:tcPr>
          <w:p w14:paraId="5FB733EE" w14:textId="77777777" w:rsidR="00F24D60" w:rsidRPr="00D21789" w:rsidRDefault="00F24D60" w:rsidP="00F24D60">
            <w:pPr>
              <w:jc w:val="right"/>
              <w:rPr>
                <w:color w:val="000000"/>
                <w:sz w:val="22"/>
                <w:szCs w:val="22"/>
              </w:rPr>
            </w:pPr>
            <w:r>
              <w:rPr>
                <w:color w:val="000000"/>
                <w:sz w:val="22"/>
                <w:szCs w:val="22"/>
              </w:rPr>
              <w:t>246,2</w:t>
            </w:r>
          </w:p>
        </w:tc>
        <w:tc>
          <w:tcPr>
            <w:tcW w:w="850" w:type="dxa"/>
            <w:tcBorders>
              <w:top w:val="single" w:sz="4" w:space="0" w:color="auto"/>
              <w:left w:val="nil"/>
              <w:bottom w:val="single" w:sz="4" w:space="0" w:color="auto"/>
              <w:right w:val="single" w:sz="4" w:space="0" w:color="auto"/>
            </w:tcBorders>
            <w:shd w:val="clear" w:color="000000" w:fill="FFFFFF"/>
            <w:noWrap/>
          </w:tcPr>
          <w:p w14:paraId="12500A67" w14:textId="77777777" w:rsidR="00F24D60" w:rsidRPr="00D21789" w:rsidRDefault="00F24D60" w:rsidP="00F24D60">
            <w:pPr>
              <w:jc w:val="right"/>
              <w:rPr>
                <w:sz w:val="22"/>
                <w:szCs w:val="22"/>
              </w:rPr>
            </w:pPr>
            <w:r>
              <w:rPr>
                <w:sz w:val="22"/>
                <w:szCs w:val="22"/>
              </w:rPr>
              <w:t>4,2</w:t>
            </w:r>
          </w:p>
        </w:tc>
        <w:tc>
          <w:tcPr>
            <w:tcW w:w="851" w:type="dxa"/>
            <w:tcBorders>
              <w:top w:val="single" w:sz="4" w:space="0" w:color="auto"/>
              <w:left w:val="nil"/>
              <w:bottom w:val="single" w:sz="4" w:space="0" w:color="auto"/>
              <w:right w:val="single" w:sz="4" w:space="0" w:color="auto"/>
            </w:tcBorders>
            <w:shd w:val="clear" w:color="000000" w:fill="FFFFFF"/>
            <w:noWrap/>
          </w:tcPr>
          <w:p w14:paraId="23ABDC33" w14:textId="77777777" w:rsidR="00F24D60" w:rsidRPr="00D21789" w:rsidRDefault="00F24D60" w:rsidP="00F24D60">
            <w:pPr>
              <w:jc w:val="right"/>
              <w:rPr>
                <w:sz w:val="22"/>
                <w:szCs w:val="22"/>
              </w:rPr>
            </w:pPr>
            <w:r w:rsidRPr="00D21789">
              <w:rPr>
                <w:sz w:val="22"/>
                <w:szCs w:val="22"/>
              </w:rPr>
              <w:t>4,1</w:t>
            </w:r>
          </w:p>
        </w:tc>
      </w:tr>
    </w:tbl>
    <w:p w14:paraId="7F74D9AB" w14:textId="77777777" w:rsidR="00F24D60" w:rsidRPr="00B01A31" w:rsidRDefault="00F24D60" w:rsidP="00F24D60">
      <w:pPr>
        <w:spacing w:after="0"/>
        <w:ind w:firstLine="709"/>
        <w:jc w:val="both"/>
        <w:rPr>
          <w:rFonts w:eastAsia="Times New Roman"/>
          <w:sz w:val="24"/>
          <w:szCs w:val="24"/>
          <w:highlight w:val="yellow"/>
          <w:lang w:eastAsia="ru-RU"/>
        </w:rPr>
      </w:pPr>
    </w:p>
    <w:p w14:paraId="40CF6B22" w14:textId="6C9DC2D6" w:rsidR="00F24D60" w:rsidRPr="00923C6B" w:rsidRDefault="00F24D60" w:rsidP="00F24D60">
      <w:pPr>
        <w:spacing w:after="0"/>
        <w:ind w:firstLine="709"/>
        <w:jc w:val="both"/>
        <w:rPr>
          <w:sz w:val="24"/>
          <w:szCs w:val="24"/>
        </w:rPr>
      </w:pPr>
      <w:r w:rsidRPr="00923C6B">
        <w:rPr>
          <w:rFonts w:eastAsia="Times New Roman"/>
          <w:sz w:val="24"/>
          <w:szCs w:val="24"/>
          <w:lang w:eastAsia="ru-RU"/>
        </w:rPr>
        <w:t xml:space="preserve">В ходе реализации </w:t>
      </w:r>
      <w:r>
        <w:rPr>
          <w:rFonts w:eastAsia="Times New Roman"/>
          <w:sz w:val="24"/>
          <w:szCs w:val="24"/>
          <w:lang w:eastAsia="ru-RU"/>
        </w:rPr>
        <w:t>в 2022</w:t>
      </w:r>
      <w:r w:rsidRPr="00923C6B">
        <w:rPr>
          <w:rFonts w:eastAsia="Times New Roman"/>
          <w:sz w:val="24"/>
          <w:szCs w:val="24"/>
          <w:lang w:eastAsia="ru-RU"/>
        </w:rPr>
        <w:t xml:space="preserve"> году мероприятия </w:t>
      </w:r>
      <w:r w:rsidR="005C20FE">
        <w:rPr>
          <w:rFonts w:eastAsia="Times New Roman"/>
          <w:sz w:val="24"/>
          <w:szCs w:val="24"/>
          <w:lang w:eastAsia="ru-RU"/>
        </w:rPr>
        <w:t>«</w:t>
      </w:r>
      <w:r w:rsidRPr="00923C6B">
        <w:rPr>
          <w:rFonts w:eastAsia="Times New Roman"/>
          <w:sz w:val="24"/>
          <w:szCs w:val="24"/>
          <w:lang w:eastAsia="ru-RU"/>
        </w:rPr>
        <w:t>Поддержка и развитие детского молодежного творчества, образования в сфере культуры</w:t>
      </w:r>
      <w:r w:rsidR="005C20FE">
        <w:rPr>
          <w:sz w:val="24"/>
          <w:szCs w:val="24"/>
        </w:rPr>
        <w:t>»</w:t>
      </w:r>
      <w:r w:rsidRPr="00923C6B">
        <w:rPr>
          <w:sz w:val="24"/>
          <w:szCs w:val="24"/>
        </w:rPr>
        <w:t xml:space="preserve"> профинансированы расходы на</w:t>
      </w:r>
      <w:r>
        <w:rPr>
          <w:sz w:val="24"/>
          <w:szCs w:val="24"/>
        </w:rPr>
        <w:t xml:space="preserve"> приобретение оргтехники</w:t>
      </w:r>
      <w:r w:rsidRPr="00923C6B">
        <w:rPr>
          <w:sz w:val="24"/>
          <w:szCs w:val="24"/>
        </w:rPr>
        <w:t>,</w:t>
      </w:r>
      <w:r>
        <w:rPr>
          <w:sz w:val="24"/>
          <w:szCs w:val="24"/>
        </w:rPr>
        <w:t xml:space="preserve"> телевизора, методической литературы, печатной продукции,</w:t>
      </w:r>
      <w:r w:rsidRPr="00923C6B">
        <w:rPr>
          <w:sz w:val="24"/>
          <w:szCs w:val="24"/>
        </w:rPr>
        <w:t xml:space="preserve"> на </w:t>
      </w:r>
      <w:r w:rsidRPr="00923C6B">
        <w:rPr>
          <w:sz w:val="24"/>
          <w:szCs w:val="24"/>
        </w:rPr>
        <w:lastRenderedPageBreak/>
        <w:t xml:space="preserve">поддержку молодых дарований (проведение конкурса </w:t>
      </w:r>
      <w:r w:rsidR="005C20FE">
        <w:rPr>
          <w:sz w:val="24"/>
          <w:szCs w:val="24"/>
        </w:rPr>
        <w:t>«</w:t>
      </w:r>
      <w:r w:rsidRPr="00923C6B">
        <w:rPr>
          <w:sz w:val="24"/>
          <w:szCs w:val="24"/>
        </w:rPr>
        <w:t>Радуга талантов</w:t>
      </w:r>
      <w:r w:rsidR="005C20FE">
        <w:rPr>
          <w:sz w:val="24"/>
          <w:szCs w:val="24"/>
        </w:rPr>
        <w:t>»</w:t>
      </w:r>
      <w:r>
        <w:rPr>
          <w:sz w:val="24"/>
          <w:szCs w:val="24"/>
        </w:rPr>
        <w:t xml:space="preserve"> с поощрением учащихся, на участие обучающихся в </w:t>
      </w:r>
      <w:r>
        <w:rPr>
          <w:sz w:val="24"/>
          <w:szCs w:val="24"/>
          <w:lang w:val="en-US"/>
        </w:rPr>
        <w:t>VIII</w:t>
      </w:r>
      <w:r w:rsidRPr="000E6824">
        <w:rPr>
          <w:sz w:val="24"/>
          <w:szCs w:val="24"/>
        </w:rPr>
        <w:t xml:space="preserve"> </w:t>
      </w:r>
      <w:r>
        <w:rPr>
          <w:sz w:val="24"/>
          <w:szCs w:val="24"/>
        </w:rPr>
        <w:t xml:space="preserve">Межрегиональной выставке-конкурсе детского художественного творчества </w:t>
      </w:r>
      <w:r w:rsidR="005C20FE">
        <w:rPr>
          <w:sz w:val="24"/>
          <w:szCs w:val="24"/>
        </w:rPr>
        <w:t>«</w:t>
      </w:r>
      <w:r>
        <w:rPr>
          <w:sz w:val="24"/>
          <w:szCs w:val="24"/>
        </w:rPr>
        <w:t>Маленькие шедевры в большом мире</w:t>
      </w:r>
      <w:r w:rsidR="005C20FE">
        <w:rPr>
          <w:sz w:val="24"/>
          <w:szCs w:val="24"/>
        </w:rPr>
        <w:t>»</w:t>
      </w:r>
      <w:r>
        <w:rPr>
          <w:sz w:val="24"/>
          <w:szCs w:val="24"/>
        </w:rPr>
        <w:t xml:space="preserve">, в </w:t>
      </w:r>
      <w:r>
        <w:rPr>
          <w:sz w:val="24"/>
          <w:szCs w:val="24"/>
          <w:lang w:val="en-US"/>
        </w:rPr>
        <w:t>XVII</w:t>
      </w:r>
      <w:r>
        <w:rPr>
          <w:sz w:val="24"/>
          <w:szCs w:val="24"/>
        </w:rPr>
        <w:t xml:space="preserve"> Областной художественной олимпиаде по рисунку, живописи и композиции </w:t>
      </w:r>
      <w:r w:rsidR="005C20FE">
        <w:rPr>
          <w:sz w:val="24"/>
          <w:szCs w:val="24"/>
        </w:rPr>
        <w:t>«</w:t>
      </w:r>
      <w:r>
        <w:rPr>
          <w:sz w:val="24"/>
          <w:szCs w:val="24"/>
        </w:rPr>
        <w:t>С чистого листа</w:t>
      </w:r>
      <w:r w:rsidR="005C20FE">
        <w:rPr>
          <w:sz w:val="24"/>
          <w:szCs w:val="24"/>
        </w:rPr>
        <w:t>»</w:t>
      </w:r>
      <w:r>
        <w:rPr>
          <w:sz w:val="24"/>
          <w:szCs w:val="24"/>
        </w:rPr>
        <w:t>)</w:t>
      </w:r>
      <w:r w:rsidRPr="00923C6B">
        <w:rPr>
          <w:sz w:val="24"/>
          <w:szCs w:val="24"/>
        </w:rPr>
        <w:t xml:space="preserve"> в общей </w:t>
      </w:r>
      <w:r w:rsidRPr="00923C6B">
        <w:rPr>
          <w:rFonts w:eastAsia="Times New Roman"/>
          <w:sz w:val="24"/>
          <w:szCs w:val="24"/>
          <w:lang w:eastAsia="ru-RU"/>
        </w:rPr>
        <w:t>су</w:t>
      </w:r>
      <w:r>
        <w:rPr>
          <w:rFonts w:eastAsia="Times New Roman"/>
          <w:sz w:val="24"/>
          <w:szCs w:val="24"/>
          <w:lang w:eastAsia="ru-RU"/>
        </w:rPr>
        <w:t>мме 189,</w:t>
      </w:r>
      <w:r w:rsidRPr="00A8742D">
        <w:rPr>
          <w:rFonts w:eastAsia="Times New Roman"/>
          <w:sz w:val="24"/>
          <w:szCs w:val="24"/>
          <w:lang w:eastAsia="ru-RU"/>
        </w:rPr>
        <w:t>4</w:t>
      </w:r>
      <w:r>
        <w:rPr>
          <w:rFonts w:eastAsia="Times New Roman"/>
          <w:sz w:val="24"/>
          <w:szCs w:val="24"/>
          <w:lang w:eastAsia="ru-RU"/>
        </w:rPr>
        <w:t xml:space="preserve"> тыс. рублей</w:t>
      </w:r>
      <w:r w:rsidR="00BA126B">
        <w:rPr>
          <w:rFonts w:eastAsia="Times New Roman"/>
          <w:sz w:val="24"/>
          <w:szCs w:val="24"/>
          <w:lang w:eastAsia="ru-RU"/>
        </w:rPr>
        <w:t>,</w:t>
      </w:r>
      <w:r>
        <w:rPr>
          <w:rFonts w:eastAsia="Times New Roman"/>
          <w:sz w:val="24"/>
          <w:szCs w:val="24"/>
          <w:lang w:eastAsia="ru-RU"/>
        </w:rPr>
        <w:t xml:space="preserve"> с полным освоением запланированных средств</w:t>
      </w:r>
      <w:r w:rsidRPr="00923C6B">
        <w:rPr>
          <w:rFonts w:eastAsia="Times New Roman"/>
          <w:sz w:val="24"/>
          <w:szCs w:val="24"/>
          <w:lang w:eastAsia="ru-RU"/>
        </w:rPr>
        <w:t xml:space="preserve">. </w:t>
      </w:r>
    </w:p>
    <w:p w14:paraId="704DD47C" w14:textId="1AB4E2DC" w:rsidR="00F24D60" w:rsidRPr="00100DB1" w:rsidRDefault="00F24D60" w:rsidP="00F24D60">
      <w:pPr>
        <w:spacing w:after="0"/>
        <w:ind w:firstLine="709"/>
        <w:jc w:val="both"/>
        <w:rPr>
          <w:sz w:val="24"/>
          <w:szCs w:val="24"/>
        </w:rPr>
      </w:pPr>
      <w:r w:rsidRPr="00100DB1">
        <w:rPr>
          <w:rFonts w:eastAsia="Times New Roman"/>
          <w:sz w:val="24"/>
          <w:szCs w:val="24"/>
          <w:lang w:eastAsia="ru-RU"/>
        </w:rPr>
        <w:t xml:space="preserve">Для реализации мероприятия </w:t>
      </w:r>
      <w:r w:rsidR="005C20FE">
        <w:rPr>
          <w:rFonts w:eastAsia="Times New Roman"/>
          <w:sz w:val="24"/>
          <w:szCs w:val="24"/>
          <w:lang w:eastAsia="ru-RU"/>
        </w:rPr>
        <w:t>«</w:t>
      </w:r>
      <w:r w:rsidRPr="00100DB1">
        <w:rPr>
          <w:rFonts w:eastAsia="Times New Roman"/>
          <w:sz w:val="24"/>
          <w:szCs w:val="24"/>
          <w:lang w:eastAsia="ru-RU"/>
        </w:rPr>
        <w:t xml:space="preserve">Поддержка и развитие </w:t>
      </w:r>
      <w:r w:rsidRPr="00100DB1">
        <w:rPr>
          <w:sz w:val="24"/>
          <w:szCs w:val="24"/>
        </w:rPr>
        <w:t>художественно-творческой деятельности. Сохранение и развитие традиций народной культуры</w:t>
      </w:r>
      <w:r w:rsidR="005C20FE">
        <w:rPr>
          <w:sz w:val="24"/>
          <w:szCs w:val="24"/>
        </w:rPr>
        <w:t>»</w:t>
      </w:r>
      <w:r w:rsidRPr="00100DB1">
        <w:rPr>
          <w:sz w:val="24"/>
          <w:szCs w:val="24"/>
        </w:rPr>
        <w:t xml:space="preserve"> из местного бюджета</w:t>
      </w:r>
      <w:r>
        <w:rPr>
          <w:sz w:val="24"/>
          <w:szCs w:val="24"/>
        </w:rPr>
        <w:t xml:space="preserve"> направлено 59 056,8</w:t>
      </w:r>
      <w:r w:rsidRPr="00100DB1">
        <w:rPr>
          <w:sz w:val="24"/>
          <w:szCs w:val="24"/>
        </w:rPr>
        <w:t xml:space="preserve"> тыс. рублей, исполнение плановых назначений</w:t>
      </w:r>
      <w:r>
        <w:rPr>
          <w:sz w:val="24"/>
          <w:szCs w:val="24"/>
        </w:rPr>
        <w:t xml:space="preserve"> составило 97,5</w:t>
      </w:r>
      <w:r w:rsidRPr="00100DB1">
        <w:rPr>
          <w:sz w:val="24"/>
          <w:szCs w:val="24"/>
        </w:rPr>
        <w:t>%. Средства направлены на:</w:t>
      </w:r>
    </w:p>
    <w:p w14:paraId="74DD90C8" w14:textId="3775FE2D" w:rsidR="00F24D60" w:rsidRPr="00BA126B" w:rsidRDefault="00F24D60" w:rsidP="00F24D60">
      <w:pPr>
        <w:pStyle w:val="a5"/>
        <w:spacing w:before="0" w:after="0" w:line="276" w:lineRule="auto"/>
        <w:ind w:firstLine="709"/>
        <w:jc w:val="both"/>
        <w:rPr>
          <w:rFonts w:ascii="Times New Roman" w:hAnsi="Times New Roman" w:cs="Times New Roman"/>
          <w:color w:val="auto"/>
        </w:rPr>
      </w:pPr>
      <w:r w:rsidRPr="00BA126B">
        <w:rPr>
          <w:rFonts w:ascii="Times New Roman" w:hAnsi="Times New Roman" w:cs="Times New Roman"/>
          <w:color w:val="auto"/>
        </w:rPr>
        <w:t xml:space="preserve">- финансовое обеспечение муниципальных заданий </w:t>
      </w:r>
      <w:r w:rsidR="00AB51F1">
        <w:rPr>
          <w:rFonts w:ascii="Times New Roman" w:hAnsi="Times New Roman" w:cs="Times New Roman"/>
          <w:color w:val="auto"/>
        </w:rPr>
        <w:t xml:space="preserve">муниципальных бюджетных учреждений культуры </w:t>
      </w:r>
      <w:r w:rsidRPr="00BA126B">
        <w:rPr>
          <w:rFonts w:ascii="Times New Roman" w:hAnsi="Times New Roman" w:cs="Times New Roman"/>
          <w:color w:val="auto"/>
        </w:rPr>
        <w:t>учреждений культурно-досуговой направленности (РЦД, СДК с. Ныш</w:t>
      </w:r>
      <w:r w:rsidR="00AB51F1">
        <w:rPr>
          <w:rFonts w:ascii="Times New Roman" w:hAnsi="Times New Roman" w:cs="Times New Roman"/>
          <w:color w:val="auto"/>
        </w:rPr>
        <w:t xml:space="preserve"> и </w:t>
      </w:r>
      <w:r w:rsidRPr="00BA126B">
        <w:rPr>
          <w:rFonts w:ascii="Times New Roman" w:hAnsi="Times New Roman" w:cs="Times New Roman"/>
          <w:color w:val="auto"/>
        </w:rPr>
        <w:t>СДК с. Вал) в сумме 53 354,0 тыс. рублей;</w:t>
      </w:r>
    </w:p>
    <w:p w14:paraId="73082CAF" w14:textId="7E9856D9" w:rsidR="00F24D60" w:rsidRPr="005D04A1" w:rsidRDefault="00F24D60" w:rsidP="00F24D60">
      <w:pPr>
        <w:spacing w:after="0"/>
        <w:jc w:val="both"/>
        <w:rPr>
          <w:rFonts w:eastAsia="Times New Roman"/>
          <w:sz w:val="24"/>
          <w:szCs w:val="24"/>
          <w:lang w:eastAsia="ru-RU"/>
        </w:rPr>
      </w:pPr>
      <w:r w:rsidRPr="00100DB1">
        <w:rPr>
          <w:rFonts w:eastAsia="Times New Roman"/>
          <w:sz w:val="24"/>
          <w:szCs w:val="24"/>
          <w:lang w:eastAsia="ru-RU"/>
        </w:rPr>
        <w:t xml:space="preserve">            - организацию досуга и обеспечение жителей муниципального образования</w:t>
      </w:r>
      <w:r>
        <w:rPr>
          <w:rFonts w:eastAsia="Times New Roman"/>
          <w:sz w:val="24"/>
          <w:szCs w:val="24"/>
          <w:lang w:eastAsia="ru-RU"/>
        </w:rPr>
        <w:t xml:space="preserve"> услугами организаций культуры: </w:t>
      </w:r>
      <w:r w:rsidRPr="00100DB1">
        <w:rPr>
          <w:rFonts w:eastAsia="Times New Roman"/>
          <w:sz w:val="24"/>
          <w:szCs w:val="24"/>
          <w:lang w:eastAsia="ru-RU"/>
        </w:rPr>
        <w:t>проведение</w:t>
      </w:r>
      <w:r>
        <w:rPr>
          <w:rFonts w:eastAsia="Times New Roman"/>
          <w:sz w:val="24"/>
          <w:szCs w:val="24"/>
          <w:lang w:eastAsia="ru-RU"/>
        </w:rPr>
        <w:t xml:space="preserve"> культурно-массовых мероприятий,</w:t>
      </w:r>
      <w:r w:rsidRPr="00100DB1">
        <w:rPr>
          <w:rFonts w:eastAsia="Times New Roman"/>
          <w:sz w:val="24"/>
          <w:szCs w:val="24"/>
          <w:lang w:eastAsia="ru-RU"/>
        </w:rPr>
        <w:t xml:space="preserve"> </w:t>
      </w:r>
      <w:r>
        <w:rPr>
          <w:rFonts w:eastAsia="Times New Roman"/>
          <w:sz w:val="24"/>
          <w:szCs w:val="24"/>
          <w:lang w:eastAsia="ru-RU"/>
        </w:rPr>
        <w:t xml:space="preserve">посвященных празднованию 92-летия со дня образования МО </w:t>
      </w:r>
      <w:r w:rsidR="005C20FE">
        <w:rPr>
          <w:rFonts w:eastAsia="Times New Roman"/>
          <w:sz w:val="24"/>
          <w:szCs w:val="24"/>
          <w:lang w:eastAsia="ru-RU"/>
        </w:rPr>
        <w:t>«</w:t>
      </w:r>
      <w:r>
        <w:rPr>
          <w:rFonts w:eastAsia="Times New Roman"/>
          <w:sz w:val="24"/>
          <w:szCs w:val="24"/>
          <w:lang w:eastAsia="ru-RU"/>
        </w:rPr>
        <w:t xml:space="preserve">Городской округ </w:t>
      </w:r>
      <w:proofErr w:type="spellStart"/>
      <w:r>
        <w:rPr>
          <w:rFonts w:eastAsia="Times New Roman"/>
          <w:sz w:val="24"/>
          <w:szCs w:val="24"/>
          <w:lang w:eastAsia="ru-RU"/>
        </w:rPr>
        <w:t>Ногликский</w:t>
      </w:r>
      <w:proofErr w:type="spellEnd"/>
      <w:r w:rsidR="005C20FE">
        <w:rPr>
          <w:rFonts w:eastAsia="Times New Roman"/>
          <w:sz w:val="24"/>
          <w:szCs w:val="24"/>
          <w:lang w:eastAsia="ru-RU"/>
        </w:rPr>
        <w:t>»</w:t>
      </w:r>
      <w:r>
        <w:rPr>
          <w:rFonts w:eastAsia="Times New Roman"/>
          <w:sz w:val="24"/>
          <w:szCs w:val="24"/>
          <w:lang w:eastAsia="ru-RU"/>
        </w:rPr>
        <w:t xml:space="preserve"> (организация вечерней шоу-программы, концертной программы, организация площадок для детского досуга и </w:t>
      </w:r>
      <w:r w:rsidR="00BA126B">
        <w:rPr>
          <w:rFonts w:eastAsia="Times New Roman"/>
          <w:sz w:val="24"/>
          <w:szCs w:val="24"/>
          <w:lang w:eastAsia="ru-RU"/>
        </w:rPr>
        <w:t>др</w:t>
      </w:r>
      <w:r>
        <w:rPr>
          <w:rFonts w:eastAsia="Times New Roman"/>
          <w:sz w:val="24"/>
          <w:szCs w:val="24"/>
          <w:lang w:eastAsia="ru-RU"/>
        </w:rPr>
        <w:t>.), материально-техническое обеспечение праздников</w:t>
      </w:r>
      <w:r>
        <w:rPr>
          <w:sz w:val="24"/>
          <w:szCs w:val="24"/>
        </w:rPr>
        <w:t>, изготовление баннерной продукции, экипировки</w:t>
      </w:r>
      <w:r w:rsidRPr="005D04A1">
        <w:rPr>
          <w:rFonts w:eastAsia="Times New Roman"/>
          <w:sz w:val="24"/>
          <w:szCs w:val="24"/>
          <w:lang w:eastAsia="ru-RU"/>
        </w:rPr>
        <w:t>, поощрение участников художест</w:t>
      </w:r>
      <w:r>
        <w:rPr>
          <w:rFonts w:eastAsia="Times New Roman"/>
          <w:sz w:val="24"/>
          <w:szCs w:val="24"/>
          <w:lang w:eastAsia="ru-RU"/>
        </w:rPr>
        <w:t xml:space="preserve">венной самодеятельности, </w:t>
      </w:r>
      <w:r w:rsidRPr="005D04A1">
        <w:rPr>
          <w:rFonts w:eastAsia="Times New Roman"/>
          <w:sz w:val="24"/>
          <w:szCs w:val="24"/>
          <w:lang w:eastAsia="ru-RU"/>
        </w:rPr>
        <w:t xml:space="preserve">приобретение сценических костюмов и проведение мастер-класса по хореографическому мастерству для руководителей клубных формирований и жителей муниципального образования  в </w:t>
      </w:r>
      <w:r>
        <w:rPr>
          <w:rFonts w:eastAsia="Times New Roman"/>
          <w:sz w:val="24"/>
          <w:szCs w:val="24"/>
          <w:lang w:eastAsia="ru-RU"/>
        </w:rPr>
        <w:t xml:space="preserve"> общей сумме 5 702,8</w:t>
      </w:r>
      <w:r w:rsidRPr="005D04A1">
        <w:rPr>
          <w:rFonts w:eastAsia="Times New Roman"/>
          <w:sz w:val="24"/>
          <w:szCs w:val="24"/>
          <w:lang w:eastAsia="ru-RU"/>
        </w:rPr>
        <w:t xml:space="preserve"> тыс. рублей.</w:t>
      </w:r>
    </w:p>
    <w:p w14:paraId="1BA7224C" w14:textId="77777777" w:rsidR="00F24D60" w:rsidRDefault="00F24D60" w:rsidP="00F24D60">
      <w:pPr>
        <w:spacing w:after="0"/>
        <w:ind w:firstLine="709"/>
        <w:jc w:val="both"/>
        <w:rPr>
          <w:rFonts w:eastAsia="Times New Roman"/>
          <w:sz w:val="24"/>
          <w:szCs w:val="24"/>
          <w:lang w:eastAsia="ru-RU"/>
        </w:rPr>
      </w:pPr>
      <w:r w:rsidRPr="00405127">
        <w:rPr>
          <w:rFonts w:eastAsia="Times New Roman"/>
          <w:sz w:val="24"/>
          <w:szCs w:val="24"/>
          <w:lang w:eastAsia="ru-RU"/>
        </w:rPr>
        <w:t>Показатели выполнения муниципальных заданий учреждениями культурно-досуговой деятельности исполнены с результатами:</w:t>
      </w:r>
    </w:p>
    <w:p w14:paraId="75DB86A9" w14:textId="77777777" w:rsidR="00F24D60" w:rsidRPr="00405127" w:rsidRDefault="00F24D60" w:rsidP="00F24D60">
      <w:pPr>
        <w:spacing w:after="0"/>
        <w:ind w:firstLine="709"/>
        <w:jc w:val="both"/>
        <w:rPr>
          <w:rFonts w:eastAsia="Times New Roman"/>
          <w:sz w:val="24"/>
          <w:szCs w:val="24"/>
          <w:lang w:eastAsia="ru-RU"/>
        </w:rPr>
      </w:pPr>
    </w:p>
    <w:tbl>
      <w:tblPr>
        <w:tblW w:w="9351" w:type="dxa"/>
        <w:tblInd w:w="113" w:type="dxa"/>
        <w:tblLayout w:type="fixed"/>
        <w:tblLook w:val="04A0" w:firstRow="1" w:lastRow="0" w:firstColumn="1" w:lastColumn="0" w:noHBand="0" w:noVBand="1"/>
      </w:tblPr>
      <w:tblGrid>
        <w:gridCol w:w="562"/>
        <w:gridCol w:w="1843"/>
        <w:gridCol w:w="1418"/>
        <w:gridCol w:w="992"/>
        <w:gridCol w:w="1417"/>
        <w:gridCol w:w="993"/>
        <w:gridCol w:w="992"/>
        <w:gridCol w:w="1134"/>
      </w:tblGrid>
      <w:tr w:rsidR="003F021C" w:rsidRPr="002238C4" w14:paraId="059BCB0E" w14:textId="77777777" w:rsidTr="00114CF8">
        <w:trPr>
          <w:trHeight w:val="510"/>
        </w:trPr>
        <w:tc>
          <w:tcPr>
            <w:tcW w:w="24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CA056C" w14:textId="77777777" w:rsidR="003F021C" w:rsidRPr="002238C4" w:rsidRDefault="003F021C" w:rsidP="00F24D60">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Муниципальные услуги (работы)</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14:paraId="3E3EB5CF" w14:textId="77777777" w:rsidR="003F021C" w:rsidRPr="002238C4" w:rsidRDefault="003F021C" w:rsidP="00F24D60">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План</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14:paraId="06D19B2D" w14:textId="77777777" w:rsidR="003F021C" w:rsidRPr="002238C4" w:rsidRDefault="003F021C" w:rsidP="00F24D60">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Исполнение</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109A2C22" w14:textId="7BC24DF7" w:rsidR="003F021C" w:rsidRPr="002238C4" w:rsidRDefault="003F021C" w:rsidP="00F24D60">
            <w:pPr>
              <w:spacing w:after="0" w:line="240" w:lineRule="auto"/>
              <w:jc w:val="center"/>
              <w:rPr>
                <w:rFonts w:eastAsia="Times New Roman"/>
                <w:color w:val="000000"/>
                <w:sz w:val="22"/>
                <w:szCs w:val="22"/>
                <w:lang w:eastAsia="ru-RU"/>
              </w:rPr>
            </w:pPr>
            <w:r>
              <w:rPr>
                <w:rFonts w:eastAsia="Times New Roman"/>
                <w:color w:val="000000"/>
                <w:sz w:val="20"/>
                <w:szCs w:val="20"/>
                <w:lang w:eastAsia="ru-RU"/>
              </w:rPr>
              <w:t>С</w:t>
            </w:r>
            <w:r w:rsidRPr="001A07E3">
              <w:rPr>
                <w:rFonts w:eastAsia="Times New Roman"/>
                <w:color w:val="000000"/>
                <w:sz w:val="20"/>
                <w:szCs w:val="20"/>
                <w:lang w:eastAsia="ru-RU"/>
              </w:rPr>
              <w:t>тоимость единицы</w:t>
            </w:r>
            <w:r w:rsidRPr="00665B54">
              <w:rPr>
                <w:rFonts w:eastAsia="Times New Roman"/>
                <w:color w:val="000000"/>
                <w:sz w:val="22"/>
                <w:szCs w:val="22"/>
                <w:lang w:eastAsia="ru-RU"/>
              </w:rPr>
              <w:t xml:space="preserve"> услуги, тыс. рублей</w:t>
            </w:r>
          </w:p>
        </w:tc>
      </w:tr>
      <w:tr w:rsidR="00F24D60" w:rsidRPr="002238C4" w14:paraId="0EFCD718" w14:textId="77777777" w:rsidTr="00835687">
        <w:trPr>
          <w:trHeight w:val="814"/>
        </w:trPr>
        <w:tc>
          <w:tcPr>
            <w:tcW w:w="562" w:type="dxa"/>
            <w:tcBorders>
              <w:top w:val="nil"/>
              <w:left w:val="single" w:sz="4" w:space="0" w:color="auto"/>
              <w:bottom w:val="single" w:sz="4" w:space="0" w:color="auto"/>
              <w:right w:val="single" w:sz="4" w:space="0" w:color="auto"/>
            </w:tcBorders>
            <w:shd w:val="clear" w:color="auto" w:fill="auto"/>
            <w:hideMark/>
          </w:tcPr>
          <w:p w14:paraId="44C97C20" w14:textId="77777777" w:rsidR="00F24D60" w:rsidRPr="002238C4" w:rsidRDefault="00F24D60" w:rsidP="00F24D60">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 п/п</w:t>
            </w:r>
          </w:p>
        </w:tc>
        <w:tc>
          <w:tcPr>
            <w:tcW w:w="1843" w:type="dxa"/>
            <w:tcBorders>
              <w:top w:val="nil"/>
              <w:left w:val="nil"/>
              <w:bottom w:val="single" w:sz="4" w:space="0" w:color="auto"/>
              <w:right w:val="single" w:sz="4" w:space="0" w:color="auto"/>
            </w:tcBorders>
            <w:shd w:val="clear" w:color="auto" w:fill="auto"/>
            <w:hideMark/>
          </w:tcPr>
          <w:p w14:paraId="00ABBFA1" w14:textId="77777777" w:rsidR="00F24D60" w:rsidRPr="002238C4" w:rsidRDefault="00F24D60" w:rsidP="00F24D60">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наименование</w:t>
            </w:r>
          </w:p>
        </w:tc>
        <w:tc>
          <w:tcPr>
            <w:tcW w:w="1418" w:type="dxa"/>
            <w:tcBorders>
              <w:top w:val="nil"/>
              <w:left w:val="nil"/>
              <w:bottom w:val="single" w:sz="4" w:space="0" w:color="auto"/>
              <w:right w:val="single" w:sz="4" w:space="0" w:color="auto"/>
            </w:tcBorders>
            <w:shd w:val="clear" w:color="auto" w:fill="auto"/>
            <w:hideMark/>
          </w:tcPr>
          <w:p w14:paraId="57E33B75" w14:textId="77777777" w:rsidR="00F24D60" w:rsidRPr="000A0577" w:rsidRDefault="00F24D60" w:rsidP="00F24D60">
            <w:pPr>
              <w:spacing w:after="0" w:line="240" w:lineRule="auto"/>
              <w:jc w:val="center"/>
              <w:rPr>
                <w:rFonts w:eastAsia="Times New Roman"/>
                <w:color w:val="000000"/>
                <w:sz w:val="20"/>
                <w:szCs w:val="20"/>
                <w:lang w:eastAsia="ru-RU"/>
              </w:rPr>
            </w:pPr>
            <w:r w:rsidRPr="000A0577">
              <w:rPr>
                <w:rFonts w:eastAsia="Times New Roman"/>
                <w:color w:val="000000"/>
                <w:sz w:val="20"/>
                <w:szCs w:val="20"/>
                <w:lang w:eastAsia="ru-RU"/>
              </w:rPr>
              <w:t>количество получателей, чел. (1) / количество мероприятий (2)</w:t>
            </w:r>
          </w:p>
        </w:tc>
        <w:tc>
          <w:tcPr>
            <w:tcW w:w="992" w:type="dxa"/>
            <w:tcBorders>
              <w:top w:val="nil"/>
              <w:left w:val="nil"/>
              <w:bottom w:val="single" w:sz="4" w:space="0" w:color="auto"/>
              <w:right w:val="single" w:sz="4" w:space="0" w:color="auto"/>
            </w:tcBorders>
            <w:shd w:val="clear" w:color="auto" w:fill="auto"/>
            <w:hideMark/>
          </w:tcPr>
          <w:p w14:paraId="436CEBA5" w14:textId="77777777" w:rsidR="00F24D60" w:rsidRPr="002238C4" w:rsidRDefault="00F24D60" w:rsidP="00F24D60">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сумма, тыс. рублей</w:t>
            </w:r>
          </w:p>
        </w:tc>
        <w:tc>
          <w:tcPr>
            <w:tcW w:w="1417" w:type="dxa"/>
            <w:tcBorders>
              <w:top w:val="nil"/>
              <w:left w:val="nil"/>
              <w:bottom w:val="single" w:sz="4" w:space="0" w:color="auto"/>
              <w:right w:val="single" w:sz="4" w:space="0" w:color="auto"/>
            </w:tcBorders>
            <w:shd w:val="clear" w:color="auto" w:fill="auto"/>
            <w:hideMark/>
          </w:tcPr>
          <w:p w14:paraId="4498ECB6" w14:textId="77777777" w:rsidR="00F24D60" w:rsidRPr="000A0577" w:rsidRDefault="00F24D60" w:rsidP="00F24D60">
            <w:pPr>
              <w:spacing w:after="0" w:line="240" w:lineRule="auto"/>
              <w:jc w:val="center"/>
              <w:rPr>
                <w:rFonts w:eastAsia="Times New Roman"/>
                <w:color w:val="000000"/>
                <w:sz w:val="20"/>
                <w:szCs w:val="20"/>
                <w:lang w:eastAsia="ru-RU"/>
              </w:rPr>
            </w:pPr>
            <w:r w:rsidRPr="000A0577">
              <w:rPr>
                <w:rFonts w:eastAsia="Times New Roman"/>
                <w:color w:val="000000"/>
                <w:sz w:val="20"/>
                <w:szCs w:val="20"/>
                <w:lang w:eastAsia="ru-RU"/>
              </w:rPr>
              <w:t>количество получателей, чел. (1) / количество мероприятий (2)</w:t>
            </w:r>
          </w:p>
        </w:tc>
        <w:tc>
          <w:tcPr>
            <w:tcW w:w="993" w:type="dxa"/>
            <w:tcBorders>
              <w:top w:val="nil"/>
              <w:left w:val="nil"/>
              <w:bottom w:val="single" w:sz="4" w:space="0" w:color="auto"/>
              <w:right w:val="single" w:sz="4" w:space="0" w:color="auto"/>
            </w:tcBorders>
            <w:shd w:val="clear" w:color="auto" w:fill="auto"/>
            <w:hideMark/>
          </w:tcPr>
          <w:p w14:paraId="39BDDECE" w14:textId="77777777" w:rsidR="00F24D60" w:rsidRPr="002238C4" w:rsidRDefault="00F24D60" w:rsidP="00F24D60">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сумма, тыс.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1952C3" w14:textId="683607A5" w:rsidR="00F24D60" w:rsidRPr="002238C4" w:rsidRDefault="003F021C" w:rsidP="003F021C">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план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88D916" w14:textId="7BD03C26" w:rsidR="00F24D60" w:rsidRPr="002238C4" w:rsidRDefault="003F021C" w:rsidP="003F021C">
            <w:pPr>
              <w:spacing w:after="0" w:line="240" w:lineRule="auto"/>
              <w:jc w:val="center"/>
              <w:rPr>
                <w:rFonts w:eastAsia="Times New Roman"/>
                <w:color w:val="000000"/>
                <w:sz w:val="22"/>
                <w:szCs w:val="22"/>
                <w:lang w:eastAsia="ru-RU"/>
              </w:rPr>
            </w:pPr>
            <w:r>
              <w:rPr>
                <w:rFonts w:eastAsia="Times New Roman"/>
                <w:color w:val="000000"/>
                <w:sz w:val="22"/>
                <w:szCs w:val="22"/>
                <w:lang w:eastAsia="ru-RU"/>
              </w:rPr>
              <w:t>факт</w:t>
            </w:r>
          </w:p>
        </w:tc>
      </w:tr>
      <w:tr w:rsidR="00F24D60" w:rsidRPr="002238C4" w14:paraId="37EE47E9" w14:textId="77777777" w:rsidTr="0083568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46CBE" w14:textId="77777777" w:rsidR="00F24D60" w:rsidRPr="002238C4" w:rsidRDefault="00F24D60" w:rsidP="00F24D60">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45C7144" w14:textId="77777777" w:rsidR="00F24D60" w:rsidRPr="002238C4" w:rsidRDefault="00F24D60" w:rsidP="00F24D60">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972190A" w14:textId="77777777" w:rsidR="00F24D60" w:rsidRPr="002238C4" w:rsidRDefault="00F24D60" w:rsidP="00F24D60">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9377E96" w14:textId="77777777" w:rsidR="00F24D60" w:rsidRPr="002238C4" w:rsidRDefault="00F24D60" w:rsidP="00F24D60">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0FFEDD3" w14:textId="77777777" w:rsidR="00F24D60" w:rsidRPr="002238C4" w:rsidRDefault="00F24D60" w:rsidP="00F24D60">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5538D5E" w14:textId="77777777" w:rsidR="00F24D60" w:rsidRPr="002238C4" w:rsidRDefault="00F24D60" w:rsidP="00F24D60">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163478F" w14:textId="77777777" w:rsidR="00F24D60" w:rsidRPr="002238C4" w:rsidRDefault="00F24D60" w:rsidP="00F24D60">
            <w:pPr>
              <w:spacing w:after="0" w:line="240" w:lineRule="auto"/>
              <w:jc w:val="center"/>
              <w:rPr>
                <w:rFonts w:eastAsia="Times New Roman"/>
                <w:sz w:val="22"/>
                <w:szCs w:val="22"/>
                <w:lang w:eastAsia="ru-RU"/>
              </w:rPr>
            </w:pPr>
            <w:r w:rsidRPr="002238C4">
              <w:rPr>
                <w:rFonts w:eastAsia="Times New Roman"/>
                <w:sz w:val="22"/>
                <w:szCs w:val="22"/>
                <w:lang w:eastAsia="ru-RU"/>
              </w:rPr>
              <w:t>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8BD0ED1" w14:textId="77777777" w:rsidR="00F24D60" w:rsidRPr="002238C4" w:rsidRDefault="00F24D60" w:rsidP="00F24D60">
            <w:pPr>
              <w:spacing w:after="0" w:line="240" w:lineRule="auto"/>
              <w:jc w:val="center"/>
              <w:rPr>
                <w:rFonts w:eastAsia="Times New Roman"/>
                <w:sz w:val="22"/>
                <w:szCs w:val="22"/>
                <w:lang w:eastAsia="ru-RU"/>
              </w:rPr>
            </w:pPr>
            <w:r w:rsidRPr="002238C4">
              <w:rPr>
                <w:rFonts w:eastAsia="Times New Roman"/>
                <w:sz w:val="22"/>
                <w:szCs w:val="22"/>
                <w:lang w:eastAsia="ru-RU"/>
              </w:rPr>
              <w:t>8</w:t>
            </w:r>
          </w:p>
        </w:tc>
      </w:tr>
      <w:tr w:rsidR="00F24D60" w:rsidRPr="002238C4" w14:paraId="3B5A101B" w14:textId="77777777" w:rsidTr="00F24D60">
        <w:trPr>
          <w:trHeight w:val="2373"/>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4B498345" w14:textId="77777777" w:rsidR="00F24D60" w:rsidRPr="002238C4" w:rsidRDefault="00F24D60" w:rsidP="00F24D60">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1.</w:t>
            </w:r>
          </w:p>
        </w:tc>
        <w:tc>
          <w:tcPr>
            <w:tcW w:w="1843" w:type="dxa"/>
            <w:tcBorders>
              <w:top w:val="single" w:sz="4" w:space="0" w:color="auto"/>
              <w:left w:val="nil"/>
              <w:bottom w:val="single" w:sz="4" w:space="0" w:color="auto"/>
              <w:right w:val="single" w:sz="4" w:space="0" w:color="auto"/>
            </w:tcBorders>
            <w:shd w:val="clear" w:color="auto" w:fill="auto"/>
            <w:hideMark/>
          </w:tcPr>
          <w:p w14:paraId="5E3DCECC" w14:textId="77777777" w:rsidR="00F24D60" w:rsidRPr="002238C4" w:rsidRDefault="00F24D60" w:rsidP="00FD7A7A">
            <w:pPr>
              <w:contextualSpacing/>
              <w:jc w:val="both"/>
              <w:rPr>
                <w:color w:val="000000"/>
                <w:sz w:val="22"/>
                <w:szCs w:val="22"/>
              </w:rPr>
            </w:pPr>
            <w:r w:rsidRPr="002238C4">
              <w:rPr>
                <w:color w:val="000000"/>
                <w:sz w:val="22"/>
                <w:szCs w:val="22"/>
              </w:rPr>
              <w:t>Организация деятельности клубных формирований и формирований самодеятель</w:t>
            </w:r>
            <w:r>
              <w:rPr>
                <w:color w:val="000000"/>
                <w:sz w:val="22"/>
                <w:szCs w:val="22"/>
              </w:rPr>
              <w:t>ного народного творчества</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0433550F" w14:textId="77777777" w:rsidR="00F24D60" w:rsidRPr="002238C4" w:rsidRDefault="00F24D60" w:rsidP="00F24D60">
            <w:pPr>
              <w:jc w:val="center"/>
              <w:rPr>
                <w:color w:val="000000"/>
                <w:sz w:val="22"/>
                <w:szCs w:val="22"/>
              </w:rPr>
            </w:pPr>
            <w:r>
              <w:rPr>
                <w:color w:val="000000"/>
                <w:sz w:val="22"/>
                <w:szCs w:val="22"/>
              </w:rPr>
              <w:t>418</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4052D7F9" w14:textId="77777777" w:rsidR="00F24D60" w:rsidRPr="002238C4" w:rsidRDefault="00F24D60" w:rsidP="00F24D60">
            <w:pPr>
              <w:jc w:val="right"/>
              <w:rPr>
                <w:color w:val="000000"/>
                <w:sz w:val="22"/>
                <w:szCs w:val="22"/>
              </w:rPr>
            </w:pPr>
            <w:r>
              <w:rPr>
                <w:color w:val="000000"/>
                <w:sz w:val="22"/>
                <w:szCs w:val="22"/>
              </w:rPr>
              <w:t>54 865,6</w:t>
            </w:r>
          </w:p>
        </w:tc>
        <w:tc>
          <w:tcPr>
            <w:tcW w:w="1417" w:type="dxa"/>
            <w:tcBorders>
              <w:top w:val="single" w:sz="4" w:space="0" w:color="auto"/>
              <w:left w:val="nil"/>
              <w:bottom w:val="single" w:sz="4" w:space="0" w:color="auto"/>
              <w:right w:val="single" w:sz="4" w:space="0" w:color="auto"/>
            </w:tcBorders>
            <w:shd w:val="clear" w:color="000000" w:fill="FFFFFF"/>
            <w:noWrap/>
            <w:hideMark/>
          </w:tcPr>
          <w:p w14:paraId="453435C9" w14:textId="77777777" w:rsidR="00F24D60" w:rsidRPr="002238C4" w:rsidRDefault="00F24D60" w:rsidP="00F24D60">
            <w:pPr>
              <w:jc w:val="center"/>
              <w:rPr>
                <w:color w:val="000000"/>
                <w:sz w:val="22"/>
                <w:szCs w:val="22"/>
              </w:rPr>
            </w:pPr>
            <w:r>
              <w:rPr>
                <w:color w:val="000000"/>
                <w:sz w:val="22"/>
                <w:szCs w:val="22"/>
              </w:rPr>
              <w:t>417</w:t>
            </w:r>
          </w:p>
        </w:tc>
        <w:tc>
          <w:tcPr>
            <w:tcW w:w="993" w:type="dxa"/>
            <w:tcBorders>
              <w:top w:val="single" w:sz="4" w:space="0" w:color="auto"/>
              <w:left w:val="nil"/>
              <w:bottom w:val="single" w:sz="4" w:space="0" w:color="auto"/>
              <w:right w:val="single" w:sz="4" w:space="0" w:color="auto"/>
            </w:tcBorders>
            <w:shd w:val="clear" w:color="000000" w:fill="FFFFFF"/>
            <w:noWrap/>
            <w:hideMark/>
          </w:tcPr>
          <w:p w14:paraId="7F00410C" w14:textId="77777777" w:rsidR="00F24D60" w:rsidRPr="002238C4" w:rsidRDefault="00F24D60" w:rsidP="00F24D60">
            <w:pPr>
              <w:jc w:val="right"/>
              <w:rPr>
                <w:color w:val="000000"/>
                <w:sz w:val="22"/>
                <w:szCs w:val="22"/>
              </w:rPr>
            </w:pPr>
            <w:r>
              <w:rPr>
                <w:color w:val="000000"/>
                <w:sz w:val="22"/>
                <w:szCs w:val="22"/>
              </w:rPr>
              <w:t>53 354,0</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47CC722E" w14:textId="77777777" w:rsidR="00F24D60" w:rsidRPr="002238C4" w:rsidRDefault="00F24D60" w:rsidP="00F24D60">
            <w:pPr>
              <w:jc w:val="right"/>
              <w:rPr>
                <w:sz w:val="22"/>
                <w:szCs w:val="22"/>
              </w:rPr>
            </w:pPr>
            <w:r>
              <w:rPr>
                <w:sz w:val="22"/>
                <w:szCs w:val="22"/>
              </w:rPr>
              <w:t>131,3</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09451C44" w14:textId="77777777" w:rsidR="00F24D60" w:rsidRPr="002238C4" w:rsidRDefault="00F24D60" w:rsidP="00F24D60">
            <w:pPr>
              <w:jc w:val="right"/>
              <w:rPr>
                <w:sz w:val="22"/>
                <w:szCs w:val="22"/>
              </w:rPr>
            </w:pPr>
            <w:r>
              <w:rPr>
                <w:sz w:val="22"/>
                <w:szCs w:val="22"/>
              </w:rPr>
              <w:t>127,9</w:t>
            </w:r>
          </w:p>
        </w:tc>
      </w:tr>
      <w:tr w:rsidR="00F24D60" w:rsidRPr="002238C4" w14:paraId="59B80191" w14:textId="77777777" w:rsidTr="00F24D60">
        <w:trPr>
          <w:trHeight w:val="63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0928A684" w14:textId="77777777" w:rsidR="00F24D60" w:rsidRPr="002238C4" w:rsidRDefault="00F24D60" w:rsidP="00F24D60">
            <w:pPr>
              <w:spacing w:after="0" w:line="240" w:lineRule="auto"/>
              <w:jc w:val="center"/>
              <w:rPr>
                <w:rFonts w:eastAsia="Times New Roman"/>
                <w:color w:val="000000"/>
                <w:sz w:val="22"/>
                <w:szCs w:val="22"/>
                <w:lang w:eastAsia="ru-RU"/>
              </w:rPr>
            </w:pPr>
            <w:r w:rsidRPr="002238C4">
              <w:rPr>
                <w:rFonts w:eastAsia="Times New Roman"/>
                <w:color w:val="000000"/>
                <w:sz w:val="22"/>
                <w:szCs w:val="22"/>
                <w:lang w:eastAsia="ru-RU"/>
              </w:rPr>
              <w:t>2.</w:t>
            </w:r>
          </w:p>
        </w:tc>
        <w:tc>
          <w:tcPr>
            <w:tcW w:w="1843" w:type="dxa"/>
            <w:tcBorders>
              <w:top w:val="single" w:sz="4" w:space="0" w:color="auto"/>
              <w:left w:val="nil"/>
              <w:bottom w:val="single" w:sz="4" w:space="0" w:color="auto"/>
              <w:right w:val="single" w:sz="4" w:space="0" w:color="auto"/>
            </w:tcBorders>
            <w:shd w:val="clear" w:color="auto" w:fill="auto"/>
          </w:tcPr>
          <w:p w14:paraId="7788CD19" w14:textId="77777777" w:rsidR="00F24D60" w:rsidRPr="002238C4" w:rsidRDefault="00F24D60" w:rsidP="00FD7A7A">
            <w:pPr>
              <w:contextualSpacing/>
              <w:jc w:val="both"/>
              <w:rPr>
                <w:color w:val="000000"/>
                <w:sz w:val="22"/>
                <w:szCs w:val="22"/>
              </w:rPr>
            </w:pPr>
            <w:r w:rsidRPr="002238C4">
              <w:rPr>
                <w:color w:val="000000"/>
                <w:sz w:val="22"/>
                <w:szCs w:val="22"/>
              </w:rPr>
              <w:t>Организация и проведение мероприятий</w:t>
            </w:r>
          </w:p>
        </w:tc>
        <w:tc>
          <w:tcPr>
            <w:tcW w:w="1418" w:type="dxa"/>
            <w:tcBorders>
              <w:top w:val="single" w:sz="4" w:space="0" w:color="auto"/>
              <w:left w:val="nil"/>
              <w:bottom w:val="single" w:sz="4" w:space="0" w:color="auto"/>
              <w:right w:val="single" w:sz="4" w:space="0" w:color="auto"/>
            </w:tcBorders>
            <w:shd w:val="clear" w:color="000000" w:fill="FFFFFF"/>
            <w:noWrap/>
          </w:tcPr>
          <w:p w14:paraId="56312C4B" w14:textId="77777777" w:rsidR="00F24D60" w:rsidRPr="002238C4" w:rsidRDefault="00F24D60" w:rsidP="00F24D60">
            <w:pPr>
              <w:jc w:val="center"/>
              <w:rPr>
                <w:color w:val="000000"/>
                <w:sz w:val="22"/>
                <w:szCs w:val="22"/>
              </w:rPr>
            </w:pPr>
            <w:r>
              <w:rPr>
                <w:color w:val="000000"/>
                <w:sz w:val="22"/>
                <w:szCs w:val="22"/>
              </w:rPr>
              <w:t>519</w:t>
            </w:r>
          </w:p>
        </w:tc>
        <w:tc>
          <w:tcPr>
            <w:tcW w:w="992" w:type="dxa"/>
            <w:tcBorders>
              <w:top w:val="single" w:sz="4" w:space="0" w:color="auto"/>
              <w:left w:val="nil"/>
              <w:bottom w:val="single" w:sz="4" w:space="0" w:color="auto"/>
              <w:right w:val="single" w:sz="4" w:space="0" w:color="auto"/>
            </w:tcBorders>
            <w:shd w:val="clear" w:color="000000" w:fill="FFFFFF"/>
            <w:noWrap/>
          </w:tcPr>
          <w:p w14:paraId="377D2EF6" w14:textId="77777777" w:rsidR="00F24D60" w:rsidRPr="002238C4" w:rsidRDefault="00F24D60" w:rsidP="00F24D60">
            <w:pPr>
              <w:jc w:val="right"/>
              <w:rPr>
                <w:color w:val="000000"/>
                <w:sz w:val="22"/>
                <w:szCs w:val="22"/>
              </w:rPr>
            </w:pPr>
            <w:r>
              <w:rPr>
                <w:color w:val="000000"/>
                <w:sz w:val="22"/>
                <w:szCs w:val="22"/>
              </w:rPr>
              <w:t>5 635,0</w:t>
            </w:r>
          </w:p>
        </w:tc>
        <w:tc>
          <w:tcPr>
            <w:tcW w:w="1417" w:type="dxa"/>
            <w:tcBorders>
              <w:top w:val="single" w:sz="4" w:space="0" w:color="auto"/>
              <w:left w:val="nil"/>
              <w:bottom w:val="single" w:sz="4" w:space="0" w:color="auto"/>
              <w:right w:val="single" w:sz="4" w:space="0" w:color="auto"/>
            </w:tcBorders>
            <w:shd w:val="clear" w:color="000000" w:fill="FFFFFF"/>
            <w:noWrap/>
          </w:tcPr>
          <w:p w14:paraId="587F548E" w14:textId="77777777" w:rsidR="00F24D60" w:rsidRPr="002238C4" w:rsidRDefault="00F24D60" w:rsidP="00F24D60">
            <w:pPr>
              <w:jc w:val="center"/>
              <w:rPr>
                <w:color w:val="000000"/>
                <w:sz w:val="22"/>
                <w:szCs w:val="22"/>
              </w:rPr>
            </w:pPr>
            <w:r>
              <w:rPr>
                <w:color w:val="000000"/>
                <w:sz w:val="22"/>
                <w:szCs w:val="22"/>
              </w:rPr>
              <w:t>546</w:t>
            </w:r>
          </w:p>
        </w:tc>
        <w:tc>
          <w:tcPr>
            <w:tcW w:w="993" w:type="dxa"/>
            <w:tcBorders>
              <w:top w:val="single" w:sz="4" w:space="0" w:color="auto"/>
              <w:left w:val="nil"/>
              <w:bottom w:val="single" w:sz="4" w:space="0" w:color="auto"/>
              <w:right w:val="single" w:sz="4" w:space="0" w:color="auto"/>
            </w:tcBorders>
            <w:shd w:val="clear" w:color="000000" w:fill="FFFFFF"/>
            <w:noWrap/>
          </w:tcPr>
          <w:p w14:paraId="27DBA67A" w14:textId="77777777" w:rsidR="00F24D60" w:rsidRPr="002238C4" w:rsidRDefault="00F24D60" w:rsidP="00F24D60">
            <w:pPr>
              <w:jc w:val="right"/>
              <w:rPr>
                <w:color w:val="000000"/>
                <w:sz w:val="22"/>
                <w:szCs w:val="22"/>
              </w:rPr>
            </w:pPr>
            <w:r>
              <w:rPr>
                <w:color w:val="000000"/>
                <w:sz w:val="22"/>
                <w:szCs w:val="22"/>
              </w:rPr>
              <w:t>5 633,8</w:t>
            </w:r>
          </w:p>
        </w:tc>
        <w:tc>
          <w:tcPr>
            <w:tcW w:w="992" w:type="dxa"/>
            <w:tcBorders>
              <w:top w:val="single" w:sz="4" w:space="0" w:color="auto"/>
              <w:left w:val="nil"/>
              <w:bottom w:val="single" w:sz="4" w:space="0" w:color="auto"/>
              <w:right w:val="single" w:sz="4" w:space="0" w:color="auto"/>
            </w:tcBorders>
            <w:shd w:val="clear" w:color="000000" w:fill="FFFFFF"/>
            <w:noWrap/>
          </w:tcPr>
          <w:p w14:paraId="308E5676" w14:textId="77777777" w:rsidR="00F24D60" w:rsidRPr="002238C4" w:rsidRDefault="00F24D60" w:rsidP="00F24D60">
            <w:pPr>
              <w:jc w:val="right"/>
              <w:rPr>
                <w:sz w:val="22"/>
                <w:szCs w:val="22"/>
              </w:rPr>
            </w:pPr>
            <w:r>
              <w:rPr>
                <w:sz w:val="22"/>
                <w:szCs w:val="22"/>
              </w:rPr>
              <w:t>10,9</w:t>
            </w:r>
          </w:p>
        </w:tc>
        <w:tc>
          <w:tcPr>
            <w:tcW w:w="1134" w:type="dxa"/>
            <w:tcBorders>
              <w:top w:val="single" w:sz="4" w:space="0" w:color="auto"/>
              <w:left w:val="nil"/>
              <w:bottom w:val="single" w:sz="4" w:space="0" w:color="auto"/>
              <w:right w:val="single" w:sz="4" w:space="0" w:color="auto"/>
            </w:tcBorders>
            <w:shd w:val="clear" w:color="000000" w:fill="FFFFFF"/>
            <w:noWrap/>
          </w:tcPr>
          <w:p w14:paraId="5F97B2EC" w14:textId="77777777" w:rsidR="00F24D60" w:rsidRPr="002238C4" w:rsidRDefault="00F24D60" w:rsidP="00F24D60">
            <w:pPr>
              <w:jc w:val="right"/>
              <w:rPr>
                <w:sz w:val="22"/>
                <w:szCs w:val="22"/>
              </w:rPr>
            </w:pPr>
            <w:r>
              <w:rPr>
                <w:sz w:val="22"/>
                <w:szCs w:val="22"/>
              </w:rPr>
              <w:t>10,3</w:t>
            </w:r>
          </w:p>
        </w:tc>
      </w:tr>
    </w:tbl>
    <w:p w14:paraId="0320FEDB" w14:textId="77777777" w:rsidR="00F24D60" w:rsidRDefault="00F24D60" w:rsidP="00F24D60">
      <w:pPr>
        <w:tabs>
          <w:tab w:val="left" w:pos="567"/>
        </w:tabs>
        <w:spacing w:after="0"/>
        <w:ind w:firstLine="709"/>
        <w:jc w:val="both"/>
        <w:rPr>
          <w:rFonts w:eastAsia="Times New Roman"/>
          <w:sz w:val="24"/>
          <w:szCs w:val="24"/>
          <w:lang w:eastAsia="ru-RU"/>
        </w:rPr>
      </w:pPr>
    </w:p>
    <w:p w14:paraId="0F72420F" w14:textId="68DF065C" w:rsidR="00F24D60" w:rsidRPr="00811B37" w:rsidRDefault="00F24D60" w:rsidP="00F24D60">
      <w:pPr>
        <w:tabs>
          <w:tab w:val="left" w:pos="567"/>
        </w:tabs>
        <w:spacing w:after="0"/>
        <w:ind w:firstLine="709"/>
        <w:jc w:val="both"/>
        <w:rPr>
          <w:sz w:val="24"/>
          <w:szCs w:val="24"/>
        </w:rPr>
      </w:pPr>
      <w:r w:rsidRPr="00811B37">
        <w:rPr>
          <w:rFonts w:eastAsia="Times New Roman"/>
          <w:sz w:val="24"/>
          <w:szCs w:val="24"/>
          <w:lang w:eastAsia="ru-RU"/>
        </w:rPr>
        <w:t xml:space="preserve">В рамках реализации мероприятия </w:t>
      </w:r>
      <w:r w:rsidR="005C20FE">
        <w:rPr>
          <w:rFonts w:eastAsia="Times New Roman"/>
          <w:sz w:val="24"/>
          <w:szCs w:val="24"/>
          <w:lang w:eastAsia="ru-RU"/>
        </w:rPr>
        <w:t>«</w:t>
      </w:r>
      <w:r w:rsidRPr="00811B37">
        <w:rPr>
          <w:sz w:val="24"/>
          <w:szCs w:val="24"/>
        </w:rPr>
        <w:t>Развитие материально-технической базы учреждений культуры и детской школы искусств</w:t>
      </w:r>
      <w:r w:rsidR="005C20FE">
        <w:rPr>
          <w:sz w:val="24"/>
          <w:szCs w:val="24"/>
        </w:rPr>
        <w:t>»</w:t>
      </w:r>
      <w:r w:rsidRPr="00811B37">
        <w:rPr>
          <w:rFonts w:eastAsia="Times New Roman"/>
          <w:sz w:val="24"/>
          <w:szCs w:val="24"/>
          <w:lang w:eastAsia="ru-RU"/>
        </w:rPr>
        <w:t xml:space="preserve"> </w:t>
      </w:r>
      <w:r w:rsidRPr="00811B37">
        <w:rPr>
          <w:sz w:val="24"/>
          <w:szCs w:val="24"/>
        </w:rPr>
        <w:t xml:space="preserve">бюджетные средства </w:t>
      </w:r>
      <w:r>
        <w:rPr>
          <w:sz w:val="24"/>
          <w:szCs w:val="24"/>
        </w:rPr>
        <w:t>освоены</w:t>
      </w:r>
      <w:r w:rsidRPr="00811B37">
        <w:rPr>
          <w:sz w:val="24"/>
          <w:szCs w:val="24"/>
        </w:rPr>
        <w:t xml:space="preserve"> в сумме</w:t>
      </w:r>
      <w:r>
        <w:rPr>
          <w:sz w:val="24"/>
          <w:szCs w:val="24"/>
        </w:rPr>
        <w:t xml:space="preserve"> </w:t>
      </w:r>
      <w:r>
        <w:rPr>
          <w:sz w:val="24"/>
          <w:szCs w:val="24"/>
        </w:rPr>
        <w:lastRenderedPageBreak/>
        <w:t>7 559,5</w:t>
      </w:r>
      <w:r w:rsidRPr="00811B37">
        <w:rPr>
          <w:sz w:val="24"/>
          <w:szCs w:val="24"/>
        </w:rPr>
        <w:t xml:space="preserve"> тыс. рублей</w:t>
      </w:r>
      <w:r>
        <w:rPr>
          <w:sz w:val="24"/>
          <w:szCs w:val="24"/>
        </w:rPr>
        <w:t xml:space="preserve"> или на 99,8% от уточненных плановых назначений (7 573,1 тыс. рублей) </w:t>
      </w:r>
      <w:r w:rsidRPr="00811B37">
        <w:rPr>
          <w:sz w:val="24"/>
          <w:szCs w:val="24"/>
        </w:rPr>
        <w:t>и направлены на:</w:t>
      </w:r>
    </w:p>
    <w:p w14:paraId="2D5CEE46" w14:textId="1DC16EA2" w:rsidR="00F24D60" w:rsidRDefault="000271EE" w:rsidP="00F24D60">
      <w:pPr>
        <w:spacing w:after="0"/>
        <w:ind w:firstLine="709"/>
        <w:jc w:val="both"/>
        <w:rPr>
          <w:rFonts w:eastAsia="Times New Roman"/>
          <w:color w:val="000000" w:themeColor="text1"/>
          <w:sz w:val="24"/>
          <w:szCs w:val="24"/>
          <w:lang w:eastAsia="ru-RU"/>
        </w:rPr>
      </w:pPr>
      <w:r w:rsidRPr="00A35373">
        <w:rPr>
          <w:rFonts w:eastAsia="Times New Roman"/>
          <w:color w:val="000000" w:themeColor="text1"/>
          <w:sz w:val="24"/>
          <w:szCs w:val="24"/>
          <w:lang w:eastAsia="ru-RU"/>
        </w:rPr>
        <w:t>- оплату выполненных</w:t>
      </w:r>
      <w:r w:rsidR="00F24D60" w:rsidRPr="00A35373">
        <w:rPr>
          <w:rFonts w:eastAsia="Times New Roman"/>
          <w:color w:val="000000" w:themeColor="text1"/>
          <w:sz w:val="24"/>
          <w:szCs w:val="24"/>
          <w:lang w:eastAsia="ru-RU"/>
        </w:rPr>
        <w:t xml:space="preserve"> </w:t>
      </w:r>
      <w:r w:rsidR="00A35373">
        <w:rPr>
          <w:rFonts w:eastAsia="Times New Roman"/>
          <w:color w:val="000000" w:themeColor="text1"/>
          <w:sz w:val="24"/>
          <w:szCs w:val="24"/>
          <w:lang w:eastAsia="ru-RU"/>
        </w:rPr>
        <w:t xml:space="preserve">работ </w:t>
      </w:r>
      <w:r w:rsidR="00F24D60" w:rsidRPr="00A35373">
        <w:rPr>
          <w:rFonts w:eastAsia="Times New Roman"/>
          <w:color w:val="000000" w:themeColor="text1"/>
          <w:sz w:val="24"/>
          <w:szCs w:val="24"/>
          <w:lang w:eastAsia="ru-RU"/>
        </w:rPr>
        <w:t>по реконструкции теплового узла и узла погодного регулирования</w:t>
      </w:r>
      <w:r w:rsidR="00A35373">
        <w:rPr>
          <w:rFonts w:eastAsia="Times New Roman"/>
          <w:color w:val="000000" w:themeColor="text1"/>
          <w:sz w:val="24"/>
          <w:szCs w:val="24"/>
          <w:lang w:eastAsia="ru-RU"/>
        </w:rPr>
        <w:t xml:space="preserve"> в здании НЦБС</w:t>
      </w:r>
      <w:r w:rsidRPr="00A35373">
        <w:rPr>
          <w:rFonts w:eastAsia="Times New Roman"/>
          <w:color w:val="000000" w:themeColor="text1"/>
          <w:sz w:val="24"/>
          <w:szCs w:val="24"/>
          <w:lang w:eastAsia="ru-RU"/>
        </w:rPr>
        <w:t>,</w:t>
      </w:r>
      <w:r w:rsidR="00F24D60" w:rsidRPr="00A35373">
        <w:rPr>
          <w:rFonts w:eastAsia="Times New Roman"/>
          <w:color w:val="000000" w:themeColor="text1"/>
          <w:sz w:val="24"/>
          <w:szCs w:val="24"/>
          <w:lang w:eastAsia="ru-RU"/>
        </w:rPr>
        <w:t xml:space="preserve"> текущ</w:t>
      </w:r>
      <w:r w:rsidRPr="00A35373">
        <w:rPr>
          <w:rFonts w:eastAsia="Times New Roman"/>
          <w:color w:val="000000" w:themeColor="text1"/>
          <w:sz w:val="24"/>
          <w:szCs w:val="24"/>
          <w:lang w:eastAsia="ru-RU"/>
        </w:rPr>
        <w:t>ему</w:t>
      </w:r>
      <w:r w:rsidR="00F24D60" w:rsidRPr="00A35373">
        <w:rPr>
          <w:rFonts w:eastAsia="Times New Roman"/>
          <w:color w:val="000000" w:themeColor="text1"/>
          <w:sz w:val="24"/>
          <w:szCs w:val="24"/>
          <w:lang w:eastAsia="ru-RU"/>
        </w:rPr>
        <w:t xml:space="preserve"> ремонт</w:t>
      </w:r>
      <w:r w:rsidRPr="00A35373">
        <w:rPr>
          <w:rFonts w:eastAsia="Times New Roman"/>
          <w:color w:val="000000" w:themeColor="text1"/>
          <w:sz w:val="24"/>
          <w:szCs w:val="24"/>
          <w:lang w:eastAsia="ru-RU"/>
        </w:rPr>
        <w:t>у</w:t>
      </w:r>
      <w:r w:rsidR="00F24D60" w:rsidRPr="00A35373">
        <w:rPr>
          <w:rFonts w:eastAsia="Times New Roman"/>
          <w:color w:val="000000" w:themeColor="text1"/>
          <w:sz w:val="24"/>
          <w:szCs w:val="24"/>
          <w:lang w:eastAsia="ru-RU"/>
        </w:rPr>
        <w:t xml:space="preserve"> принудительной вытяжной системы вентиляции </w:t>
      </w:r>
      <w:r w:rsidR="00F24D60" w:rsidRPr="00A35373">
        <w:rPr>
          <w:rFonts w:eastAsia="Times New Roman"/>
          <w:color w:val="000000" w:themeColor="text1"/>
          <w:sz w:val="24"/>
          <w:szCs w:val="24"/>
          <w:lang w:val="en-US" w:eastAsia="ru-RU"/>
        </w:rPr>
        <w:t>I</w:t>
      </w:r>
      <w:r w:rsidR="00F24D60" w:rsidRPr="00A35373">
        <w:rPr>
          <w:rFonts w:eastAsia="Times New Roman"/>
          <w:color w:val="000000" w:themeColor="text1"/>
          <w:sz w:val="24"/>
          <w:szCs w:val="24"/>
          <w:lang w:eastAsia="ru-RU"/>
        </w:rPr>
        <w:t xml:space="preserve"> этажа</w:t>
      </w:r>
      <w:r w:rsidRPr="00A35373">
        <w:rPr>
          <w:rFonts w:eastAsia="Times New Roman"/>
          <w:color w:val="000000" w:themeColor="text1"/>
          <w:sz w:val="24"/>
          <w:szCs w:val="24"/>
          <w:lang w:eastAsia="ru-RU"/>
        </w:rPr>
        <w:t xml:space="preserve"> НЦБС</w:t>
      </w:r>
      <w:r w:rsidR="00A35373">
        <w:rPr>
          <w:rFonts w:eastAsia="Times New Roman"/>
          <w:color w:val="000000" w:themeColor="text1"/>
          <w:sz w:val="24"/>
          <w:szCs w:val="24"/>
          <w:lang w:eastAsia="ru-RU"/>
        </w:rPr>
        <w:t xml:space="preserve"> и</w:t>
      </w:r>
      <w:r w:rsidR="00F24D60" w:rsidRPr="00A35373">
        <w:rPr>
          <w:rFonts w:eastAsia="Times New Roman"/>
          <w:color w:val="000000" w:themeColor="text1"/>
          <w:sz w:val="24"/>
          <w:szCs w:val="24"/>
          <w:lang w:eastAsia="ru-RU"/>
        </w:rPr>
        <w:t xml:space="preserve"> вытяжной системы вентиляции</w:t>
      </w:r>
      <w:r w:rsidR="00F81815">
        <w:rPr>
          <w:rFonts w:eastAsia="Times New Roman"/>
          <w:color w:val="000000" w:themeColor="text1"/>
          <w:sz w:val="24"/>
          <w:szCs w:val="24"/>
          <w:lang w:eastAsia="ru-RU"/>
        </w:rPr>
        <w:t xml:space="preserve"> в</w:t>
      </w:r>
      <w:r w:rsidR="00F24D60" w:rsidRPr="00A35373">
        <w:rPr>
          <w:rFonts w:eastAsia="Times New Roman"/>
          <w:color w:val="000000" w:themeColor="text1"/>
          <w:sz w:val="24"/>
          <w:szCs w:val="24"/>
          <w:lang w:eastAsia="ru-RU"/>
        </w:rPr>
        <w:t xml:space="preserve"> </w:t>
      </w:r>
      <w:r w:rsidRPr="00A35373">
        <w:rPr>
          <w:rFonts w:eastAsia="Times New Roman"/>
          <w:color w:val="000000" w:themeColor="text1"/>
          <w:sz w:val="24"/>
          <w:szCs w:val="24"/>
          <w:lang w:eastAsia="ru-RU"/>
        </w:rPr>
        <w:t xml:space="preserve">помещении </w:t>
      </w:r>
      <w:r w:rsidR="00F24D60" w:rsidRPr="00A35373">
        <w:rPr>
          <w:rFonts w:eastAsia="Times New Roman"/>
          <w:color w:val="000000" w:themeColor="text1"/>
          <w:sz w:val="24"/>
          <w:szCs w:val="24"/>
          <w:lang w:eastAsia="ru-RU"/>
        </w:rPr>
        <w:t>филиала НЦБС с. Ныш</w:t>
      </w:r>
      <w:r w:rsidR="00A35373">
        <w:rPr>
          <w:rFonts w:eastAsia="Times New Roman"/>
          <w:color w:val="000000" w:themeColor="text1"/>
          <w:sz w:val="24"/>
          <w:szCs w:val="24"/>
          <w:lang w:eastAsia="ru-RU"/>
        </w:rPr>
        <w:t>,</w:t>
      </w:r>
      <w:r w:rsidR="00F24D60">
        <w:rPr>
          <w:rFonts w:eastAsia="Times New Roman"/>
          <w:color w:val="000000" w:themeColor="text1"/>
          <w:sz w:val="24"/>
          <w:szCs w:val="24"/>
          <w:lang w:eastAsia="ru-RU"/>
        </w:rPr>
        <w:t xml:space="preserve"> ремонт</w:t>
      </w:r>
      <w:r w:rsidR="00A35373">
        <w:rPr>
          <w:rFonts w:eastAsia="Times New Roman"/>
          <w:color w:val="000000" w:themeColor="text1"/>
          <w:sz w:val="24"/>
          <w:szCs w:val="24"/>
          <w:lang w:eastAsia="ru-RU"/>
        </w:rPr>
        <w:t>у</w:t>
      </w:r>
      <w:r w:rsidR="00F24D60">
        <w:rPr>
          <w:rFonts w:eastAsia="Times New Roman"/>
          <w:color w:val="000000" w:themeColor="text1"/>
          <w:sz w:val="24"/>
          <w:szCs w:val="24"/>
          <w:lang w:eastAsia="ru-RU"/>
        </w:rPr>
        <w:t xml:space="preserve"> крыльца филиала НЦБС</w:t>
      </w:r>
      <w:r w:rsidR="00AB51F1">
        <w:rPr>
          <w:rFonts w:eastAsia="Times New Roman"/>
          <w:color w:val="000000" w:themeColor="text1"/>
          <w:sz w:val="24"/>
          <w:szCs w:val="24"/>
          <w:lang w:eastAsia="ru-RU"/>
        </w:rPr>
        <w:t xml:space="preserve"> в </w:t>
      </w:r>
      <w:proofErr w:type="spellStart"/>
      <w:r w:rsidR="00AB51F1">
        <w:rPr>
          <w:rFonts w:eastAsia="Times New Roman"/>
          <w:color w:val="000000" w:themeColor="text1"/>
          <w:sz w:val="24"/>
          <w:szCs w:val="24"/>
          <w:lang w:eastAsia="ru-RU"/>
        </w:rPr>
        <w:t>мкрн</w:t>
      </w:r>
      <w:proofErr w:type="spellEnd"/>
      <w:r w:rsidR="00AB51F1">
        <w:rPr>
          <w:rFonts w:eastAsia="Times New Roman"/>
          <w:color w:val="000000" w:themeColor="text1"/>
          <w:sz w:val="24"/>
          <w:szCs w:val="24"/>
          <w:lang w:eastAsia="ru-RU"/>
        </w:rPr>
        <w:t>.</w:t>
      </w:r>
      <w:r w:rsidR="00F24D60">
        <w:rPr>
          <w:rFonts w:eastAsia="Times New Roman"/>
          <w:color w:val="000000" w:themeColor="text1"/>
          <w:sz w:val="24"/>
          <w:szCs w:val="24"/>
          <w:lang w:eastAsia="ru-RU"/>
        </w:rPr>
        <w:t xml:space="preserve"> Ноглики</w:t>
      </w:r>
      <w:r w:rsidR="00A35373">
        <w:rPr>
          <w:rFonts w:eastAsia="Times New Roman"/>
          <w:color w:val="000000" w:themeColor="text1"/>
          <w:sz w:val="24"/>
          <w:szCs w:val="24"/>
          <w:lang w:eastAsia="ru-RU"/>
        </w:rPr>
        <w:t xml:space="preserve"> </w:t>
      </w:r>
      <w:r w:rsidR="00F24D60">
        <w:rPr>
          <w:rFonts w:eastAsia="Times New Roman"/>
          <w:color w:val="000000" w:themeColor="text1"/>
          <w:sz w:val="24"/>
          <w:szCs w:val="24"/>
          <w:lang w:eastAsia="ru-RU"/>
        </w:rPr>
        <w:t>-</w:t>
      </w:r>
      <w:r w:rsidR="00A35373">
        <w:rPr>
          <w:rFonts w:eastAsia="Times New Roman"/>
          <w:color w:val="000000" w:themeColor="text1"/>
          <w:sz w:val="24"/>
          <w:szCs w:val="24"/>
          <w:lang w:eastAsia="ru-RU"/>
        </w:rPr>
        <w:t xml:space="preserve"> </w:t>
      </w:r>
      <w:r w:rsidR="00F24D60">
        <w:rPr>
          <w:rFonts w:eastAsia="Times New Roman"/>
          <w:color w:val="000000" w:themeColor="text1"/>
          <w:sz w:val="24"/>
          <w:szCs w:val="24"/>
          <w:lang w:eastAsia="ru-RU"/>
        </w:rPr>
        <w:t>2 на общую сумму 1 986,2</w:t>
      </w:r>
      <w:r w:rsidR="00F24D60" w:rsidRPr="001519EC">
        <w:rPr>
          <w:rFonts w:eastAsia="Times New Roman"/>
          <w:color w:val="000000" w:themeColor="text1"/>
          <w:sz w:val="24"/>
          <w:szCs w:val="24"/>
          <w:lang w:eastAsia="ru-RU"/>
        </w:rPr>
        <w:t xml:space="preserve"> тыс. рублей;</w:t>
      </w:r>
    </w:p>
    <w:p w14:paraId="612DCF71" w14:textId="77777777" w:rsidR="00F24D60" w:rsidRDefault="00F24D60" w:rsidP="00F24D60">
      <w:pPr>
        <w:spacing w:after="0"/>
        <w:ind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t>- капитальный ремонт МБУК РЦД – монтаж оборудования воздушной системы отопления и электроснабжения, расширение лестничных проемов, капитальный ремонт санузла в объеме средств 2 721,2</w:t>
      </w:r>
      <w:r w:rsidRPr="001519EC">
        <w:rPr>
          <w:rFonts w:eastAsia="Times New Roman"/>
          <w:color w:val="000000" w:themeColor="text1"/>
          <w:sz w:val="24"/>
          <w:szCs w:val="24"/>
          <w:lang w:eastAsia="ru-RU"/>
        </w:rPr>
        <w:t xml:space="preserve"> тыс. рублей;</w:t>
      </w:r>
    </w:p>
    <w:p w14:paraId="357BFDFD" w14:textId="77777777" w:rsidR="00F24D60" w:rsidRDefault="00F24D60" w:rsidP="00F24D60">
      <w:pPr>
        <w:spacing w:after="0"/>
        <w:ind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t>- приобретение сейфов, оплату выполненных работ по монтажу и настройке установок автоматического пожаротушения для муниципального бюджетного учреждения культуры Краеведческий музей на сумму 252,4 тыс. рублей;</w:t>
      </w:r>
    </w:p>
    <w:p w14:paraId="70CBA7E0" w14:textId="0A6229BF" w:rsidR="00F24D60" w:rsidRDefault="00F24D60" w:rsidP="00F24D60">
      <w:pPr>
        <w:spacing w:after="0"/>
        <w:ind w:firstLine="709"/>
        <w:jc w:val="both"/>
        <w:rPr>
          <w:color w:val="000000"/>
          <w:sz w:val="24"/>
          <w:szCs w:val="24"/>
        </w:rPr>
      </w:pPr>
      <w:r w:rsidRPr="00E20BA6">
        <w:rPr>
          <w:sz w:val="24"/>
          <w:szCs w:val="24"/>
        </w:rPr>
        <w:t>- приобретение музыкального оборудования для МБУ ДО ДШИ (акустический</w:t>
      </w:r>
      <w:r>
        <w:rPr>
          <w:sz w:val="24"/>
          <w:szCs w:val="24"/>
        </w:rPr>
        <w:t xml:space="preserve"> рояль, кларнет, саксофон тенор, флейта, аккордеоны, синтезатор, трости для кларнета и саксофона и т.д.)</w:t>
      </w:r>
      <w:r>
        <w:rPr>
          <w:color w:val="000000"/>
          <w:sz w:val="24"/>
          <w:szCs w:val="24"/>
        </w:rPr>
        <w:t xml:space="preserve"> </w:t>
      </w:r>
      <w:r w:rsidR="00D77B71">
        <w:rPr>
          <w:color w:val="000000"/>
          <w:sz w:val="24"/>
          <w:szCs w:val="24"/>
        </w:rPr>
        <w:t xml:space="preserve">на общую сумму 2 599,7 тыс. рублей, из которых </w:t>
      </w:r>
      <w:r>
        <w:rPr>
          <w:color w:val="000000"/>
          <w:sz w:val="24"/>
          <w:szCs w:val="24"/>
        </w:rPr>
        <w:t xml:space="preserve">2 573,7 тыс. рублей </w:t>
      </w:r>
      <w:r w:rsidR="00D77B71">
        <w:rPr>
          <w:color w:val="000000"/>
          <w:sz w:val="24"/>
          <w:szCs w:val="24"/>
        </w:rPr>
        <w:t>– средства областного бюджета</w:t>
      </w:r>
      <w:r>
        <w:rPr>
          <w:sz w:val="24"/>
          <w:szCs w:val="24"/>
        </w:rPr>
        <w:t>.</w:t>
      </w:r>
    </w:p>
    <w:p w14:paraId="4FF43BD4" w14:textId="50E21466" w:rsidR="00F24D60" w:rsidRPr="00AF3364" w:rsidRDefault="00F24D60" w:rsidP="00F24D60">
      <w:pPr>
        <w:tabs>
          <w:tab w:val="left" w:pos="567"/>
        </w:tabs>
        <w:spacing w:after="0"/>
        <w:ind w:firstLine="709"/>
        <w:jc w:val="both"/>
        <w:rPr>
          <w:rFonts w:eastAsia="Times New Roman"/>
          <w:sz w:val="24"/>
          <w:szCs w:val="24"/>
          <w:lang w:eastAsia="ru-RU"/>
        </w:rPr>
      </w:pPr>
      <w:r>
        <w:rPr>
          <w:rFonts w:eastAsia="Times New Roman"/>
          <w:sz w:val="24"/>
          <w:szCs w:val="24"/>
          <w:lang w:eastAsia="ru-RU"/>
        </w:rPr>
        <w:t xml:space="preserve">Обеспечено финансированием мероприятие </w:t>
      </w:r>
      <w:r w:rsidR="005C20FE">
        <w:rPr>
          <w:rFonts w:eastAsia="Times New Roman"/>
          <w:sz w:val="24"/>
          <w:szCs w:val="24"/>
          <w:lang w:eastAsia="ru-RU"/>
        </w:rPr>
        <w:t>«</w:t>
      </w:r>
      <w:r>
        <w:rPr>
          <w:rFonts w:eastAsia="Times New Roman"/>
          <w:sz w:val="24"/>
          <w:szCs w:val="24"/>
          <w:lang w:eastAsia="ru-RU"/>
        </w:rPr>
        <w:t>Комплексная безопасность учреждений культуры</w:t>
      </w:r>
      <w:r w:rsidR="005C20FE">
        <w:rPr>
          <w:rFonts w:eastAsia="Times New Roman"/>
          <w:sz w:val="24"/>
          <w:szCs w:val="24"/>
          <w:lang w:eastAsia="ru-RU"/>
        </w:rPr>
        <w:t>»</w:t>
      </w:r>
      <w:r w:rsidR="00D77B71">
        <w:rPr>
          <w:rFonts w:eastAsia="Times New Roman"/>
          <w:sz w:val="24"/>
          <w:szCs w:val="24"/>
          <w:lang w:eastAsia="ru-RU"/>
        </w:rPr>
        <w:t xml:space="preserve"> -</w:t>
      </w:r>
      <w:r>
        <w:rPr>
          <w:rFonts w:eastAsia="Times New Roman"/>
          <w:sz w:val="24"/>
          <w:szCs w:val="24"/>
          <w:lang w:eastAsia="ru-RU"/>
        </w:rPr>
        <w:t xml:space="preserve"> на </w:t>
      </w:r>
      <w:r w:rsidRPr="00ED2248">
        <w:rPr>
          <w:rFonts w:eastAsia="Times New Roman"/>
          <w:color w:val="000000" w:themeColor="text1"/>
          <w:sz w:val="24"/>
          <w:szCs w:val="24"/>
          <w:lang w:eastAsia="ru-RU"/>
        </w:rPr>
        <w:t>расходы по оплате ор</w:t>
      </w:r>
      <w:r>
        <w:rPr>
          <w:rFonts w:eastAsia="Times New Roman"/>
          <w:color w:val="000000" w:themeColor="text1"/>
          <w:sz w:val="24"/>
          <w:szCs w:val="24"/>
          <w:lang w:eastAsia="ru-RU"/>
        </w:rPr>
        <w:t>ганизации охраны образовательного учреждения МБУ ДО ДШИ на сумму</w:t>
      </w:r>
      <w:r>
        <w:rPr>
          <w:rFonts w:eastAsia="Times New Roman"/>
          <w:sz w:val="24"/>
          <w:szCs w:val="24"/>
          <w:lang w:eastAsia="ru-RU"/>
        </w:rPr>
        <w:t xml:space="preserve"> 718,8 тыс. рублей.</w:t>
      </w:r>
    </w:p>
    <w:p w14:paraId="67A80CCE" w14:textId="7F8906C1" w:rsidR="00F24D60" w:rsidRPr="002238C4" w:rsidRDefault="00F24D60" w:rsidP="00F24D60">
      <w:pPr>
        <w:spacing w:after="0"/>
        <w:ind w:firstLine="709"/>
        <w:jc w:val="both"/>
        <w:rPr>
          <w:rFonts w:eastAsia="Times New Roman"/>
          <w:color w:val="000000" w:themeColor="text1"/>
          <w:sz w:val="24"/>
          <w:szCs w:val="24"/>
          <w:lang w:eastAsia="ru-RU"/>
        </w:rPr>
      </w:pPr>
      <w:r w:rsidRPr="00220F41">
        <w:rPr>
          <w:rFonts w:eastAsia="Times New Roman"/>
          <w:sz w:val="24"/>
          <w:szCs w:val="24"/>
          <w:lang w:eastAsia="ru-RU"/>
        </w:rPr>
        <w:t xml:space="preserve">В рамках мероприятия </w:t>
      </w:r>
      <w:r w:rsidR="005C20FE">
        <w:rPr>
          <w:rFonts w:eastAsia="Times New Roman"/>
          <w:sz w:val="24"/>
          <w:szCs w:val="24"/>
          <w:lang w:eastAsia="ru-RU"/>
        </w:rPr>
        <w:t>«</w:t>
      </w:r>
      <w:r w:rsidRPr="00220F41">
        <w:rPr>
          <w:rFonts w:eastAsia="Times New Roman"/>
          <w:sz w:val="24"/>
          <w:szCs w:val="24"/>
          <w:lang w:eastAsia="ru-RU"/>
        </w:rPr>
        <w:t>Развитие кадрового потенциала</w:t>
      </w:r>
      <w:r w:rsidR="005C20FE">
        <w:rPr>
          <w:sz w:val="24"/>
          <w:szCs w:val="24"/>
        </w:rPr>
        <w:t>»</w:t>
      </w:r>
      <w:r w:rsidRPr="00220F41">
        <w:rPr>
          <w:sz w:val="24"/>
          <w:szCs w:val="24"/>
        </w:rPr>
        <w:t xml:space="preserve"> профинансированы:</w:t>
      </w:r>
    </w:p>
    <w:p w14:paraId="35001E0B" w14:textId="01A4D237" w:rsidR="00F24D60" w:rsidRPr="00220F41" w:rsidRDefault="00F24D60" w:rsidP="00F24D60">
      <w:pPr>
        <w:pStyle w:val="a4"/>
        <w:tabs>
          <w:tab w:val="left" w:pos="0"/>
        </w:tabs>
        <w:spacing w:after="0"/>
        <w:ind w:left="0" w:firstLine="709"/>
        <w:jc w:val="both"/>
        <w:rPr>
          <w:sz w:val="24"/>
          <w:szCs w:val="24"/>
        </w:rPr>
      </w:pPr>
      <w:r w:rsidRPr="00220F41">
        <w:rPr>
          <w:sz w:val="24"/>
          <w:szCs w:val="24"/>
        </w:rPr>
        <w:t>-</w:t>
      </w:r>
      <w:r w:rsidRPr="00220F41">
        <w:rPr>
          <w:rFonts w:eastAsia="Times New Roman"/>
          <w:sz w:val="24"/>
          <w:szCs w:val="24"/>
          <w:lang w:eastAsia="ru-RU"/>
        </w:rPr>
        <w:t xml:space="preserve"> обязательство муниципального образования по </w:t>
      </w:r>
      <w:r w:rsidRPr="00220F41">
        <w:rPr>
          <w:sz w:val="24"/>
          <w:szCs w:val="24"/>
        </w:rPr>
        <w:t xml:space="preserve">предоставлению мер социальной поддержки специалистам муниципальных учреждений культуры, проживающим и работающим на территории муниципального образования </w:t>
      </w:r>
      <w:r w:rsidR="005C20FE">
        <w:rPr>
          <w:sz w:val="24"/>
          <w:szCs w:val="24"/>
        </w:rPr>
        <w:t>«</w:t>
      </w:r>
      <w:r w:rsidRPr="00220F41">
        <w:rPr>
          <w:sz w:val="24"/>
          <w:szCs w:val="24"/>
        </w:rPr>
        <w:t xml:space="preserve">Городской округ </w:t>
      </w:r>
      <w:proofErr w:type="spellStart"/>
      <w:r w:rsidRPr="00220F41">
        <w:rPr>
          <w:sz w:val="24"/>
          <w:szCs w:val="24"/>
        </w:rPr>
        <w:t>Ногликский</w:t>
      </w:r>
      <w:proofErr w:type="spellEnd"/>
      <w:r w:rsidR="005C20FE">
        <w:rPr>
          <w:sz w:val="24"/>
          <w:szCs w:val="24"/>
        </w:rPr>
        <w:t>»</w:t>
      </w:r>
      <w:r w:rsidRPr="00220F41">
        <w:rPr>
          <w:sz w:val="24"/>
          <w:szCs w:val="24"/>
        </w:rPr>
        <w:t>, в том числе вышедшим на пенсию, на оплату ко</w:t>
      </w:r>
      <w:r>
        <w:rPr>
          <w:sz w:val="24"/>
          <w:szCs w:val="24"/>
        </w:rPr>
        <w:t>ммунальных услуг в сумме 1 941,8</w:t>
      </w:r>
      <w:r w:rsidRPr="00220F41">
        <w:rPr>
          <w:sz w:val="24"/>
          <w:szCs w:val="24"/>
        </w:rPr>
        <w:t xml:space="preserve"> тыс. рублей;</w:t>
      </w:r>
    </w:p>
    <w:p w14:paraId="608D525A" w14:textId="5653648E" w:rsidR="00F24D60" w:rsidRPr="00220F41" w:rsidRDefault="00F24D60" w:rsidP="00F24D60">
      <w:pPr>
        <w:spacing w:after="0"/>
        <w:ind w:firstLine="709"/>
        <w:jc w:val="both"/>
        <w:rPr>
          <w:sz w:val="24"/>
          <w:szCs w:val="24"/>
        </w:rPr>
      </w:pPr>
      <w:r w:rsidRPr="00220F41">
        <w:rPr>
          <w:sz w:val="24"/>
          <w:szCs w:val="24"/>
        </w:rPr>
        <w:t xml:space="preserve">- исполнение государственного полномочия Сахалинской области по предоставлению ежемесячной выплаты работнику, имеющему звание </w:t>
      </w:r>
      <w:r w:rsidR="005C20FE">
        <w:rPr>
          <w:sz w:val="24"/>
          <w:szCs w:val="24"/>
        </w:rPr>
        <w:t>«</w:t>
      </w:r>
      <w:r w:rsidRPr="00220F41">
        <w:rPr>
          <w:sz w:val="24"/>
          <w:szCs w:val="24"/>
        </w:rPr>
        <w:t>Заслуженный работник культуры Сахалинской области</w:t>
      </w:r>
      <w:r w:rsidR="005C20FE">
        <w:rPr>
          <w:sz w:val="24"/>
          <w:szCs w:val="24"/>
        </w:rPr>
        <w:t>»</w:t>
      </w:r>
      <w:r w:rsidRPr="00220F41">
        <w:rPr>
          <w:sz w:val="24"/>
          <w:szCs w:val="24"/>
        </w:rPr>
        <w:t>, в сумме 218,2 тыс. рублей;</w:t>
      </w:r>
    </w:p>
    <w:p w14:paraId="289D360A" w14:textId="2A4B3629" w:rsidR="00F24D60" w:rsidRPr="00220F41" w:rsidRDefault="00F24D60" w:rsidP="00F24D60">
      <w:pPr>
        <w:spacing w:after="0"/>
        <w:ind w:firstLine="709"/>
        <w:jc w:val="both"/>
        <w:rPr>
          <w:sz w:val="24"/>
          <w:szCs w:val="24"/>
        </w:rPr>
      </w:pPr>
      <w:r w:rsidRPr="00220F41">
        <w:rPr>
          <w:sz w:val="24"/>
          <w:szCs w:val="24"/>
        </w:rPr>
        <w:t>- поощрение лучших работников отрасли в связи с профессиональным</w:t>
      </w:r>
      <w:r>
        <w:rPr>
          <w:sz w:val="24"/>
          <w:szCs w:val="24"/>
        </w:rPr>
        <w:t xml:space="preserve"> праздником: </w:t>
      </w:r>
      <w:r w:rsidR="005C20FE">
        <w:rPr>
          <w:sz w:val="24"/>
          <w:szCs w:val="24"/>
        </w:rPr>
        <w:t>«</w:t>
      </w:r>
      <w:r>
        <w:rPr>
          <w:sz w:val="24"/>
          <w:szCs w:val="24"/>
        </w:rPr>
        <w:t>День</w:t>
      </w:r>
      <w:r w:rsidRPr="00220F41">
        <w:rPr>
          <w:sz w:val="24"/>
          <w:szCs w:val="24"/>
        </w:rPr>
        <w:t xml:space="preserve"> работника культуры</w:t>
      </w:r>
      <w:r w:rsidR="005C20FE">
        <w:rPr>
          <w:sz w:val="24"/>
          <w:szCs w:val="24"/>
        </w:rPr>
        <w:t>»</w:t>
      </w:r>
      <w:r>
        <w:rPr>
          <w:sz w:val="24"/>
          <w:szCs w:val="24"/>
        </w:rPr>
        <w:t xml:space="preserve">, оказание услуг по проведению независимой оценки качества деятельности учреждений культуры, предоставляющих услуги, </w:t>
      </w:r>
      <w:r>
        <w:rPr>
          <w:rFonts w:eastAsia="Times New Roman"/>
          <w:sz w:val="24"/>
          <w:szCs w:val="24"/>
          <w:lang w:eastAsia="ru-RU"/>
        </w:rPr>
        <w:t>награждение сотрудников коллектива МБУ ДО ДШИ в связи с 55-летним юбилеем учреждения</w:t>
      </w:r>
      <w:r w:rsidRPr="00220F41">
        <w:rPr>
          <w:sz w:val="24"/>
          <w:szCs w:val="24"/>
        </w:rPr>
        <w:t xml:space="preserve"> </w:t>
      </w:r>
      <w:r>
        <w:rPr>
          <w:sz w:val="24"/>
          <w:szCs w:val="24"/>
        </w:rPr>
        <w:t>в общей сумме 171,2</w:t>
      </w:r>
      <w:r w:rsidRPr="00220F41">
        <w:rPr>
          <w:sz w:val="24"/>
          <w:szCs w:val="24"/>
        </w:rPr>
        <w:t xml:space="preserve"> тыс. рублей. </w:t>
      </w:r>
    </w:p>
    <w:p w14:paraId="4548B1BD" w14:textId="77777777" w:rsidR="006C2E16" w:rsidRPr="00077BFC" w:rsidRDefault="006C2E16" w:rsidP="00792A56">
      <w:pPr>
        <w:spacing w:after="0"/>
        <w:ind w:firstLine="709"/>
        <w:jc w:val="both"/>
        <w:rPr>
          <w:sz w:val="24"/>
          <w:szCs w:val="24"/>
          <w:highlight w:val="lightGray"/>
        </w:rPr>
      </w:pPr>
    </w:p>
    <w:p w14:paraId="5B0E62EE" w14:textId="485B4DB8" w:rsidR="00FE607E" w:rsidRPr="00546C4F" w:rsidRDefault="00FE607E" w:rsidP="00FE607E">
      <w:pPr>
        <w:spacing w:after="0"/>
        <w:ind w:firstLine="709"/>
        <w:jc w:val="both"/>
        <w:rPr>
          <w:sz w:val="24"/>
          <w:szCs w:val="24"/>
        </w:rPr>
      </w:pPr>
      <w:r w:rsidRPr="00546C4F">
        <w:rPr>
          <w:rFonts w:eastAsia="Times New Roman"/>
          <w:sz w:val="24"/>
          <w:szCs w:val="24"/>
          <w:lang w:eastAsia="ru-RU"/>
        </w:rPr>
        <w:t xml:space="preserve">Муниципальная программа </w:t>
      </w:r>
      <w:r w:rsidR="005C20FE">
        <w:rPr>
          <w:rFonts w:eastAsia="Times New Roman"/>
          <w:sz w:val="24"/>
          <w:szCs w:val="24"/>
          <w:lang w:eastAsia="ru-RU"/>
        </w:rPr>
        <w:t>«</w:t>
      </w:r>
      <w:r w:rsidRPr="00546C4F">
        <w:rPr>
          <w:rFonts w:eastAsia="Times New Roman"/>
          <w:sz w:val="24"/>
          <w:szCs w:val="24"/>
          <w:lang w:eastAsia="ru-RU"/>
        </w:rPr>
        <w:t>Обеспечение населения муниципального образования</w:t>
      </w:r>
    </w:p>
    <w:p w14:paraId="51F61A41" w14:textId="407DC643" w:rsidR="00FE607E" w:rsidRPr="00546C4F" w:rsidRDefault="00FE607E" w:rsidP="00FE607E">
      <w:pPr>
        <w:spacing w:after="0"/>
        <w:ind w:firstLine="709"/>
        <w:contextualSpacing/>
        <w:jc w:val="center"/>
        <w:rPr>
          <w:rFonts w:eastAsia="Times New Roman"/>
          <w:sz w:val="24"/>
          <w:szCs w:val="24"/>
          <w:lang w:eastAsia="ru-RU"/>
        </w:rPr>
      </w:pPr>
      <w:r w:rsidRPr="00546C4F">
        <w:rPr>
          <w:rFonts w:eastAsia="Times New Roman"/>
          <w:sz w:val="24"/>
          <w:szCs w:val="24"/>
          <w:lang w:eastAsia="ru-RU"/>
        </w:rPr>
        <w:t xml:space="preserve"> </w:t>
      </w:r>
      <w:r w:rsidR="005C20FE">
        <w:rPr>
          <w:rFonts w:eastAsia="Times New Roman"/>
          <w:sz w:val="24"/>
          <w:szCs w:val="24"/>
          <w:lang w:eastAsia="ru-RU"/>
        </w:rPr>
        <w:t>«</w:t>
      </w:r>
      <w:r w:rsidRPr="00546C4F">
        <w:rPr>
          <w:rFonts w:eastAsia="Times New Roman"/>
          <w:sz w:val="24"/>
          <w:szCs w:val="24"/>
          <w:lang w:eastAsia="ru-RU"/>
        </w:rPr>
        <w:t xml:space="preserve">Городской округ </w:t>
      </w:r>
      <w:proofErr w:type="spellStart"/>
      <w:r w:rsidRPr="00546C4F">
        <w:rPr>
          <w:rFonts w:eastAsia="Times New Roman"/>
          <w:sz w:val="24"/>
          <w:szCs w:val="24"/>
          <w:lang w:eastAsia="ru-RU"/>
        </w:rPr>
        <w:t>Ногликский</w:t>
      </w:r>
      <w:proofErr w:type="spellEnd"/>
      <w:r w:rsidR="005C20FE">
        <w:rPr>
          <w:rFonts w:eastAsia="Times New Roman"/>
          <w:sz w:val="24"/>
          <w:szCs w:val="24"/>
          <w:lang w:eastAsia="ru-RU"/>
        </w:rPr>
        <w:t>»</w:t>
      </w:r>
      <w:r w:rsidRPr="00546C4F">
        <w:rPr>
          <w:rFonts w:eastAsia="Times New Roman"/>
          <w:sz w:val="24"/>
          <w:szCs w:val="24"/>
          <w:lang w:eastAsia="ru-RU"/>
        </w:rPr>
        <w:t xml:space="preserve"> качественным жильем</w:t>
      </w:r>
      <w:r w:rsidR="005C20FE">
        <w:rPr>
          <w:rFonts w:eastAsia="Times New Roman"/>
          <w:sz w:val="24"/>
          <w:szCs w:val="24"/>
          <w:lang w:eastAsia="ru-RU"/>
        </w:rPr>
        <w:t>»</w:t>
      </w:r>
    </w:p>
    <w:p w14:paraId="695A08A0" w14:textId="77777777" w:rsidR="00FE607E" w:rsidRPr="007D5F92" w:rsidRDefault="00FE607E" w:rsidP="00FE607E">
      <w:pPr>
        <w:spacing w:after="0" w:line="240" w:lineRule="auto"/>
        <w:ind w:firstLine="709"/>
        <w:contextualSpacing/>
        <w:jc w:val="center"/>
        <w:rPr>
          <w:rFonts w:eastAsia="Times New Roman"/>
          <w:color w:val="FF0000"/>
          <w:sz w:val="24"/>
          <w:szCs w:val="24"/>
          <w:lang w:eastAsia="ru-RU"/>
        </w:rPr>
      </w:pPr>
    </w:p>
    <w:p w14:paraId="3E09DA3C" w14:textId="0659D5CC" w:rsidR="00FE607E" w:rsidRPr="00A37361" w:rsidRDefault="00FE607E" w:rsidP="00FE607E">
      <w:pPr>
        <w:spacing w:after="0"/>
        <w:ind w:firstLine="709"/>
        <w:contextualSpacing/>
        <w:jc w:val="both"/>
        <w:rPr>
          <w:rFonts w:eastAsia="Times New Roman"/>
          <w:sz w:val="24"/>
          <w:szCs w:val="24"/>
          <w:lang w:eastAsia="ru-RU"/>
        </w:rPr>
      </w:pPr>
      <w:r w:rsidRPr="00C5166E">
        <w:rPr>
          <w:sz w:val="24"/>
          <w:szCs w:val="24"/>
        </w:rPr>
        <w:t xml:space="preserve">Расходы на реализацию муниципальной программы </w:t>
      </w:r>
      <w:r w:rsidR="005C20FE">
        <w:rPr>
          <w:rFonts w:eastAsia="Times New Roman"/>
          <w:sz w:val="24"/>
          <w:szCs w:val="24"/>
          <w:lang w:eastAsia="ru-RU"/>
        </w:rPr>
        <w:t>«</w:t>
      </w:r>
      <w:r w:rsidRPr="00C5166E">
        <w:rPr>
          <w:rFonts w:eastAsia="Times New Roman"/>
          <w:sz w:val="24"/>
          <w:szCs w:val="24"/>
          <w:lang w:eastAsia="ru-RU"/>
        </w:rPr>
        <w:t xml:space="preserve">Обеспечение населения муниципального образования </w:t>
      </w:r>
      <w:r w:rsidR="005C20FE">
        <w:rPr>
          <w:rFonts w:eastAsia="Times New Roman"/>
          <w:sz w:val="24"/>
          <w:szCs w:val="24"/>
          <w:lang w:eastAsia="ru-RU"/>
        </w:rPr>
        <w:t>«</w:t>
      </w:r>
      <w:r w:rsidRPr="00C5166E">
        <w:rPr>
          <w:rFonts w:eastAsia="Times New Roman"/>
          <w:sz w:val="24"/>
          <w:szCs w:val="24"/>
          <w:lang w:eastAsia="ru-RU"/>
        </w:rPr>
        <w:t xml:space="preserve">Городской округ </w:t>
      </w:r>
      <w:proofErr w:type="spellStart"/>
      <w:r w:rsidRPr="00C5166E">
        <w:rPr>
          <w:rFonts w:eastAsia="Times New Roman"/>
          <w:sz w:val="24"/>
          <w:szCs w:val="24"/>
          <w:lang w:eastAsia="ru-RU"/>
        </w:rPr>
        <w:t>Ногликский</w:t>
      </w:r>
      <w:proofErr w:type="spellEnd"/>
      <w:r w:rsidR="005C20FE">
        <w:rPr>
          <w:rFonts w:eastAsia="Times New Roman"/>
          <w:sz w:val="24"/>
          <w:szCs w:val="24"/>
          <w:lang w:eastAsia="ru-RU"/>
        </w:rPr>
        <w:t>»</w:t>
      </w:r>
      <w:r w:rsidRPr="00C5166E">
        <w:rPr>
          <w:rFonts w:eastAsia="Times New Roman"/>
          <w:sz w:val="24"/>
          <w:szCs w:val="24"/>
          <w:lang w:eastAsia="ru-RU"/>
        </w:rPr>
        <w:t xml:space="preserve"> качественным жильем</w:t>
      </w:r>
      <w:r w:rsidR="005C20FE">
        <w:rPr>
          <w:rFonts w:eastAsia="Times New Roman"/>
          <w:sz w:val="24"/>
          <w:szCs w:val="24"/>
          <w:lang w:eastAsia="ru-RU"/>
        </w:rPr>
        <w:t>»</w:t>
      </w:r>
      <w:r w:rsidRPr="00C5166E">
        <w:rPr>
          <w:rFonts w:eastAsia="Times New Roman"/>
          <w:sz w:val="24"/>
          <w:szCs w:val="24"/>
          <w:lang w:eastAsia="ru-RU"/>
        </w:rPr>
        <w:t xml:space="preserve"> (далее – муниципальная Программа) при уточненном плане 508 188,6 тыс. рублей исполнены на 88,2%, в сумме 448 175,5 тыс. рублей,</w:t>
      </w:r>
      <w:r w:rsidRPr="007D5F92">
        <w:rPr>
          <w:rFonts w:eastAsia="Times New Roman"/>
          <w:color w:val="FF0000"/>
          <w:sz w:val="24"/>
          <w:szCs w:val="24"/>
          <w:lang w:eastAsia="ru-RU"/>
        </w:rPr>
        <w:t xml:space="preserve"> </w:t>
      </w:r>
      <w:r w:rsidRPr="00A37361">
        <w:rPr>
          <w:rFonts w:eastAsia="Times New Roman"/>
          <w:sz w:val="24"/>
          <w:szCs w:val="24"/>
          <w:lang w:eastAsia="ru-RU"/>
        </w:rPr>
        <w:t>из которых 440 208,1 тыс. рублей за счет субсидий из вышестоящих бюджетов:</w:t>
      </w:r>
      <w:r>
        <w:rPr>
          <w:rFonts w:eastAsia="Times New Roman"/>
          <w:sz w:val="24"/>
          <w:szCs w:val="24"/>
          <w:lang w:eastAsia="ru-RU"/>
        </w:rPr>
        <w:t xml:space="preserve"> </w:t>
      </w:r>
    </w:p>
    <w:p w14:paraId="1B061028" w14:textId="77777777" w:rsidR="00FE607E" w:rsidRPr="00C5166E" w:rsidRDefault="00FE607E" w:rsidP="00FE607E">
      <w:pPr>
        <w:spacing w:after="0"/>
        <w:ind w:firstLine="709"/>
        <w:jc w:val="right"/>
        <w:rPr>
          <w:rFonts w:eastAsia="Times New Roman"/>
          <w:sz w:val="24"/>
          <w:szCs w:val="24"/>
          <w:lang w:eastAsia="ru-RU"/>
        </w:rPr>
      </w:pPr>
      <w:r w:rsidRPr="00C5166E">
        <w:rPr>
          <w:rFonts w:eastAsia="Times New Roman"/>
          <w:sz w:val="24"/>
          <w:szCs w:val="24"/>
          <w:lang w:eastAsia="ru-RU"/>
        </w:rPr>
        <w:t>Таблица №</w:t>
      </w:r>
      <w:r w:rsidRPr="00C5166E">
        <w:rPr>
          <w:rFonts w:eastAsia="Times New Roman"/>
          <w:sz w:val="24"/>
          <w:szCs w:val="24"/>
          <w:lang w:val="en-US" w:eastAsia="ru-RU"/>
        </w:rPr>
        <w:t xml:space="preserve"> </w:t>
      </w:r>
      <w:r w:rsidRPr="00C5166E">
        <w:rPr>
          <w:rFonts w:eastAsia="Times New Roman"/>
          <w:sz w:val="24"/>
          <w:szCs w:val="24"/>
          <w:lang w:eastAsia="ru-RU"/>
        </w:rPr>
        <w:t xml:space="preserve">11  </w:t>
      </w:r>
    </w:p>
    <w:p w14:paraId="52A698A2" w14:textId="77777777" w:rsidR="00FE607E" w:rsidRPr="00C5166E" w:rsidRDefault="00FE607E" w:rsidP="00FE607E">
      <w:pPr>
        <w:spacing w:after="0"/>
        <w:ind w:firstLine="709"/>
        <w:jc w:val="both"/>
        <w:rPr>
          <w:rFonts w:eastAsia="Times New Roman"/>
          <w:sz w:val="24"/>
          <w:szCs w:val="24"/>
          <w:lang w:eastAsia="ru-RU"/>
        </w:rPr>
      </w:pPr>
      <w:r w:rsidRPr="00C5166E">
        <w:rPr>
          <w:rFonts w:eastAsia="Times New Roman"/>
          <w:sz w:val="24"/>
          <w:szCs w:val="24"/>
          <w:lang w:eastAsia="ru-RU"/>
        </w:rPr>
        <w:t xml:space="preserve">                                                                                                                         (тыс. рублей)</w:t>
      </w:r>
    </w:p>
    <w:tbl>
      <w:tblPr>
        <w:tblW w:w="9351" w:type="dxa"/>
        <w:tblInd w:w="113" w:type="dxa"/>
        <w:tblLayout w:type="fixed"/>
        <w:tblLook w:val="04A0" w:firstRow="1" w:lastRow="0" w:firstColumn="1" w:lastColumn="0" w:noHBand="0" w:noVBand="1"/>
      </w:tblPr>
      <w:tblGrid>
        <w:gridCol w:w="562"/>
        <w:gridCol w:w="3544"/>
        <w:gridCol w:w="1559"/>
        <w:gridCol w:w="1418"/>
        <w:gridCol w:w="1134"/>
        <w:gridCol w:w="1134"/>
      </w:tblGrid>
      <w:tr w:rsidR="00FE607E" w:rsidRPr="007A1878" w14:paraId="14C02E80" w14:textId="77777777" w:rsidTr="00CA0F83">
        <w:trPr>
          <w:trHeight w:val="544"/>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3A7157" w14:textId="77777777" w:rsidR="00FE607E" w:rsidRPr="007A1878" w:rsidRDefault="00FE607E" w:rsidP="00FE607E">
            <w:pPr>
              <w:spacing w:after="0" w:line="240" w:lineRule="auto"/>
              <w:contextualSpacing/>
              <w:jc w:val="center"/>
              <w:rPr>
                <w:rFonts w:eastAsia="Times New Roman"/>
                <w:sz w:val="22"/>
                <w:szCs w:val="22"/>
                <w:lang w:eastAsia="ru-RU"/>
              </w:rPr>
            </w:pPr>
            <w:r w:rsidRPr="007A1878">
              <w:rPr>
                <w:rFonts w:eastAsia="Times New Roman"/>
                <w:sz w:val="22"/>
                <w:szCs w:val="22"/>
                <w:lang w:eastAsia="ru-RU"/>
              </w:rPr>
              <w:lastRenderedPageBreak/>
              <w:t>№ п/п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91B056D" w14:textId="77777777" w:rsidR="00FE607E" w:rsidRPr="007A1878" w:rsidRDefault="00FE607E" w:rsidP="00FE607E">
            <w:pPr>
              <w:spacing w:after="0" w:line="240" w:lineRule="auto"/>
              <w:contextualSpacing/>
              <w:jc w:val="center"/>
              <w:rPr>
                <w:rFonts w:eastAsia="Times New Roman"/>
                <w:sz w:val="22"/>
                <w:szCs w:val="22"/>
                <w:lang w:eastAsia="ru-RU"/>
              </w:rPr>
            </w:pPr>
            <w:r w:rsidRPr="007A1878">
              <w:rPr>
                <w:rFonts w:eastAsia="Times New Roman"/>
                <w:sz w:val="22"/>
                <w:szCs w:val="22"/>
                <w:lang w:eastAsia="ru-RU"/>
              </w:rPr>
              <w:t xml:space="preserve">Наименование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CABF2E0" w14:textId="7296DC3A" w:rsidR="00FD7A7A" w:rsidRPr="00FD7A7A" w:rsidRDefault="00FE607E" w:rsidP="00FD7A7A">
            <w:pPr>
              <w:spacing w:after="0"/>
              <w:contextualSpacing/>
              <w:jc w:val="center"/>
              <w:rPr>
                <w:rFonts w:eastAsia="Times New Roman"/>
                <w:sz w:val="22"/>
                <w:szCs w:val="22"/>
                <w:lang w:eastAsia="ru-RU"/>
              </w:rPr>
            </w:pPr>
            <w:r w:rsidRPr="007A1878">
              <w:rPr>
                <w:rFonts w:eastAsia="Times New Roman"/>
                <w:sz w:val="22"/>
                <w:szCs w:val="22"/>
                <w:lang w:eastAsia="ru-RU"/>
              </w:rPr>
              <w:t>Плановые назначения на 202</w:t>
            </w:r>
            <w:r>
              <w:rPr>
                <w:rFonts w:eastAsia="Times New Roman"/>
                <w:sz w:val="22"/>
                <w:szCs w:val="22"/>
                <w:lang w:eastAsia="ru-RU"/>
              </w:rPr>
              <w:t>2</w:t>
            </w:r>
            <w:r w:rsidRPr="007A1878">
              <w:rPr>
                <w:rFonts w:eastAsia="Times New Roman"/>
                <w:sz w:val="22"/>
                <w:szCs w:val="22"/>
                <w:lang w:eastAsia="ru-RU"/>
              </w:rPr>
              <w:t xml:space="preserve"> год согласно СБР по состоянию на 31.12.202</w:t>
            </w:r>
            <w:r>
              <w:rPr>
                <w:rFonts w:eastAsia="Times New Roman"/>
                <w:sz w:val="22"/>
                <w:szCs w:val="22"/>
                <w:lang w:eastAsia="ru-RU"/>
              </w:rPr>
              <w:t>2</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0FAB699" w14:textId="564AF0C7" w:rsidR="00FE607E" w:rsidRPr="007A1878" w:rsidRDefault="00FE607E" w:rsidP="00FD7A7A">
            <w:pPr>
              <w:spacing w:after="0"/>
              <w:contextualSpacing/>
              <w:jc w:val="center"/>
              <w:rPr>
                <w:sz w:val="22"/>
                <w:szCs w:val="22"/>
              </w:rPr>
            </w:pPr>
            <w:r w:rsidRPr="007A1878">
              <w:rPr>
                <w:sz w:val="22"/>
                <w:szCs w:val="22"/>
              </w:rPr>
              <w:t>Исполнение за 202</w:t>
            </w:r>
            <w:r>
              <w:rPr>
                <w:sz w:val="22"/>
                <w:szCs w:val="22"/>
              </w:rPr>
              <w:t>2</w:t>
            </w:r>
            <w:r w:rsidR="00FD7A7A">
              <w:rPr>
                <w:sz w:val="22"/>
                <w:szCs w:val="22"/>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D3C0916" w14:textId="77777777" w:rsidR="00FE607E" w:rsidRPr="007A1878" w:rsidRDefault="00FE607E" w:rsidP="00FD7A7A">
            <w:pPr>
              <w:spacing w:after="0"/>
              <w:contextualSpacing/>
              <w:jc w:val="center"/>
              <w:rPr>
                <w:sz w:val="22"/>
                <w:szCs w:val="22"/>
              </w:rPr>
            </w:pPr>
            <w:r w:rsidRPr="007A1878">
              <w:rPr>
                <w:sz w:val="22"/>
                <w:szCs w:val="22"/>
              </w:rPr>
              <w:t>Процент исполнения,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35746C" w14:textId="77777777" w:rsidR="00FE607E" w:rsidRPr="007A1878" w:rsidRDefault="00FE607E" w:rsidP="00FD7A7A">
            <w:pPr>
              <w:spacing w:after="0"/>
              <w:ind w:firstLine="20"/>
              <w:contextualSpacing/>
              <w:jc w:val="center"/>
              <w:rPr>
                <w:sz w:val="22"/>
                <w:szCs w:val="22"/>
              </w:rPr>
            </w:pPr>
            <w:r w:rsidRPr="007A1878">
              <w:rPr>
                <w:sz w:val="22"/>
                <w:szCs w:val="22"/>
              </w:rPr>
              <w:t>Отклонение (гр.4-гр.3)</w:t>
            </w:r>
          </w:p>
        </w:tc>
      </w:tr>
      <w:tr w:rsidR="00FE607E" w:rsidRPr="007A1878" w14:paraId="02469282" w14:textId="77777777" w:rsidTr="00CA0F83">
        <w:trPr>
          <w:trHeight w:val="544"/>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BC4A11E" w14:textId="77777777" w:rsidR="00FE607E" w:rsidRPr="007A1878" w:rsidRDefault="00FE607E" w:rsidP="00FE607E">
            <w:pPr>
              <w:spacing w:after="0" w:line="240" w:lineRule="auto"/>
              <w:rPr>
                <w:rFonts w:eastAsia="Times New Roman"/>
                <w:sz w:val="22"/>
                <w:szCs w:val="22"/>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165D3B7" w14:textId="77777777" w:rsidR="00FE607E" w:rsidRPr="007A1878" w:rsidRDefault="00FE607E" w:rsidP="00FE607E">
            <w:pPr>
              <w:spacing w:after="0" w:line="240" w:lineRule="auto"/>
              <w:rPr>
                <w:rFonts w:eastAsia="Times New Roman"/>
                <w:sz w:val="22"/>
                <w:szCs w:val="22"/>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A77E8D3" w14:textId="77777777" w:rsidR="00FE607E" w:rsidRPr="007A1878" w:rsidRDefault="00FE607E" w:rsidP="00FE607E">
            <w:pPr>
              <w:spacing w:after="0" w:line="240" w:lineRule="auto"/>
              <w:rPr>
                <w:rFonts w:eastAsia="Times New Roman"/>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52BBC38" w14:textId="77777777" w:rsidR="00FE607E" w:rsidRPr="007A1878" w:rsidRDefault="00FE607E" w:rsidP="00FE607E">
            <w:pPr>
              <w:spacing w:after="0" w:line="240" w:lineRule="auto"/>
              <w:rPr>
                <w:rFonts w:eastAsia="Times New Roman"/>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9E09AD2" w14:textId="77777777" w:rsidR="00FE607E" w:rsidRPr="007A1878" w:rsidRDefault="00FE607E" w:rsidP="00FE607E">
            <w:pPr>
              <w:spacing w:after="0" w:line="240" w:lineRule="auto"/>
              <w:rPr>
                <w:rFonts w:eastAsia="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8A0220A" w14:textId="77777777" w:rsidR="00FE607E" w:rsidRPr="007A1878" w:rsidRDefault="00FE607E" w:rsidP="00FE607E">
            <w:pPr>
              <w:spacing w:after="0" w:line="240" w:lineRule="auto"/>
              <w:rPr>
                <w:rFonts w:eastAsia="Times New Roman"/>
                <w:sz w:val="24"/>
                <w:szCs w:val="24"/>
                <w:lang w:eastAsia="ru-RU"/>
              </w:rPr>
            </w:pPr>
          </w:p>
        </w:tc>
      </w:tr>
      <w:tr w:rsidR="00FE607E" w:rsidRPr="007A1878" w14:paraId="68904D72" w14:textId="77777777" w:rsidTr="00CA0F83">
        <w:trPr>
          <w:trHeight w:val="544"/>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86F3388" w14:textId="77777777" w:rsidR="00FE607E" w:rsidRPr="007A1878" w:rsidRDefault="00FE607E" w:rsidP="00FE607E">
            <w:pPr>
              <w:spacing w:after="0" w:line="240" w:lineRule="auto"/>
              <w:rPr>
                <w:rFonts w:eastAsia="Times New Roman"/>
                <w:sz w:val="22"/>
                <w:szCs w:val="22"/>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D18CBFE" w14:textId="77777777" w:rsidR="00FE607E" w:rsidRPr="007A1878" w:rsidRDefault="00FE607E" w:rsidP="00FE607E">
            <w:pPr>
              <w:spacing w:after="0" w:line="240" w:lineRule="auto"/>
              <w:rPr>
                <w:rFonts w:eastAsia="Times New Roman"/>
                <w:sz w:val="22"/>
                <w:szCs w:val="22"/>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B5682C1" w14:textId="77777777" w:rsidR="00FE607E" w:rsidRPr="007A1878" w:rsidRDefault="00FE607E" w:rsidP="00FE607E">
            <w:pPr>
              <w:spacing w:after="0" w:line="240" w:lineRule="auto"/>
              <w:rPr>
                <w:rFonts w:eastAsia="Times New Roman"/>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0E2D16D" w14:textId="77777777" w:rsidR="00FE607E" w:rsidRPr="007A1878" w:rsidRDefault="00FE607E" w:rsidP="00FE607E">
            <w:pPr>
              <w:spacing w:after="0" w:line="240" w:lineRule="auto"/>
              <w:rPr>
                <w:rFonts w:eastAsia="Times New Roman"/>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888F59F" w14:textId="77777777" w:rsidR="00FE607E" w:rsidRPr="007A1878" w:rsidRDefault="00FE607E" w:rsidP="00FE607E">
            <w:pPr>
              <w:spacing w:after="0" w:line="240" w:lineRule="auto"/>
              <w:rPr>
                <w:rFonts w:eastAsia="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943C959" w14:textId="77777777" w:rsidR="00FE607E" w:rsidRPr="007A1878" w:rsidRDefault="00FE607E" w:rsidP="00FE607E">
            <w:pPr>
              <w:spacing w:after="0" w:line="240" w:lineRule="auto"/>
              <w:rPr>
                <w:rFonts w:eastAsia="Times New Roman"/>
                <w:sz w:val="24"/>
                <w:szCs w:val="24"/>
                <w:lang w:eastAsia="ru-RU"/>
              </w:rPr>
            </w:pPr>
          </w:p>
        </w:tc>
      </w:tr>
      <w:tr w:rsidR="00FE607E" w:rsidRPr="007A1878" w14:paraId="07D4778E" w14:textId="77777777" w:rsidTr="00FD7A7A">
        <w:trPr>
          <w:trHeight w:val="544"/>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2F800C2" w14:textId="77777777" w:rsidR="00FE607E" w:rsidRPr="007A1878" w:rsidRDefault="00FE607E" w:rsidP="00FE607E">
            <w:pPr>
              <w:spacing w:after="0" w:line="240" w:lineRule="auto"/>
              <w:rPr>
                <w:rFonts w:eastAsia="Times New Roman"/>
                <w:sz w:val="22"/>
                <w:szCs w:val="22"/>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F41CCFE" w14:textId="77777777" w:rsidR="00FE607E" w:rsidRPr="007A1878" w:rsidRDefault="00FE607E" w:rsidP="00FE607E">
            <w:pPr>
              <w:spacing w:after="0" w:line="240" w:lineRule="auto"/>
              <w:rPr>
                <w:rFonts w:eastAsia="Times New Roman"/>
                <w:sz w:val="22"/>
                <w:szCs w:val="22"/>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A622729" w14:textId="77777777" w:rsidR="00FE607E" w:rsidRPr="007A1878" w:rsidRDefault="00FE607E" w:rsidP="00FE607E">
            <w:pPr>
              <w:spacing w:after="0" w:line="240" w:lineRule="auto"/>
              <w:rPr>
                <w:rFonts w:eastAsia="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2851641" w14:textId="77777777" w:rsidR="00FE607E" w:rsidRPr="007A1878" w:rsidRDefault="00FE607E" w:rsidP="00FE607E">
            <w:pPr>
              <w:spacing w:after="0" w:line="240" w:lineRule="auto"/>
              <w:rPr>
                <w:rFonts w:eastAsia="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B38499" w14:textId="77777777" w:rsidR="00FE607E" w:rsidRPr="007A1878" w:rsidRDefault="00FE607E" w:rsidP="00FE607E">
            <w:pPr>
              <w:spacing w:after="0" w:line="240" w:lineRule="auto"/>
              <w:rPr>
                <w:rFonts w:eastAsia="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F291E9" w14:textId="77777777" w:rsidR="00FE607E" w:rsidRPr="007A1878" w:rsidRDefault="00FE607E" w:rsidP="00FE607E">
            <w:pPr>
              <w:spacing w:after="0" w:line="240" w:lineRule="auto"/>
              <w:rPr>
                <w:rFonts w:eastAsia="Times New Roman"/>
                <w:sz w:val="24"/>
                <w:szCs w:val="24"/>
                <w:lang w:eastAsia="ru-RU"/>
              </w:rPr>
            </w:pPr>
          </w:p>
        </w:tc>
      </w:tr>
      <w:tr w:rsidR="00FE607E" w:rsidRPr="00CA0F83" w14:paraId="749A2616" w14:textId="77777777" w:rsidTr="00CA0F83">
        <w:trPr>
          <w:trHeight w:val="8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B493D" w14:textId="77777777" w:rsidR="00FE607E" w:rsidRPr="00CA0F83" w:rsidRDefault="00FE607E" w:rsidP="00FE607E">
            <w:pPr>
              <w:spacing w:after="0" w:line="240" w:lineRule="auto"/>
              <w:jc w:val="center"/>
              <w:rPr>
                <w:rFonts w:eastAsia="Times New Roman"/>
                <w:sz w:val="22"/>
                <w:szCs w:val="22"/>
                <w:lang w:eastAsia="ru-RU"/>
              </w:rPr>
            </w:pPr>
            <w:r w:rsidRPr="00CA0F83">
              <w:rPr>
                <w:rFonts w:eastAsia="Times New Roman"/>
                <w:sz w:val="22"/>
                <w:szCs w:val="22"/>
                <w:lang w:eastAsia="ru-RU"/>
              </w:rPr>
              <w:t>1</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4F35B460" w14:textId="77777777" w:rsidR="00FE607E" w:rsidRPr="00CA0F83" w:rsidRDefault="00FE607E" w:rsidP="00FE607E">
            <w:pPr>
              <w:spacing w:after="0" w:line="240" w:lineRule="auto"/>
              <w:jc w:val="center"/>
              <w:rPr>
                <w:rFonts w:eastAsia="Times New Roman"/>
                <w:sz w:val="22"/>
                <w:szCs w:val="22"/>
                <w:lang w:eastAsia="ru-RU"/>
              </w:rPr>
            </w:pPr>
            <w:r w:rsidRPr="00CA0F83">
              <w:rPr>
                <w:rFonts w:eastAsia="Times New Roman"/>
                <w:sz w:val="22"/>
                <w:szCs w:val="22"/>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55B398" w14:textId="77777777" w:rsidR="00FE607E" w:rsidRPr="00CA0F83" w:rsidRDefault="00FE607E" w:rsidP="00FE607E">
            <w:pPr>
              <w:spacing w:after="0" w:line="240" w:lineRule="auto"/>
              <w:jc w:val="center"/>
              <w:rPr>
                <w:rFonts w:eastAsia="Times New Roman"/>
                <w:sz w:val="22"/>
                <w:szCs w:val="22"/>
                <w:lang w:eastAsia="ru-RU"/>
              </w:rPr>
            </w:pPr>
            <w:r w:rsidRPr="00CA0F83">
              <w:rPr>
                <w:rFonts w:eastAsia="Times New Roman"/>
                <w:sz w:val="22"/>
                <w:szCs w:val="22"/>
                <w:lang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4D7BD90" w14:textId="77777777" w:rsidR="00FE607E" w:rsidRPr="00CA0F83" w:rsidRDefault="00FE607E" w:rsidP="00FE607E">
            <w:pPr>
              <w:spacing w:after="0" w:line="240" w:lineRule="auto"/>
              <w:jc w:val="center"/>
              <w:rPr>
                <w:rFonts w:eastAsia="Times New Roman"/>
                <w:sz w:val="22"/>
                <w:szCs w:val="22"/>
                <w:lang w:eastAsia="ru-RU"/>
              </w:rPr>
            </w:pPr>
            <w:r w:rsidRPr="00CA0F83">
              <w:rPr>
                <w:rFonts w:eastAsia="Times New Roman"/>
                <w:sz w:val="22"/>
                <w:szCs w:val="22"/>
                <w:lang w:eastAsia="ru-RU"/>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3901402" w14:textId="77777777" w:rsidR="00FE607E" w:rsidRPr="00CA0F83" w:rsidRDefault="00FE607E" w:rsidP="00FE607E">
            <w:pPr>
              <w:spacing w:after="0" w:line="240" w:lineRule="auto"/>
              <w:jc w:val="center"/>
              <w:rPr>
                <w:rFonts w:eastAsia="Times New Roman"/>
                <w:sz w:val="22"/>
                <w:szCs w:val="22"/>
                <w:lang w:eastAsia="ru-RU"/>
              </w:rPr>
            </w:pPr>
            <w:r w:rsidRPr="00CA0F83">
              <w:rPr>
                <w:rFonts w:eastAsia="Times New Roman"/>
                <w:sz w:val="22"/>
                <w:szCs w:val="22"/>
                <w:lang w:eastAsia="ru-RU"/>
              </w:rPr>
              <w:t>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95C4A45" w14:textId="77777777" w:rsidR="00FE607E" w:rsidRPr="00CA0F83" w:rsidRDefault="00FE607E" w:rsidP="00FE607E">
            <w:pPr>
              <w:spacing w:after="0" w:line="240" w:lineRule="auto"/>
              <w:jc w:val="center"/>
              <w:rPr>
                <w:rFonts w:eastAsia="Times New Roman"/>
                <w:sz w:val="22"/>
                <w:szCs w:val="22"/>
                <w:lang w:eastAsia="ru-RU"/>
              </w:rPr>
            </w:pPr>
            <w:r w:rsidRPr="00CA0F83">
              <w:rPr>
                <w:rFonts w:eastAsia="Times New Roman"/>
                <w:sz w:val="22"/>
                <w:szCs w:val="22"/>
                <w:lang w:eastAsia="ru-RU"/>
              </w:rPr>
              <w:t>6</w:t>
            </w:r>
          </w:p>
        </w:tc>
      </w:tr>
      <w:tr w:rsidR="00FE607E" w:rsidRPr="007A1878" w14:paraId="32E2C491" w14:textId="77777777" w:rsidTr="00CA0F83">
        <w:trPr>
          <w:trHeight w:val="1176"/>
        </w:trPr>
        <w:tc>
          <w:tcPr>
            <w:tcW w:w="562" w:type="dxa"/>
            <w:tcBorders>
              <w:top w:val="nil"/>
              <w:left w:val="single" w:sz="4" w:space="0" w:color="auto"/>
              <w:bottom w:val="single" w:sz="4" w:space="0" w:color="auto"/>
              <w:right w:val="single" w:sz="4" w:space="0" w:color="auto"/>
            </w:tcBorders>
            <w:shd w:val="clear" w:color="auto" w:fill="auto"/>
            <w:noWrap/>
            <w:vAlign w:val="bottom"/>
          </w:tcPr>
          <w:p w14:paraId="58B3FED8" w14:textId="77777777" w:rsidR="00FE607E" w:rsidRPr="007A1878" w:rsidRDefault="00FE607E" w:rsidP="00FE607E">
            <w:pPr>
              <w:spacing w:after="0" w:line="240" w:lineRule="auto"/>
              <w:rPr>
                <w:rFonts w:eastAsia="Times New Roman"/>
                <w:sz w:val="22"/>
                <w:szCs w:val="22"/>
                <w:lang w:eastAsia="ru-RU"/>
              </w:rPr>
            </w:pPr>
            <w:r w:rsidRPr="007A1878">
              <w:rPr>
                <w:rFonts w:eastAsia="Times New Roman"/>
                <w:sz w:val="22"/>
                <w:szCs w:val="22"/>
                <w:lang w:eastAsia="ru-RU"/>
              </w:rPr>
              <w:t> </w:t>
            </w:r>
          </w:p>
        </w:tc>
        <w:tc>
          <w:tcPr>
            <w:tcW w:w="3544" w:type="dxa"/>
            <w:tcBorders>
              <w:top w:val="nil"/>
              <w:left w:val="nil"/>
              <w:bottom w:val="single" w:sz="4" w:space="0" w:color="auto"/>
              <w:right w:val="single" w:sz="4" w:space="0" w:color="auto"/>
            </w:tcBorders>
            <w:shd w:val="clear" w:color="auto" w:fill="auto"/>
          </w:tcPr>
          <w:p w14:paraId="0C449131" w14:textId="6B03008C" w:rsidR="00FE607E" w:rsidRPr="007A1878" w:rsidRDefault="00FE607E" w:rsidP="00FE607E">
            <w:pPr>
              <w:spacing w:after="0" w:line="240" w:lineRule="auto"/>
              <w:jc w:val="both"/>
              <w:rPr>
                <w:rFonts w:eastAsia="Times New Roman"/>
                <w:sz w:val="22"/>
                <w:szCs w:val="22"/>
                <w:lang w:eastAsia="ru-RU"/>
              </w:rPr>
            </w:pPr>
            <w:r w:rsidRPr="007A1878">
              <w:rPr>
                <w:rFonts w:eastAsia="Times New Roman"/>
                <w:sz w:val="22"/>
                <w:szCs w:val="22"/>
                <w:lang w:eastAsia="ru-RU"/>
              </w:rPr>
              <w:t xml:space="preserve">Муниципальная программа </w:t>
            </w:r>
            <w:r w:rsidR="005C20FE">
              <w:rPr>
                <w:rFonts w:eastAsia="Times New Roman"/>
                <w:sz w:val="22"/>
                <w:szCs w:val="22"/>
                <w:lang w:eastAsia="ru-RU"/>
              </w:rPr>
              <w:t>«</w:t>
            </w:r>
            <w:r w:rsidRPr="007A1878">
              <w:rPr>
                <w:rFonts w:eastAsia="Times New Roman"/>
                <w:sz w:val="22"/>
                <w:szCs w:val="22"/>
                <w:lang w:eastAsia="ru-RU"/>
              </w:rPr>
              <w:t xml:space="preserve">Обеспечение населения муниципального образования </w:t>
            </w:r>
            <w:r w:rsidR="005C20FE">
              <w:rPr>
                <w:rFonts w:eastAsia="Times New Roman"/>
                <w:sz w:val="22"/>
                <w:szCs w:val="22"/>
                <w:lang w:eastAsia="ru-RU"/>
              </w:rPr>
              <w:t>«</w:t>
            </w:r>
            <w:r w:rsidRPr="007A1878">
              <w:rPr>
                <w:rFonts w:eastAsia="Times New Roman"/>
                <w:sz w:val="22"/>
                <w:szCs w:val="22"/>
                <w:lang w:eastAsia="ru-RU"/>
              </w:rPr>
              <w:t xml:space="preserve">Городской округ </w:t>
            </w:r>
            <w:proofErr w:type="spellStart"/>
            <w:r w:rsidRPr="007A1878">
              <w:rPr>
                <w:rFonts w:eastAsia="Times New Roman"/>
                <w:sz w:val="22"/>
                <w:szCs w:val="22"/>
                <w:lang w:eastAsia="ru-RU"/>
              </w:rPr>
              <w:t>Ногликский</w:t>
            </w:r>
            <w:proofErr w:type="spellEnd"/>
            <w:r w:rsidR="005C20FE">
              <w:rPr>
                <w:rFonts w:eastAsia="Times New Roman"/>
                <w:sz w:val="22"/>
                <w:szCs w:val="22"/>
                <w:lang w:eastAsia="ru-RU"/>
              </w:rPr>
              <w:t>»</w:t>
            </w:r>
            <w:r w:rsidRPr="007A1878">
              <w:rPr>
                <w:rFonts w:eastAsia="Times New Roman"/>
                <w:sz w:val="22"/>
                <w:szCs w:val="22"/>
                <w:lang w:eastAsia="ru-RU"/>
              </w:rPr>
              <w:t xml:space="preserve"> качественным жильем</w:t>
            </w:r>
            <w:r w:rsidR="005C20FE">
              <w:rPr>
                <w:rFonts w:eastAsia="Times New Roman"/>
                <w:sz w:val="22"/>
                <w:szCs w:val="22"/>
                <w:lang w:eastAsia="ru-RU"/>
              </w:rPr>
              <w:t>»</w:t>
            </w:r>
          </w:p>
        </w:tc>
        <w:tc>
          <w:tcPr>
            <w:tcW w:w="1559" w:type="dxa"/>
            <w:tcBorders>
              <w:top w:val="nil"/>
              <w:left w:val="nil"/>
              <w:bottom w:val="single" w:sz="4" w:space="0" w:color="auto"/>
              <w:right w:val="single" w:sz="4" w:space="0" w:color="auto"/>
            </w:tcBorders>
            <w:shd w:val="clear" w:color="000000" w:fill="FFFFFF"/>
            <w:noWrap/>
          </w:tcPr>
          <w:p w14:paraId="3D82CDC8"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508 188,6</w:t>
            </w:r>
          </w:p>
        </w:tc>
        <w:tc>
          <w:tcPr>
            <w:tcW w:w="1418" w:type="dxa"/>
            <w:tcBorders>
              <w:top w:val="nil"/>
              <w:left w:val="nil"/>
              <w:bottom w:val="single" w:sz="4" w:space="0" w:color="auto"/>
              <w:right w:val="single" w:sz="4" w:space="0" w:color="auto"/>
            </w:tcBorders>
            <w:shd w:val="clear" w:color="000000" w:fill="FFFFFF"/>
            <w:noWrap/>
          </w:tcPr>
          <w:p w14:paraId="5E1D4859"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448 175,5</w:t>
            </w:r>
          </w:p>
        </w:tc>
        <w:tc>
          <w:tcPr>
            <w:tcW w:w="1134" w:type="dxa"/>
            <w:tcBorders>
              <w:top w:val="nil"/>
              <w:left w:val="nil"/>
              <w:bottom w:val="single" w:sz="4" w:space="0" w:color="auto"/>
              <w:right w:val="single" w:sz="4" w:space="0" w:color="auto"/>
            </w:tcBorders>
            <w:shd w:val="clear" w:color="000000" w:fill="FFFFFF"/>
            <w:noWrap/>
          </w:tcPr>
          <w:p w14:paraId="246D5E3E"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88,2</w:t>
            </w:r>
          </w:p>
        </w:tc>
        <w:tc>
          <w:tcPr>
            <w:tcW w:w="1134" w:type="dxa"/>
            <w:tcBorders>
              <w:top w:val="nil"/>
              <w:left w:val="nil"/>
              <w:bottom w:val="single" w:sz="4" w:space="0" w:color="auto"/>
              <w:right w:val="single" w:sz="4" w:space="0" w:color="auto"/>
            </w:tcBorders>
            <w:shd w:val="clear" w:color="000000" w:fill="FFFFFF"/>
            <w:noWrap/>
          </w:tcPr>
          <w:p w14:paraId="12C5372F"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-60 013,1</w:t>
            </w:r>
          </w:p>
        </w:tc>
      </w:tr>
      <w:tr w:rsidR="00FE607E" w:rsidRPr="007A1878" w14:paraId="734C34AA" w14:textId="77777777" w:rsidTr="00CA0F83">
        <w:trPr>
          <w:trHeight w:val="16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409BB4E2" w14:textId="77777777" w:rsidR="00FE607E" w:rsidRPr="007A1878" w:rsidRDefault="00FE607E" w:rsidP="00FE607E">
            <w:pPr>
              <w:spacing w:after="0" w:line="240" w:lineRule="auto"/>
              <w:rPr>
                <w:rFonts w:eastAsia="Times New Roman"/>
                <w:sz w:val="22"/>
                <w:szCs w:val="22"/>
                <w:lang w:eastAsia="ru-RU"/>
              </w:rPr>
            </w:pPr>
            <w:r w:rsidRPr="007A1878">
              <w:rPr>
                <w:rFonts w:eastAsia="Times New Roman"/>
                <w:sz w:val="22"/>
                <w:szCs w:val="22"/>
                <w:lang w:eastAsia="ru-RU"/>
              </w:rPr>
              <w:t> </w:t>
            </w:r>
          </w:p>
        </w:tc>
        <w:tc>
          <w:tcPr>
            <w:tcW w:w="3544" w:type="dxa"/>
            <w:tcBorders>
              <w:top w:val="nil"/>
              <w:left w:val="nil"/>
              <w:bottom w:val="single" w:sz="4" w:space="0" w:color="auto"/>
              <w:right w:val="single" w:sz="4" w:space="0" w:color="auto"/>
            </w:tcBorders>
            <w:shd w:val="clear" w:color="auto" w:fill="auto"/>
            <w:noWrap/>
            <w:vAlign w:val="bottom"/>
          </w:tcPr>
          <w:p w14:paraId="30772382" w14:textId="77777777" w:rsidR="00FE607E" w:rsidRPr="007A1878" w:rsidRDefault="00FE607E" w:rsidP="00FE607E">
            <w:pPr>
              <w:spacing w:after="0" w:line="240" w:lineRule="auto"/>
              <w:jc w:val="both"/>
              <w:rPr>
                <w:rFonts w:eastAsia="Times New Roman"/>
                <w:sz w:val="22"/>
                <w:szCs w:val="22"/>
                <w:lang w:eastAsia="ru-RU"/>
              </w:rPr>
            </w:pPr>
            <w:r w:rsidRPr="007A1878">
              <w:rPr>
                <w:rFonts w:eastAsia="Times New Roman"/>
                <w:sz w:val="22"/>
                <w:szCs w:val="22"/>
                <w:lang w:eastAsia="ru-RU"/>
              </w:rPr>
              <w:t>в том числе:</w:t>
            </w:r>
          </w:p>
        </w:tc>
        <w:tc>
          <w:tcPr>
            <w:tcW w:w="1559" w:type="dxa"/>
            <w:tcBorders>
              <w:top w:val="nil"/>
              <w:left w:val="nil"/>
              <w:bottom w:val="single" w:sz="4" w:space="0" w:color="auto"/>
              <w:right w:val="single" w:sz="4" w:space="0" w:color="auto"/>
            </w:tcBorders>
            <w:shd w:val="clear" w:color="auto" w:fill="auto"/>
            <w:noWrap/>
          </w:tcPr>
          <w:p w14:paraId="659A1129" w14:textId="77777777" w:rsidR="00FE607E" w:rsidRPr="007A1878" w:rsidRDefault="00FE607E" w:rsidP="00FE607E">
            <w:pPr>
              <w:spacing w:after="0" w:line="240" w:lineRule="auto"/>
              <w:jc w:val="right"/>
              <w:rPr>
                <w:rFonts w:eastAsia="Times New Roman"/>
                <w:sz w:val="22"/>
                <w:szCs w:val="22"/>
                <w:lang w:eastAsia="ru-RU"/>
              </w:rPr>
            </w:pPr>
          </w:p>
        </w:tc>
        <w:tc>
          <w:tcPr>
            <w:tcW w:w="1418" w:type="dxa"/>
            <w:tcBorders>
              <w:top w:val="nil"/>
              <w:left w:val="nil"/>
              <w:bottom w:val="single" w:sz="4" w:space="0" w:color="auto"/>
              <w:right w:val="single" w:sz="4" w:space="0" w:color="auto"/>
            </w:tcBorders>
            <w:shd w:val="clear" w:color="auto" w:fill="auto"/>
            <w:noWrap/>
          </w:tcPr>
          <w:p w14:paraId="6291310D" w14:textId="77777777" w:rsidR="00FE607E" w:rsidRPr="007A1878" w:rsidRDefault="00FE607E" w:rsidP="00FE607E">
            <w:pPr>
              <w:spacing w:after="0" w:line="240" w:lineRule="auto"/>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14:paraId="7713B3C9" w14:textId="77777777" w:rsidR="00FE607E" w:rsidRPr="007A1878" w:rsidRDefault="00FE607E" w:rsidP="00FE607E">
            <w:pPr>
              <w:spacing w:after="0" w:line="240" w:lineRule="auto"/>
              <w:jc w:val="right"/>
              <w:rPr>
                <w:rFonts w:eastAsia="Times New Roman"/>
                <w:i/>
                <w:iCs/>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14:paraId="49E50DB8" w14:textId="77777777" w:rsidR="00FE607E" w:rsidRPr="007A1878" w:rsidRDefault="00FE607E" w:rsidP="00FE607E">
            <w:pPr>
              <w:spacing w:after="0" w:line="240" w:lineRule="auto"/>
              <w:jc w:val="right"/>
              <w:rPr>
                <w:rFonts w:eastAsia="Times New Roman"/>
                <w:sz w:val="22"/>
                <w:szCs w:val="22"/>
                <w:lang w:eastAsia="ru-RU"/>
              </w:rPr>
            </w:pPr>
          </w:p>
        </w:tc>
      </w:tr>
      <w:tr w:rsidR="00FE607E" w:rsidRPr="007A1878" w14:paraId="50A24E16" w14:textId="77777777" w:rsidTr="00CA0F83">
        <w:trPr>
          <w:trHeight w:val="54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4D8D6261" w14:textId="77777777" w:rsidR="00FE607E" w:rsidRPr="007A1878" w:rsidRDefault="00FE607E" w:rsidP="00FE607E">
            <w:pPr>
              <w:spacing w:after="0" w:line="240" w:lineRule="auto"/>
              <w:jc w:val="center"/>
              <w:rPr>
                <w:rFonts w:eastAsia="Times New Roman"/>
                <w:sz w:val="22"/>
                <w:szCs w:val="22"/>
                <w:lang w:eastAsia="ru-RU"/>
              </w:rPr>
            </w:pPr>
            <w:r w:rsidRPr="007A1878">
              <w:rPr>
                <w:rFonts w:eastAsia="Times New Roman"/>
                <w:sz w:val="22"/>
                <w:szCs w:val="22"/>
                <w:lang w:eastAsia="ru-RU"/>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404108F" w14:textId="30CDF963" w:rsidR="00FE607E" w:rsidRPr="007A1878" w:rsidRDefault="00FE607E" w:rsidP="00FE607E">
            <w:pPr>
              <w:spacing w:after="0" w:line="240" w:lineRule="auto"/>
              <w:jc w:val="both"/>
              <w:rPr>
                <w:rFonts w:eastAsia="Times New Roman"/>
                <w:sz w:val="22"/>
                <w:szCs w:val="22"/>
                <w:lang w:eastAsia="ru-RU"/>
              </w:rPr>
            </w:pPr>
            <w:r w:rsidRPr="007A1878">
              <w:rPr>
                <w:rFonts w:eastAsia="Times New Roman"/>
                <w:sz w:val="22"/>
                <w:szCs w:val="22"/>
                <w:lang w:eastAsia="ru-RU"/>
              </w:rPr>
              <w:t xml:space="preserve">Подпрограмма </w:t>
            </w:r>
            <w:r w:rsidR="005C20FE">
              <w:rPr>
                <w:rFonts w:eastAsia="Times New Roman"/>
                <w:sz w:val="22"/>
                <w:szCs w:val="22"/>
                <w:lang w:eastAsia="ru-RU"/>
              </w:rPr>
              <w:t>«</w:t>
            </w:r>
            <w:r w:rsidRPr="007A1878">
              <w:rPr>
                <w:rFonts w:eastAsia="Times New Roman"/>
                <w:sz w:val="22"/>
                <w:szCs w:val="22"/>
                <w:lang w:eastAsia="ru-RU"/>
              </w:rPr>
              <w:t>Развитие жилищного строительства</w:t>
            </w:r>
            <w:r w:rsidR="005C20FE">
              <w:rPr>
                <w:rFonts w:eastAsia="Times New Roman"/>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AFC184F"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6 421,0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43D9126"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4 931,0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8F641C9"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76,8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A4693D7" w14:textId="6D2C6E57" w:rsidR="00FE607E" w:rsidRPr="007A1878" w:rsidRDefault="00FE607E" w:rsidP="00D220BD">
            <w:pPr>
              <w:spacing w:after="0" w:line="240" w:lineRule="auto"/>
              <w:jc w:val="right"/>
              <w:rPr>
                <w:rFonts w:eastAsia="Times New Roman"/>
                <w:bCs/>
                <w:sz w:val="22"/>
                <w:szCs w:val="22"/>
                <w:lang w:eastAsia="ru-RU"/>
              </w:rPr>
            </w:pPr>
            <w:r>
              <w:rPr>
                <w:rFonts w:eastAsia="Times New Roman"/>
                <w:bCs/>
                <w:sz w:val="22"/>
                <w:szCs w:val="22"/>
                <w:lang w:eastAsia="ru-RU"/>
              </w:rPr>
              <w:t>-1 490,</w:t>
            </w:r>
            <w:r w:rsidR="00D220BD">
              <w:rPr>
                <w:rFonts w:eastAsia="Times New Roman"/>
                <w:bCs/>
                <w:sz w:val="22"/>
                <w:szCs w:val="22"/>
                <w:lang w:eastAsia="ru-RU"/>
              </w:rPr>
              <w:t>0</w:t>
            </w:r>
          </w:p>
        </w:tc>
      </w:tr>
      <w:tr w:rsidR="00FE607E" w:rsidRPr="007A1878" w14:paraId="26E90AD4" w14:textId="77777777" w:rsidTr="00CA0F83">
        <w:trPr>
          <w:trHeight w:val="64"/>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7D9A778F" w14:textId="77777777" w:rsidR="00FE607E" w:rsidRPr="007A1878" w:rsidRDefault="00FE607E" w:rsidP="00FE607E">
            <w:pPr>
              <w:spacing w:after="0" w:line="240" w:lineRule="auto"/>
              <w:jc w:val="center"/>
              <w:rPr>
                <w:rFonts w:eastAsia="Times New Roman"/>
                <w:sz w:val="22"/>
                <w:szCs w:val="22"/>
                <w:lang w:eastAsia="ru-RU"/>
              </w:rPr>
            </w:pPr>
          </w:p>
        </w:tc>
        <w:tc>
          <w:tcPr>
            <w:tcW w:w="3544" w:type="dxa"/>
            <w:tcBorders>
              <w:top w:val="single" w:sz="4" w:space="0" w:color="auto"/>
              <w:left w:val="nil"/>
              <w:bottom w:val="single" w:sz="4" w:space="0" w:color="auto"/>
              <w:right w:val="single" w:sz="4" w:space="0" w:color="auto"/>
            </w:tcBorders>
            <w:shd w:val="clear" w:color="auto" w:fill="auto"/>
            <w:noWrap/>
            <w:vAlign w:val="bottom"/>
          </w:tcPr>
          <w:p w14:paraId="29E9936D" w14:textId="77777777" w:rsidR="00FE607E" w:rsidRPr="007A1878" w:rsidRDefault="00FE607E" w:rsidP="00FE607E">
            <w:pPr>
              <w:spacing w:after="0" w:line="240" w:lineRule="auto"/>
              <w:jc w:val="both"/>
              <w:rPr>
                <w:rFonts w:eastAsia="Times New Roman"/>
                <w:sz w:val="22"/>
                <w:szCs w:val="22"/>
                <w:lang w:eastAsia="ru-RU"/>
              </w:rPr>
            </w:pPr>
            <w:r w:rsidRPr="007A1878">
              <w:rPr>
                <w:rFonts w:eastAsia="Times New Roman"/>
                <w:sz w:val="22"/>
                <w:szCs w:val="22"/>
                <w:lang w:eastAsia="ru-RU"/>
              </w:rPr>
              <w:t>в том числе:</w:t>
            </w:r>
          </w:p>
        </w:tc>
        <w:tc>
          <w:tcPr>
            <w:tcW w:w="1559" w:type="dxa"/>
            <w:tcBorders>
              <w:top w:val="single" w:sz="4" w:space="0" w:color="auto"/>
              <w:left w:val="nil"/>
              <w:bottom w:val="single" w:sz="4" w:space="0" w:color="auto"/>
              <w:right w:val="single" w:sz="4" w:space="0" w:color="auto"/>
            </w:tcBorders>
            <w:shd w:val="clear" w:color="auto" w:fill="auto"/>
            <w:noWrap/>
          </w:tcPr>
          <w:p w14:paraId="00C9746C" w14:textId="77777777" w:rsidR="00FE607E" w:rsidRPr="007A1878" w:rsidRDefault="00FE607E" w:rsidP="00FE607E">
            <w:pPr>
              <w:spacing w:after="0" w:line="240" w:lineRule="auto"/>
              <w:jc w:val="right"/>
              <w:rPr>
                <w:rFonts w:eastAsia="Times New Roman"/>
                <w:sz w:val="22"/>
                <w:szCs w:val="22"/>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14:paraId="4B841313" w14:textId="77777777" w:rsidR="00FE607E" w:rsidRPr="007A1878" w:rsidRDefault="00FE607E" w:rsidP="00FE607E">
            <w:pPr>
              <w:spacing w:after="0" w:line="240" w:lineRule="auto"/>
              <w:jc w:val="right"/>
              <w:rPr>
                <w:rFonts w:eastAsia="Times New Roman"/>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14:paraId="24DC9074" w14:textId="77777777" w:rsidR="00FE607E" w:rsidRPr="007A1878" w:rsidRDefault="00FE607E" w:rsidP="00FE607E">
            <w:pPr>
              <w:spacing w:after="0" w:line="240" w:lineRule="auto"/>
              <w:jc w:val="right"/>
              <w:rPr>
                <w:rFonts w:eastAsia="Times New Roman"/>
                <w:i/>
                <w:iCs/>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14:paraId="3C9E7B32" w14:textId="77777777" w:rsidR="00FE607E" w:rsidRPr="007A1878" w:rsidRDefault="00FE607E" w:rsidP="00FE607E">
            <w:pPr>
              <w:spacing w:after="0" w:line="240" w:lineRule="auto"/>
              <w:jc w:val="right"/>
              <w:rPr>
                <w:rFonts w:eastAsia="Times New Roman"/>
                <w:sz w:val="22"/>
                <w:szCs w:val="22"/>
                <w:lang w:eastAsia="ru-RU"/>
              </w:rPr>
            </w:pPr>
          </w:p>
        </w:tc>
      </w:tr>
      <w:tr w:rsidR="00FE607E" w:rsidRPr="007A1878" w14:paraId="11D96284" w14:textId="77777777" w:rsidTr="00CA0F83">
        <w:trPr>
          <w:trHeight w:val="509"/>
        </w:trPr>
        <w:tc>
          <w:tcPr>
            <w:tcW w:w="562" w:type="dxa"/>
            <w:tcBorders>
              <w:top w:val="nil"/>
              <w:left w:val="single" w:sz="4" w:space="0" w:color="auto"/>
              <w:bottom w:val="single" w:sz="4" w:space="0" w:color="auto"/>
              <w:right w:val="single" w:sz="4" w:space="0" w:color="auto"/>
            </w:tcBorders>
            <w:shd w:val="clear" w:color="auto" w:fill="auto"/>
            <w:noWrap/>
          </w:tcPr>
          <w:p w14:paraId="55511C70" w14:textId="77777777" w:rsidR="00FE607E" w:rsidRPr="007A1878" w:rsidRDefault="00FE607E" w:rsidP="00FE607E">
            <w:pPr>
              <w:spacing w:after="0" w:line="240" w:lineRule="auto"/>
              <w:jc w:val="center"/>
              <w:rPr>
                <w:rFonts w:eastAsia="Times New Roman"/>
                <w:sz w:val="22"/>
                <w:szCs w:val="22"/>
                <w:lang w:eastAsia="ru-RU"/>
              </w:rPr>
            </w:pPr>
            <w:r w:rsidRPr="007A1878">
              <w:rPr>
                <w:rFonts w:eastAsia="Times New Roman"/>
                <w:sz w:val="22"/>
                <w:szCs w:val="22"/>
                <w:lang w:eastAsia="ru-RU"/>
              </w:rPr>
              <w:t>1.1.</w:t>
            </w:r>
          </w:p>
        </w:tc>
        <w:tc>
          <w:tcPr>
            <w:tcW w:w="3544" w:type="dxa"/>
            <w:tcBorders>
              <w:top w:val="nil"/>
              <w:left w:val="nil"/>
              <w:bottom w:val="single" w:sz="4" w:space="0" w:color="auto"/>
              <w:right w:val="single" w:sz="4" w:space="0" w:color="auto"/>
            </w:tcBorders>
            <w:shd w:val="clear" w:color="auto" w:fill="auto"/>
            <w:vAlign w:val="bottom"/>
          </w:tcPr>
          <w:p w14:paraId="23BCE216" w14:textId="77777777" w:rsidR="00FE607E" w:rsidRPr="007A1878" w:rsidRDefault="00FE607E" w:rsidP="00FE607E">
            <w:pPr>
              <w:spacing w:after="0" w:line="240" w:lineRule="auto"/>
              <w:jc w:val="both"/>
              <w:rPr>
                <w:rFonts w:eastAsia="Times New Roman"/>
                <w:sz w:val="22"/>
                <w:szCs w:val="22"/>
                <w:lang w:eastAsia="ru-RU"/>
              </w:rPr>
            </w:pPr>
            <w:r w:rsidRPr="007A1878">
              <w:rPr>
                <w:rFonts w:eastAsia="Times New Roman"/>
                <w:sz w:val="22"/>
                <w:szCs w:val="22"/>
                <w:lang w:eastAsia="ru-RU"/>
              </w:rPr>
              <w:t>Развитие системы градостроительного планирования</w:t>
            </w:r>
          </w:p>
        </w:tc>
        <w:tc>
          <w:tcPr>
            <w:tcW w:w="1559" w:type="dxa"/>
            <w:tcBorders>
              <w:top w:val="nil"/>
              <w:left w:val="nil"/>
              <w:bottom w:val="single" w:sz="4" w:space="0" w:color="auto"/>
              <w:right w:val="single" w:sz="4" w:space="0" w:color="auto"/>
            </w:tcBorders>
            <w:shd w:val="clear" w:color="auto" w:fill="auto"/>
            <w:noWrap/>
          </w:tcPr>
          <w:p w14:paraId="203A20F7"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3 650,0</w:t>
            </w:r>
          </w:p>
        </w:tc>
        <w:tc>
          <w:tcPr>
            <w:tcW w:w="1418" w:type="dxa"/>
            <w:tcBorders>
              <w:top w:val="nil"/>
              <w:left w:val="nil"/>
              <w:bottom w:val="single" w:sz="4" w:space="0" w:color="auto"/>
              <w:right w:val="single" w:sz="4" w:space="0" w:color="auto"/>
            </w:tcBorders>
            <w:shd w:val="clear" w:color="auto" w:fill="auto"/>
            <w:noWrap/>
          </w:tcPr>
          <w:p w14:paraId="710F5555"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2 160,0</w:t>
            </w:r>
          </w:p>
        </w:tc>
        <w:tc>
          <w:tcPr>
            <w:tcW w:w="1134" w:type="dxa"/>
            <w:tcBorders>
              <w:top w:val="nil"/>
              <w:left w:val="nil"/>
              <w:bottom w:val="single" w:sz="4" w:space="0" w:color="auto"/>
              <w:right w:val="single" w:sz="4" w:space="0" w:color="auto"/>
            </w:tcBorders>
            <w:shd w:val="clear" w:color="auto" w:fill="auto"/>
            <w:noWrap/>
          </w:tcPr>
          <w:p w14:paraId="74498128"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59,2</w:t>
            </w:r>
          </w:p>
        </w:tc>
        <w:tc>
          <w:tcPr>
            <w:tcW w:w="1134" w:type="dxa"/>
            <w:tcBorders>
              <w:top w:val="nil"/>
              <w:left w:val="nil"/>
              <w:bottom w:val="single" w:sz="4" w:space="0" w:color="auto"/>
              <w:right w:val="single" w:sz="4" w:space="0" w:color="auto"/>
            </w:tcBorders>
            <w:shd w:val="clear" w:color="auto" w:fill="auto"/>
            <w:noWrap/>
          </w:tcPr>
          <w:p w14:paraId="42ECCF4C"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-1 490,0</w:t>
            </w:r>
          </w:p>
        </w:tc>
      </w:tr>
      <w:tr w:rsidR="00FE607E" w:rsidRPr="007A1878" w14:paraId="05964025" w14:textId="77777777" w:rsidTr="00CA0F83">
        <w:trPr>
          <w:trHeight w:val="521"/>
        </w:trPr>
        <w:tc>
          <w:tcPr>
            <w:tcW w:w="562" w:type="dxa"/>
            <w:tcBorders>
              <w:top w:val="nil"/>
              <w:left w:val="single" w:sz="4" w:space="0" w:color="auto"/>
              <w:bottom w:val="single" w:sz="4" w:space="0" w:color="auto"/>
              <w:right w:val="single" w:sz="4" w:space="0" w:color="auto"/>
            </w:tcBorders>
            <w:shd w:val="clear" w:color="auto" w:fill="auto"/>
            <w:noWrap/>
          </w:tcPr>
          <w:p w14:paraId="5BA51581" w14:textId="77777777" w:rsidR="00FE607E" w:rsidRPr="007A1878" w:rsidRDefault="00FE607E" w:rsidP="00FE607E">
            <w:pPr>
              <w:spacing w:after="0" w:line="240" w:lineRule="auto"/>
              <w:jc w:val="center"/>
              <w:rPr>
                <w:rFonts w:eastAsia="Times New Roman"/>
                <w:sz w:val="22"/>
                <w:szCs w:val="22"/>
                <w:lang w:eastAsia="ru-RU"/>
              </w:rPr>
            </w:pPr>
            <w:r w:rsidRPr="007A1878">
              <w:rPr>
                <w:rFonts w:eastAsia="Times New Roman"/>
                <w:sz w:val="22"/>
                <w:szCs w:val="22"/>
                <w:lang w:eastAsia="ru-RU"/>
              </w:rPr>
              <w:t>1.2.</w:t>
            </w:r>
          </w:p>
        </w:tc>
        <w:tc>
          <w:tcPr>
            <w:tcW w:w="3544" w:type="dxa"/>
            <w:tcBorders>
              <w:top w:val="nil"/>
              <w:left w:val="nil"/>
              <w:bottom w:val="single" w:sz="4" w:space="0" w:color="auto"/>
              <w:right w:val="single" w:sz="4" w:space="0" w:color="auto"/>
            </w:tcBorders>
            <w:shd w:val="clear" w:color="000000" w:fill="FFFFFF"/>
            <w:vAlign w:val="center"/>
          </w:tcPr>
          <w:p w14:paraId="6736CE80" w14:textId="77777777" w:rsidR="00FE607E" w:rsidRPr="007A1878" w:rsidRDefault="00FE607E" w:rsidP="00FE607E">
            <w:pPr>
              <w:spacing w:after="0" w:line="240" w:lineRule="auto"/>
              <w:jc w:val="both"/>
              <w:rPr>
                <w:rFonts w:eastAsia="Times New Roman"/>
                <w:sz w:val="22"/>
                <w:szCs w:val="22"/>
                <w:lang w:eastAsia="ru-RU"/>
              </w:rPr>
            </w:pPr>
            <w:r w:rsidRPr="007A1878">
              <w:rPr>
                <w:rFonts w:eastAsia="Times New Roman"/>
                <w:sz w:val="22"/>
                <w:szCs w:val="22"/>
                <w:lang w:eastAsia="ru-RU"/>
              </w:rPr>
              <w:t>Строительство инженерной и транспортной инфраструктуры</w:t>
            </w:r>
          </w:p>
        </w:tc>
        <w:tc>
          <w:tcPr>
            <w:tcW w:w="1559" w:type="dxa"/>
            <w:tcBorders>
              <w:top w:val="nil"/>
              <w:left w:val="nil"/>
              <w:bottom w:val="single" w:sz="4" w:space="0" w:color="auto"/>
              <w:right w:val="single" w:sz="4" w:space="0" w:color="auto"/>
            </w:tcBorders>
            <w:shd w:val="clear" w:color="auto" w:fill="auto"/>
            <w:noWrap/>
          </w:tcPr>
          <w:p w14:paraId="3C9D0022"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271,0</w:t>
            </w:r>
          </w:p>
        </w:tc>
        <w:tc>
          <w:tcPr>
            <w:tcW w:w="1418" w:type="dxa"/>
            <w:tcBorders>
              <w:top w:val="nil"/>
              <w:left w:val="nil"/>
              <w:bottom w:val="single" w:sz="4" w:space="0" w:color="auto"/>
              <w:right w:val="single" w:sz="4" w:space="0" w:color="auto"/>
            </w:tcBorders>
            <w:shd w:val="clear" w:color="auto" w:fill="auto"/>
            <w:noWrap/>
          </w:tcPr>
          <w:p w14:paraId="6E1AE6F3"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271,0</w:t>
            </w:r>
          </w:p>
        </w:tc>
        <w:tc>
          <w:tcPr>
            <w:tcW w:w="1134" w:type="dxa"/>
            <w:tcBorders>
              <w:top w:val="nil"/>
              <w:left w:val="nil"/>
              <w:bottom w:val="single" w:sz="4" w:space="0" w:color="auto"/>
              <w:right w:val="single" w:sz="4" w:space="0" w:color="auto"/>
            </w:tcBorders>
            <w:shd w:val="clear" w:color="auto" w:fill="auto"/>
            <w:noWrap/>
          </w:tcPr>
          <w:p w14:paraId="191AE6E0"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100,0</w:t>
            </w:r>
          </w:p>
        </w:tc>
        <w:tc>
          <w:tcPr>
            <w:tcW w:w="1134" w:type="dxa"/>
            <w:tcBorders>
              <w:top w:val="nil"/>
              <w:left w:val="nil"/>
              <w:bottom w:val="single" w:sz="4" w:space="0" w:color="auto"/>
              <w:right w:val="single" w:sz="4" w:space="0" w:color="auto"/>
            </w:tcBorders>
            <w:shd w:val="clear" w:color="auto" w:fill="auto"/>
            <w:noWrap/>
          </w:tcPr>
          <w:p w14:paraId="3817D6BF"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0,0</w:t>
            </w:r>
          </w:p>
        </w:tc>
      </w:tr>
      <w:tr w:rsidR="00FE607E" w:rsidRPr="007A1878" w14:paraId="7596FD03" w14:textId="77777777" w:rsidTr="00763B73">
        <w:trPr>
          <w:trHeight w:val="459"/>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70278E5A" w14:textId="77777777" w:rsidR="00FE607E" w:rsidRPr="007A1878" w:rsidRDefault="00FE607E" w:rsidP="00FE607E">
            <w:pPr>
              <w:spacing w:after="0" w:line="240" w:lineRule="auto"/>
              <w:jc w:val="center"/>
              <w:rPr>
                <w:rFonts w:eastAsia="Times New Roman"/>
                <w:sz w:val="22"/>
                <w:szCs w:val="22"/>
                <w:lang w:eastAsia="ru-RU"/>
              </w:rPr>
            </w:pPr>
            <w:r w:rsidRPr="007A1878">
              <w:rPr>
                <w:rFonts w:eastAsia="Times New Roman"/>
                <w:sz w:val="22"/>
                <w:szCs w:val="22"/>
                <w:lang w:eastAsia="ru-RU"/>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388CF467" w14:textId="77777777" w:rsidR="00FE607E" w:rsidRPr="007A1878" w:rsidRDefault="00FE607E" w:rsidP="00FE607E">
            <w:pPr>
              <w:spacing w:after="0" w:line="240" w:lineRule="auto"/>
              <w:jc w:val="both"/>
              <w:rPr>
                <w:rFonts w:eastAsia="Times New Roman"/>
                <w:sz w:val="22"/>
                <w:szCs w:val="22"/>
                <w:lang w:eastAsia="ru-RU"/>
              </w:rPr>
            </w:pPr>
            <w:r w:rsidRPr="007A1878">
              <w:rPr>
                <w:rFonts w:eastAsia="Times New Roman"/>
                <w:sz w:val="22"/>
                <w:szCs w:val="22"/>
                <w:lang w:eastAsia="ru-RU"/>
              </w:rPr>
              <w:t>Строитель</w:t>
            </w:r>
            <w:r>
              <w:rPr>
                <w:rFonts w:eastAsia="Times New Roman"/>
                <w:sz w:val="22"/>
                <w:szCs w:val="22"/>
                <w:lang w:eastAsia="ru-RU"/>
              </w:rPr>
              <w:t xml:space="preserve">ство (приобретение на первичном </w:t>
            </w:r>
            <w:r w:rsidRPr="007A1878">
              <w:rPr>
                <w:rFonts w:eastAsia="Times New Roman"/>
                <w:sz w:val="22"/>
                <w:szCs w:val="22"/>
                <w:lang w:eastAsia="ru-RU"/>
              </w:rPr>
              <w:t xml:space="preserve">рынке) жилья </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288E7DE"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2 500,0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933D7F6"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2 500,0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4F0C791"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24DF4A"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0,0</w:t>
            </w:r>
          </w:p>
        </w:tc>
      </w:tr>
      <w:tr w:rsidR="00FE607E" w:rsidRPr="007A1878" w14:paraId="05052B45" w14:textId="77777777" w:rsidTr="00CA0F83">
        <w:trPr>
          <w:trHeight w:val="816"/>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C7541D8" w14:textId="77777777" w:rsidR="00FE607E" w:rsidRPr="007A1878" w:rsidRDefault="00FE607E" w:rsidP="00FE607E">
            <w:pPr>
              <w:spacing w:after="0" w:line="240" w:lineRule="auto"/>
              <w:jc w:val="center"/>
              <w:rPr>
                <w:rFonts w:eastAsia="Times New Roman"/>
                <w:sz w:val="22"/>
                <w:szCs w:val="22"/>
                <w:lang w:eastAsia="ru-RU"/>
              </w:rPr>
            </w:pPr>
            <w:r w:rsidRPr="007A1878">
              <w:rPr>
                <w:rFonts w:eastAsia="Times New Roman"/>
                <w:sz w:val="22"/>
                <w:szCs w:val="22"/>
                <w:lang w:eastAsia="ru-RU"/>
              </w:rPr>
              <w:t>2.</w:t>
            </w:r>
          </w:p>
        </w:tc>
        <w:tc>
          <w:tcPr>
            <w:tcW w:w="3544" w:type="dxa"/>
            <w:tcBorders>
              <w:top w:val="single" w:sz="4" w:space="0" w:color="auto"/>
              <w:left w:val="nil"/>
              <w:bottom w:val="single" w:sz="4" w:space="0" w:color="auto"/>
              <w:right w:val="single" w:sz="4" w:space="0" w:color="auto"/>
            </w:tcBorders>
            <w:shd w:val="clear" w:color="000000" w:fill="FFFFFF"/>
            <w:vAlign w:val="center"/>
          </w:tcPr>
          <w:p w14:paraId="796BC8B7" w14:textId="2CAB90EF" w:rsidR="00FE607E" w:rsidRPr="007A1878" w:rsidRDefault="00FE607E" w:rsidP="00FE607E">
            <w:pPr>
              <w:spacing w:after="0" w:line="240" w:lineRule="auto"/>
              <w:jc w:val="both"/>
              <w:rPr>
                <w:rFonts w:eastAsia="Times New Roman"/>
                <w:sz w:val="22"/>
                <w:szCs w:val="22"/>
                <w:lang w:eastAsia="ru-RU"/>
              </w:rPr>
            </w:pPr>
            <w:r w:rsidRPr="007A1878">
              <w:rPr>
                <w:rFonts w:eastAsia="Times New Roman"/>
                <w:sz w:val="22"/>
                <w:szCs w:val="22"/>
                <w:lang w:eastAsia="ru-RU"/>
              </w:rPr>
              <w:t xml:space="preserve">Подпрограмма </w:t>
            </w:r>
            <w:r w:rsidR="005C20FE">
              <w:rPr>
                <w:rFonts w:eastAsia="Times New Roman"/>
                <w:sz w:val="22"/>
                <w:szCs w:val="22"/>
                <w:lang w:eastAsia="ru-RU"/>
              </w:rPr>
              <w:t>«</w:t>
            </w:r>
            <w:r w:rsidRPr="007A1878">
              <w:rPr>
                <w:rFonts w:eastAsia="Times New Roman"/>
                <w:sz w:val="22"/>
                <w:szCs w:val="22"/>
                <w:lang w:eastAsia="ru-RU"/>
              </w:rPr>
              <w:t>Переселение граждан из аварийного жилищного фонда</w:t>
            </w:r>
            <w:r w:rsidR="005C20FE">
              <w:rPr>
                <w:rFonts w:eastAsia="Times New Roman"/>
                <w:sz w:val="22"/>
                <w:szCs w:val="22"/>
                <w:lang w:eastAsia="ru-RU"/>
              </w:rPr>
              <w:t>»</w:t>
            </w:r>
            <w:r w:rsidRPr="007A1878">
              <w:rPr>
                <w:rFonts w:eastAsia="Times New Roman"/>
                <w:sz w:val="22"/>
                <w:szCs w:val="22"/>
                <w:lang w:eastAsia="ru-RU"/>
              </w:rPr>
              <w:t xml:space="preserve"> </w:t>
            </w:r>
          </w:p>
        </w:tc>
        <w:tc>
          <w:tcPr>
            <w:tcW w:w="1559" w:type="dxa"/>
            <w:tcBorders>
              <w:top w:val="single" w:sz="4" w:space="0" w:color="auto"/>
              <w:left w:val="nil"/>
              <w:bottom w:val="single" w:sz="4" w:space="0" w:color="auto"/>
              <w:right w:val="single" w:sz="4" w:space="0" w:color="auto"/>
            </w:tcBorders>
            <w:shd w:val="clear" w:color="auto" w:fill="auto"/>
            <w:noWrap/>
          </w:tcPr>
          <w:p w14:paraId="37001F19"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499 499,5</w:t>
            </w:r>
          </w:p>
        </w:tc>
        <w:tc>
          <w:tcPr>
            <w:tcW w:w="1418" w:type="dxa"/>
            <w:tcBorders>
              <w:top w:val="single" w:sz="4" w:space="0" w:color="auto"/>
              <w:left w:val="nil"/>
              <w:bottom w:val="single" w:sz="4" w:space="0" w:color="auto"/>
              <w:right w:val="single" w:sz="4" w:space="0" w:color="auto"/>
            </w:tcBorders>
            <w:shd w:val="clear" w:color="auto" w:fill="auto"/>
            <w:noWrap/>
          </w:tcPr>
          <w:p w14:paraId="1AB5DD6C"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440 976,5</w:t>
            </w:r>
          </w:p>
        </w:tc>
        <w:tc>
          <w:tcPr>
            <w:tcW w:w="1134" w:type="dxa"/>
            <w:tcBorders>
              <w:top w:val="single" w:sz="4" w:space="0" w:color="auto"/>
              <w:left w:val="nil"/>
              <w:bottom w:val="single" w:sz="4" w:space="0" w:color="auto"/>
              <w:right w:val="single" w:sz="4" w:space="0" w:color="auto"/>
            </w:tcBorders>
            <w:shd w:val="clear" w:color="auto" w:fill="auto"/>
            <w:noWrap/>
          </w:tcPr>
          <w:p w14:paraId="4DFC3BD2"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88,3</w:t>
            </w:r>
          </w:p>
        </w:tc>
        <w:tc>
          <w:tcPr>
            <w:tcW w:w="1134" w:type="dxa"/>
            <w:tcBorders>
              <w:top w:val="single" w:sz="4" w:space="0" w:color="auto"/>
              <w:left w:val="nil"/>
              <w:bottom w:val="single" w:sz="4" w:space="0" w:color="auto"/>
              <w:right w:val="single" w:sz="4" w:space="0" w:color="auto"/>
            </w:tcBorders>
            <w:shd w:val="clear" w:color="auto" w:fill="auto"/>
            <w:noWrap/>
          </w:tcPr>
          <w:p w14:paraId="608FBAFB"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-58 523,0</w:t>
            </w:r>
          </w:p>
        </w:tc>
      </w:tr>
      <w:tr w:rsidR="00FE607E" w:rsidRPr="007A1878" w14:paraId="491E76C2" w14:textId="77777777" w:rsidTr="00CA0F83">
        <w:trPr>
          <w:trHeight w:val="84"/>
        </w:trPr>
        <w:tc>
          <w:tcPr>
            <w:tcW w:w="562" w:type="dxa"/>
            <w:tcBorders>
              <w:top w:val="nil"/>
              <w:left w:val="single" w:sz="4" w:space="0" w:color="auto"/>
              <w:bottom w:val="single" w:sz="4" w:space="0" w:color="auto"/>
              <w:right w:val="single" w:sz="4" w:space="0" w:color="auto"/>
            </w:tcBorders>
            <w:shd w:val="clear" w:color="auto" w:fill="auto"/>
            <w:noWrap/>
          </w:tcPr>
          <w:p w14:paraId="3259A1C0" w14:textId="77777777" w:rsidR="00FE607E" w:rsidRPr="007A1878" w:rsidRDefault="00FE607E" w:rsidP="00FE607E">
            <w:pPr>
              <w:spacing w:after="0" w:line="240" w:lineRule="auto"/>
              <w:jc w:val="center"/>
              <w:rPr>
                <w:rFonts w:eastAsia="Times New Roman"/>
                <w:sz w:val="22"/>
                <w:szCs w:val="22"/>
                <w:lang w:eastAsia="ru-RU"/>
              </w:rPr>
            </w:pPr>
          </w:p>
        </w:tc>
        <w:tc>
          <w:tcPr>
            <w:tcW w:w="3544" w:type="dxa"/>
            <w:tcBorders>
              <w:top w:val="nil"/>
              <w:left w:val="nil"/>
              <w:bottom w:val="single" w:sz="4" w:space="0" w:color="auto"/>
              <w:right w:val="single" w:sz="4" w:space="0" w:color="auto"/>
            </w:tcBorders>
            <w:shd w:val="clear" w:color="000000" w:fill="FFFFFF"/>
            <w:vAlign w:val="center"/>
          </w:tcPr>
          <w:p w14:paraId="339F189E" w14:textId="77777777" w:rsidR="00FE607E" w:rsidRPr="007A1878" w:rsidRDefault="00FE607E" w:rsidP="00FE607E">
            <w:pPr>
              <w:spacing w:after="0" w:line="240" w:lineRule="auto"/>
              <w:jc w:val="both"/>
              <w:rPr>
                <w:rFonts w:eastAsia="Times New Roman"/>
                <w:sz w:val="22"/>
                <w:szCs w:val="22"/>
                <w:lang w:eastAsia="ru-RU"/>
              </w:rPr>
            </w:pPr>
            <w:r w:rsidRPr="007A1878">
              <w:rPr>
                <w:rFonts w:eastAsia="Times New Roman"/>
                <w:sz w:val="22"/>
                <w:szCs w:val="22"/>
                <w:lang w:eastAsia="ru-RU"/>
              </w:rPr>
              <w:t>в том числе:</w:t>
            </w:r>
          </w:p>
        </w:tc>
        <w:tc>
          <w:tcPr>
            <w:tcW w:w="1559" w:type="dxa"/>
            <w:tcBorders>
              <w:top w:val="nil"/>
              <w:left w:val="nil"/>
              <w:bottom w:val="single" w:sz="4" w:space="0" w:color="auto"/>
              <w:right w:val="single" w:sz="4" w:space="0" w:color="auto"/>
            </w:tcBorders>
            <w:shd w:val="clear" w:color="auto" w:fill="auto"/>
            <w:noWrap/>
          </w:tcPr>
          <w:p w14:paraId="79804561" w14:textId="77777777" w:rsidR="00FE607E" w:rsidRPr="007A1878" w:rsidRDefault="00FE607E" w:rsidP="00FE607E">
            <w:pPr>
              <w:spacing w:after="0" w:line="240" w:lineRule="auto"/>
              <w:jc w:val="right"/>
              <w:rPr>
                <w:rFonts w:eastAsia="Times New Roman"/>
                <w:sz w:val="22"/>
                <w:szCs w:val="22"/>
                <w:lang w:eastAsia="ru-RU"/>
              </w:rPr>
            </w:pPr>
          </w:p>
        </w:tc>
        <w:tc>
          <w:tcPr>
            <w:tcW w:w="1418" w:type="dxa"/>
            <w:tcBorders>
              <w:top w:val="nil"/>
              <w:left w:val="nil"/>
              <w:bottom w:val="single" w:sz="4" w:space="0" w:color="auto"/>
              <w:right w:val="single" w:sz="4" w:space="0" w:color="auto"/>
            </w:tcBorders>
            <w:shd w:val="clear" w:color="auto" w:fill="auto"/>
            <w:noWrap/>
          </w:tcPr>
          <w:p w14:paraId="48F28E3A" w14:textId="77777777" w:rsidR="00FE607E" w:rsidRPr="007A1878" w:rsidRDefault="00FE607E" w:rsidP="00FE607E">
            <w:pPr>
              <w:spacing w:after="0" w:line="240" w:lineRule="auto"/>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14:paraId="1C4727CE" w14:textId="77777777" w:rsidR="00FE607E" w:rsidRPr="007A1878" w:rsidRDefault="00FE607E" w:rsidP="00FE607E">
            <w:pPr>
              <w:spacing w:after="0" w:line="240" w:lineRule="auto"/>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14:paraId="70CED06A" w14:textId="77777777" w:rsidR="00FE607E" w:rsidRPr="007A1878" w:rsidRDefault="00FE607E" w:rsidP="00FE607E">
            <w:pPr>
              <w:spacing w:after="0" w:line="240" w:lineRule="auto"/>
              <w:jc w:val="right"/>
              <w:rPr>
                <w:rFonts w:eastAsia="Times New Roman"/>
                <w:sz w:val="22"/>
                <w:szCs w:val="22"/>
                <w:lang w:eastAsia="ru-RU"/>
              </w:rPr>
            </w:pPr>
          </w:p>
        </w:tc>
      </w:tr>
      <w:tr w:rsidR="00FE607E" w:rsidRPr="007A1878" w14:paraId="1038FA57" w14:textId="77777777" w:rsidTr="00CA0F83">
        <w:trPr>
          <w:trHeight w:val="776"/>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0BEBAE2" w14:textId="77777777" w:rsidR="00FE607E" w:rsidRPr="007A1878" w:rsidRDefault="00FE607E" w:rsidP="00FE607E">
            <w:pPr>
              <w:spacing w:after="0" w:line="240" w:lineRule="auto"/>
              <w:jc w:val="center"/>
              <w:rPr>
                <w:rFonts w:eastAsia="Times New Roman"/>
                <w:sz w:val="22"/>
                <w:szCs w:val="22"/>
                <w:lang w:eastAsia="ru-RU"/>
              </w:rPr>
            </w:pPr>
            <w:r w:rsidRPr="007A1878">
              <w:rPr>
                <w:rFonts w:eastAsia="Times New Roman"/>
                <w:sz w:val="22"/>
                <w:szCs w:val="22"/>
                <w:lang w:eastAsia="ru-RU"/>
              </w:rPr>
              <w:t>2.1.</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201431BE" w14:textId="77777777" w:rsidR="00FE607E" w:rsidRPr="007A1878" w:rsidRDefault="00FE607E" w:rsidP="00FE607E">
            <w:pPr>
              <w:spacing w:after="0" w:line="240" w:lineRule="auto"/>
              <w:ind w:firstLine="34"/>
              <w:jc w:val="both"/>
              <w:rPr>
                <w:rFonts w:eastAsia="Times New Roman"/>
                <w:sz w:val="22"/>
                <w:szCs w:val="22"/>
                <w:lang w:eastAsia="ru-RU"/>
              </w:rPr>
            </w:pPr>
            <w:r w:rsidRPr="007A1878">
              <w:rPr>
                <w:rFonts w:eastAsia="Times New Roman"/>
                <w:sz w:val="22"/>
                <w:szCs w:val="22"/>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строительства</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1C4FDFF"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D50ED6A"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B0C3D0"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C54E744"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-500,0</w:t>
            </w:r>
          </w:p>
        </w:tc>
      </w:tr>
      <w:tr w:rsidR="00FE607E" w:rsidRPr="007A1878" w14:paraId="1726C0A7" w14:textId="77777777" w:rsidTr="00FD7A7A">
        <w:trPr>
          <w:trHeight w:val="564"/>
        </w:trPr>
        <w:tc>
          <w:tcPr>
            <w:tcW w:w="562" w:type="dxa"/>
            <w:tcBorders>
              <w:top w:val="nil"/>
              <w:left w:val="single" w:sz="4" w:space="0" w:color="auto"/>
              <w:bottom w:val="single" w:sz="4" w:space="0" w:color="auto"/>
              <w:right w:val="single" w:sz="4" w:space="0" w:color="auto"/>
            </w:tcBorders>
            <w:shd w:val="clear" w:color="auto" w:fill="auto"/>
            <w:noWrap/>
          </w:tcPr>
          <w:p w14:paraId="74E89EF7" w14:textId="77777777" w:rsidR="00FE607E" w:rsidRPr="007A1878" w:rsidRDefault="00FE607E" w:rsidP="00FE607E">
            <w:pPr>
              <w:spacing w:after="0" w:line="240" w:lineRule="auto"/>
              <w:jc w:val="center"/>
              <w:rPr>
                <w:rFonts w:eastAsia="Times New Roman"/>
                <w:sz w:val="22"/>
                <w:szCs w:val="22"/>
                <w:lang w:eastAsia="ru-RU"/>
              </w:rPr>
            </w:pPr>
            <w:r>
              <w:rPr>
                <w:rFonts w:eastAsia="Times New Roman"/>
                <w:sz w:val="22"/>
                <w:szCs w:val="22"/>
                <w:lang w:eastAsia="ru-RU"/>
              </w:rPr>
              <w:t>2.2.</w:t>
            </w:r>
          </w:p>
        </w:tc>
        <w:tc>
          <w:tcPr>
            <w:tcW w:w="3544" w:type="dxa"/>
            <w:tcBorders>
              <w:top w:val="nil"/>
              <w:left w:val="nil"/>
              <w:bottom w:val="single" w:sz="4" w:space="0" w:color="auto"/>
              <w:right w:val="single" w:sz="4" w:space="0" w:color="auto"/>
            </w:tcBorders>
            <w:shd w:val="clear" w:color="000000" w:fill="FFFFFF"/>
          </w:tcPr>
          <w:p w14:paraId="1B274EE3" w14:textId="77777777" w:rsidR="00FE607E" w:rsidRPr="007A1878" w:rsidRDefault="00FE607E" w:rsidP="00FE607E">
            <w:pPr>
              <w:spacing w:after="0" w:line="240" w:lineRule="auto"/>
              <w:jc w:val="both"/>
              <w:rPr>
                <w:rFonts w:eastAsia="Times New Roman"/>
                <w:sz w:val="22"/>
                <w:szCs w:val="22"/>
                <w:lang w:eastAsia="ru-RU"/>
              </w:rPr>
            </w:pPr>
            <w:r w:rsidRPr="007A1878">
              <w:rPr>
                <w:rFonts w:eastAsia="Times New Roman"/>
                <w:sz w:val="22"/>
                <w:szCs w:val="22"/>
                <w:lang w:eastAsia="ru-RU"/>
              </w:rPr>
              <w:t>Приобретение у застройщиков жилых помещений</w:t>
            </w:r>
          </w:p>
        </w:tc>
        <w:tc>
          <w:tcPr>
            <w:tcW w:w="1559" w:type="dxa"/>
            <w:tcBorders>
              <w:top w:val="nil"/>
              <w:left w:val="nil"/>
              <w:bottom w:val="single" w:sz="4" w:space="0" w:color="auto"/>
              <w:right w:val="single" w:sz="4" w:space="0" w:color="auto"/>
            </w:tcBorders>
            <w:shd w:val="clear" w:color="auto" w:fill="auto"/>
            <w:noWrap/>
          </w:tcPr>
          <w:p w14:paraId="4E0A1655"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455 651,5</w:t>
            </w:r>
          </w:p>
        </w:tc>
        <w:tc>
          <w:tcPr>
            <w:tcW w:w="1418" w:type="dxa"/>
            <w:tcBorders>
              <w:top w:val="nil"/>
              <w:left w:val="nil"/>
              <w:bottom w:val="single" w:sz="4" w:space="0" w:color="auto"/>
              <w:right w:val="single" w:sz="4" w:space="0" w:color="auto"/>
            </w:tcBorders>
            <w:shd w:val="clear" w:color="auto" w:fill="auto"/>
            <w:noWrap/>
          </w:tcPr>
          <w:p w14:paraId="740799BC"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397 628,5</w:t>
            </w:r>
          </w:p>
        </w:tc>
        <w:tc>
          <w:tcPr>
            <w:tcW w:w="1134" w:type="dxa"/>
            <w:tcBorders>
              <w:top w:val="nil"/>
              <w:left w:val="nil"/>
              <w:bottom w:val="single" w:sz="4" w:space="0" w:color="auto"/>
              <w:right w:val="single" w:sz="4" w:space="0" w:color="auto"/>
            </w:tcBorders>
            <w:shd w:val="clear" w:color="auto" w:fill="auto"/>
            <w:noWrap/>
          </w:tcPr>
          <w:p w14:paraId="62A1BFD9"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87,3</w:t>
            </w:r>
          </w:p>
        </w:tc>
        <w:tc>
          <w:tcPr>
            <w:tcW w:w="1134" w:type="dxa"/>
            <w:tcBorders>
              <w:top w:val="nil"/>
              <w:left w:val="nil"/>
              <w:bottom w:val="single" w:sz="4" w:space="0" w:color="auto"/>
              <w:right w:val="single" w:sz="4" w:space="0" w:color="auto"/>
            </w:tcBorders>
            <w:shd w:val="clear" w:color="auto" w:fill="auto"/>
            <w:noWrap/>
          </w:tcPr>
          <w:p w14:paraId="7249E017"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-58 023,0</w:t>
            </w:r>
          </w:p>
        </w:tc>
      </w:tr>
      <w:tr w:rsidR="00FE607E" w:rsidRPr="007A1878" w14:paraId="55FA0362" w14:textId="77777777" w:rsidTr="00FD7A7A">
        <w:trPr>
          <w:trHeight w:val="791"/>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44B98888" w14:textId="77777777" w:rsidR="00FE607E" w:rsidRPr="007A1878" w:rsidRDefault="00FE607E" w:rsidP="00FE607E">
            <w:pPr>
              <w:spacing w:after="0" w:line="240" w:lineRule="auto"/>
              <w:jc w:val="center"/>
              <w:rPr>
                <w:rFonts w:eastAsia="Times New Roman"/>
                <w:sz w:val="22"/>
                <w:szCs w:val="22"/>
                <w:lang w:eastAsia="ru-RU"/>
              </w:rPr>
            </w:pPr>
            <w:r>
              <w:rPr>
                <w:rFonts w:eastAsia="Times New Roman"/>
                <w:sz w:val="22"/>
                <w:szCs w:val="22"/>
                <w:lang w:eastAsia="ru-RU"/>
              </w:rPr>
              <w:t>2.3.</w:t>
            </w:r>
          </w:p>
        </w:tc>
        <w:tc>
          <w:tcPr>
            <w:tcW w:w="3544" w:type="dxa"/>
            <w:tcBorders>
              <w:top w:val="single" w:sz="4" w:space="0" w:color="auto"/>
              <w:left w:val="nil"/>
              <w:bottom w:val="single" w:sz="4" w:space="0" w:color="auto"/>
              <w:right w:val="single" w:sz="4" w:space="0" w:color="auto"/>
            </w:tcBorders>
            <w:shd w:val="clear" w:color="000000" w:fill="FFFFFF"/>
          </w:tcPr>
          <w:p w14:paraId="1CB79649" w14:textId="77777777" w:rsidR="00FE607E" w:rsidRPr="007A1878" w:rsidRDefault="00FE607E" w:rsidP="00FE607E">
            <w:pPr>
              <w:spacing w:after="0" w:line="240" w:lineRule="auto"/>
              <w:jc w:val="both"/>
              <w:rPr>
                <w:rFonts w:eastAsia="Times New Roman"/>
                <w:sz w:val="22"/>
                <w:szCs w:val="22"/>
                <w:lang w:eastAsia="ru-RU"/>
              </w:rPr>
            </w:pPr>
            <w:r w:rsidRPr="007A1878">
              <w:rPr>
                <w:rFonts w:eastAsia="Times New Roman"/>
                <w:sz w:val="22"/>
                <w:szCs w:val="22"/>
                <w:lang w:eastAsia="ru-RU"/>
              </w:rPr>
              <w:t xml:space="preserve">Выплата лицам, в чьей собственности находятся жилые помещения, входящие в аварийный жилищный фонд, выкупной цены в соответствии со статьей 32 Жилищного кодекса Российской Федерации, а также использование в указанных целях механизма предоставления лицам, в чьей собственности находятся жилые помещения, входящие в аварийный жилищный фонд, именных Сертификатов, дающих право указанной категории граждан приобрести жилые помещения как на первичном, так и на вторичном рынке жилья на </w:t>
            </w:r>
            <w:r w:rsidRPr="007A1878">
              <w:rPr>
                <w:rFonts w:eastAsia="Times New Roman"/>
                <w:sz w:val="22"/>
                <w:szCs w:val="22"/>
                <w:lang w:eastAsia="ru-RU"/>
              </w:rPr>
              <w:lastRenderedPageBreak/>
              <w:t>территории Сахалинской области</w:t>
            </w:r>
          </w:p>
        </w:tc>
        <w:tc>
          <w:tcPr>
            <w:tcW w:w="1559" w:type="dxa"/>
            <w:tcBorders>
              <w:top w:val="single" w:sz="4" w:space="0" w:color="auto"/>
              <w:left w:val="nil"/>
              <w:bottom w:val="single" w:sz="4" w:space="0" w:color="auto"/>
              <w:right w:val="single" w:sz="4" w:space="0" w:color="auto"/>
            </w:tcBorders>
            <w:shd w:val="clear" w:color="auto" w:fill="auto"/>
            <w:noWrap/>
          </w:tcPr>
          <w:p w14:paraId="4A0D2FEF"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lastRenderedPageBreak/>
              <w:t>2 800,0</w:t>
            </w:r>
          </w:p>
        </w:tc>
        <w:tc>
          <w:tcPr>
            <w:tcW w:w="1418" w:type="dxa"/>
            <w:tcBorders>
              <w:top w:val="single" w:sz="4" w:space="0" w:color="auto"/>
              <w:left w:val="nil"/>
              <w:bottom w:val="single" w:sz="4" w:space="0" w:color="auto"/>
              <w:right w:val="single" w:sz="4" w:space="0" w:color="auto"/>
            </w:tcBorders>
            <w:shd w:val="clear" w:color="auto" w:fill="auto"/>
            <w:noWrap/>
          </w:tcPr>
          <w:p w14:paraId="76F4AD40"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2 800,0</w:t>
            </w:r>
          </w:p>
        </w:tc>
        <w:tc>
          <w:tcPr>
            <w:tcW w:w="1134" w:type="dxa"/>
            <w:tcBorders>
              <w:top w:val="single" w:sz="4" w:space="0" w:color="auto"/>
              <w:left w:val="nil"/>
              <w:bottom w:val="single" w:sz="4" w:space="0" w:color="auto"/>
              <w:right w:val="single" w:sz="4" w:space="0" w:color="auto"/>
            </w:tcBorders>
            <w:shd w:val="clear" w:color="auto" w:fill="auto"/>
            <w:noWrap/>
          </w:tcPr>
          <w:p w14:paraId="23A770C1"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tcPr>
          <w:p w14:paraId="699D635E"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0,0</w:t>
            </w:r>
          </w:p>
        </w:tc>
      </w:tr>
      <w:tr w:rsidR="00FE607E" w:rsidRPr="007A1878" w14:paraId="296D3505" w14:textId="77777777" w:rsidTr="00CA0F83">
        <w:trPr>
          <w:trHeight w:val="791"/>
        </w:trPr>
        <w:tc>
          <w:tcPr>
            <w:tcW w:w="562" w:type="dxa"/>
            <w:tcBorders>
              <w:top w:val="nil"/>
              <w:left w:val="single" w:sz="4" w:space="0" w:color="auto"/>
              <w:bottom w:val="single" w:sz="4" w:space="0" w:color="auto"/>
              <w:right w:val="single" w:sz="4" w:space="0" w:color="auto"/>
            </w:tcBorders>
            <w:shd w:val="clear" w:color="auto" w:fill="auto"/>
            <w:noWrap/>
          </w:tcPr>
          <w:p w14:paraId="7360B891" w14:textId="77777777" w:rsidR="00FE607E" w:rsidRPr="007A1878" w:rsidRDefault="00FE607E" w:rsidP="00FE607E">
            <w:pPr>
              <w:spacing w:after="0" w:line="240" w:lineRule="auto"/>
              <w:jc w:val="center"/>
              <w:rPr>
                <w:rFonts w:eastAsia="Times New Roman"/>
                <w:sz w:val="22"/>
                <w:szCs w:val="22"/>
                <w:lang w:eastAsia="ru-RU"/>
              </w:rPr>
            </w:pPr>
            <w:r>
              <w:rPr>
                <w:rFonts w:eastAsia="Times New Roman"/>
                <w:sz w:val="22"/>
                <w:szCs w:val="22"/>
                <w:lang w:eastAsia="ru-RU"/>
              </w:rPr>
              <w:t>2.4</w:t>
            </w:r>
            <w:r w:rsidRPr="007A1878">
              <w:rPr>
                <w:rFonts w:eastAsia="Times New Roman"/>
                <w:sz w:val="22"/>
                <w:szCs w:val="22"/>
                <w:lang w:eastAsia="ru-RU"/>
              </w:rPr>
              <w:t>.</w:t>
            </w:r>
          </w:p>
        </w:tc>
        <w:tc>
          <w:tcPr>
            <w:tcW w:w="3544" w:type="dxa"/>
            <w:tcBorders>
              <w:top w:val="nil"/>
              <w:left w:val="nil"/>
              <w:bottom w:val="single" w:sz="4" w:space="0" w:color="auto"/>
              <w:right w:val="single" w:sz="4" w:space="0" w:color="auto"/>
            </w:tcBorders>
            <w:shd w:val="clear" w:color="000000" w:fill="FFFFFF"/>
          </w:tcPr>
          <w:p w14:paraId="60957714" w14:textId="77777777" w:rsidR="00FE607E" w:rsidRPr="007A1878" w:rsidRDefault="00FE607E" w:rsidP="00FE607E">
            <w:pPr>
              <w:spacing w:after="0" w:line="240" w:lineRule="auto"/>
              <w:jc w:val="both"/>
              <w:rPr>
                <w:rFonts w:eastAsia="Times New Roman"/>
                <w:sz w:val="22"/>
                <w:szCs w:val="22"/>
                <w:lang w:eastAsia="ru-RU"/>
              </w:rPr>
            </w:pPr>
            <w:r w:rsidRPr="007A1878">
              <w:rPr>
                <w:rFonts w:eastAsia="Times New Roman"/>
                <w:sz w:val="22"/>
                <w:szCs w:val="22"/>
                <w:lang w:eastAsia="ru-RU"/>
              </w:rPr>
              <w:t xml:space="preserve">Приобретение жилых помещений у лиц, не являющихся застройщиками домов, в которых расположены помещения для предоставления их гражданам, переселяемым из ветхого и аварийного фонда </w:t>
            </w:r>
          </w:p>
        </w:tc>
        <w:tc>
          <w:tcPr>
            <w:tcW w:w="1559" w:type="dxa"/>
            <w:tcBorders>
              <w:top w:val="nil"/>
              <w:left w:val="nil"/>
              <w:bottom w:val="single" w:sz="4" w:space="0" w:color="auto"/>
              <w:right w:val="single" w:sz="4" w:space="0" w:color="auto"/>
            </w:tcBorders>
            <w:shd w:val="clear" w:color="auto" w:fill="auto"/>
            <w:noWrap/>
          </w:tcPr>
          <w:p w14:paraId="61062363"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40 548,0</w:t>
            </w:r>
          </w:p>
        </w:tc>
        <w:tc>
          <w:tcPr>
            <w:tcW w:w="1418" w:type="dxa"/>
            <w:tcBorders>
              <w:top w:val="nil"/>
              <w:left w:val="nil"/>
              <w:bottom w:val="single" w:sz="4" w:space="0" w:color="auto"/>
              <w:right w:val="single" w:sz="4" w:space="0" w:color="auto"/>
            </w:tcBorders>
            <w:shd w:val="clear" w:color="auto" w:fill="auto"/>
            <w:noWrap/>
          </w:tcPr>
          <w:p w14:paraId="43888719"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40 548,0</w:t>
            </w:r>
          </w:p>
        </w:tc>
        <w:tc>
          <w:tcPr>
            <w:tcW w:w="1134" w:type="dxa"/>
            <w:tcBorders>
              <w:top w:val="nil"/>
              <w:left w:val="nil"/>
              <w:bottom w:val="single" w:sz="4" w:space="0" w:color="auto"/>
              <w:right w:val="single" w:sz="4" w:space="0" w:color="auto"/>
            </w:tcBorders>
            <w:shd w:val="clear" w:color="auto" w:fill="auto"/>
            <w:noWrap/>
          </w:tcPr>
          <w:p w14:paraId="67B3A6C4"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100,0</w:t>
            </w:r>
          </w:p>
        </w:tc>
        <w:tc>
          <w:tcPr>
            <w:tcW w:w="1134" w:type="dxa"/>
            <w:tcBorders>
              <w:top w:val="nil"/>
              <w:left w:val="nil"/>
              <w:bottom w:val="single" w:sz="4" w:space="0" w:color="auto"/>
              <w:right w:val="single" w:sz="4" w:space="0" w:color="auto"/>
            </w:tcBorders>
            <w:shd w:val="clear" w:color="auto" w:fill="auto"/>
            <w:noWrap/>
          </w:tcPr>
          <w:p w14:paraId="7211A17D"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0,0</w:t>
            </w:r>
          </w:p>
        </w:tc>
      </w:tr>
      <w:tr w:rsidR="00FE607E" w:rsidRPr="007A1878" w14:paraId="50029921" w14:textId="77777777" w:rsidTr="009A2EEB">
        <w:trPr>
          <w:trHeight w:val="70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5D97B6FD" w14:textId="77777777" w:rsidR="00FE607E" w:rsidRPr="007A1878" w:rsidRDefault="00FE607E" w:rsidP="00FE607E">
            <w:pPr>
              <w:spacing w:after="0" w:line="240" w:lineRule="auto"/>
              <w:jc w:val="center"/>
              <w:rPr>
                <w:rFonts w:eastAsia="Times New Roman"/>
                <w:sz w:val="22"/>
                <w:szCs w:val="22"/>
                <w:lang w:eastAsia="ru-RU"/>
              </w:rPr>
            </w:pPr>
            <w:r>
              <w:rPr>
                <w:rFonts w:eastAsia="Times New Roman"/>
                <w:sz w:val="22"/>
                <w:szCs w:val="22"/>
                <w:lang w:eastAsia="ru-RU"/>
              </w:rPr>
              <w:t>3</w:t>
            </w:r>
            <w:r w:rsidRPr="007A1878">
              <w:rPr>
                <w:rFonts w:eastAsia="Times New Roman"/>
                <w:sz w:val="22"/>
                <w:szCs w:val="22"/>
                <w:lang w:eastAsia="ru-RU"/>
              </w:rPr>
              <w:t>.</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2053EE44" w14:textId="42C8E587" w:rsidR="00FE607E" w:rsidRPr="007A1878" w:rsidRDefault="00FE607E" w:rsidP="00FE607E">
            <w:pPr>
              <w:spacing w:after="0" w:line="240" w:lineRule="auto"/>
              <w:jc w:val="both"/>
              <w:rPr>
                <w:rFonts w:eastAsia="Times New Roman"/>
                <w:sz w:val="22"/>
                <w:szCs w:val="22"/>
                <w:lang w:eastAsia="ru-RU"/>
              </w:rPr>
            </w:pPr>
            <w:r w:rsidRPr="007A1878">
              <w:rPr>
                <w:rFonts w:eastAsia="Times New Roman"/>
                <w:sz w:val="22"/>
                <w:szCs w:val="22"/>
                <w:lang w:eastAsia="ru-RU"/>
              </w:rPr>
              <w:t xml:space="preserve">Мероприятие: </w:t>
            </w:r>
            <w:r w:rsidR="005C20FE">
              <w:rPr>
                <w:rFonts w:eastAsia="Times New Roman"/>
                <w:sz w:val="22"/>
                <w:szCs w:val="22"/>
                <w:lang w:eastAsia="ru-RU"/>
              </w:rPr>
              <w:t>«</w:t>
            </w:r>
            <w:r w:rsidRPr="007A1878">
              <w:rPr>
                <w:rFonts w:eastAsia="Times New Roman"/>
                <w:sz w:val="22"/>
                <w:szCs w:val="22"/>
                <w:lang w:eastAsia="ru-RU"/>
              </w:rPr>
              <w:t>Поддержка на улучшение жилищных условий молодых семей</w:t>
            </w:r>
            <w:r w:rsidR="005C20FE">
              <w:rPr>
                <w:rFonts w:eastAsia="Times New Roman"/>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EE85ED3"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2 268,1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38AA05D"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2 268,0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836F637" w14:textId="77777777" w:rsidR="00FE607E" w:rsidRPr="007A1878" w:rsidRDefault="00FE607E" w:rsidP="00FE607E">
            <w:pPr>
              <w:spacing w:after="0" w:line="240" w:lineRule="auto"/>
              <w:jc w:val="right"/>
              <w:rPr>
                <w:rFonts w:eastAsia="Times New Roman"/>
                <w:sz w:val="22"/>
                <w:szCs w:val="22"/>
                <w:lang w:eastAsia="ru-RU"/>
              </w:rPr>
            </w:pPr>
            <w:r>
              <w:rPr>
                <w:rFonts w:eastAsia="Times New Roman"/>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F905B12" w14:textId="77777777" w:rsidR="00FE607E" w:rsidRPr="007A1878" w:rsidRDefault="00FE607E" w:rsidP="00FE607E">
            <w:pPr>
              <w:spacing w:after="0" w:line="240" w:lineRule="auto"/>
              <w:jc w:val="right"/>
              <w:rPr>
                <w:rFonts w:eastAsia="Times New Roman"/>
                <w:bCs/>
                <w:sz w:val="22"/>
                <w:szCs w:val="22"/>
                <w:lang w:eastAsia="ru-RU"/>
              </w:rPr>
            </w:pPr>
            <w:r>
              <w:rPr>
                <w:rFonts w:eastAsia="Times New Roman"/>
                <w:bCs/>
                <w:sz w:val="22"/>
                <w:szCs w:val="22"/>
                <w:lang w:eastAsia="ru-RU"/>
              </w:rPr>
              <w:t>-0,1</w:t>
            </w:r>
          </w:p>
        </w:tc>
      </w:tr>
    </w:tbl>
    <w:p w14:paraId="0EB96DCB" w14:textId="77777777" w:rsidR="00FE607E" w:rsidRPr="007D5F92" w:rsidRDefault="00FE607E" w:rsidP="00FE607E">
      <w:pPr>
        <w:spacing w:after="0" w:line="240" w:lineRule="auto"/>
        <w:ind w:firstLine="709"/>
        <w:jc w:val="both"/>
        <w:rPr>
          <w:rFonts w:eastAsia="Times New Roman"/>
          <w:color w:val="FF0000"/>
          <w:sz w:val="24"/>
          <w:szCs w:val="24"/>
          <w:highlight w:val="yellow"/>
          <w:lang w:eastAsia="ru-RU"/>
        </w:rPr>
      </w:pPr>
    </w:p>
    <w:p w14:paraId="7AB5C050" w14:textId="52E3A5E2" w:rsidR="00FE607E" w:rsidRDefault="00FE607E" w:rsidP="00FE607E">
      <w:pPr>
        <w:spacing w:after="0"/>
        <w:ind w:firstLine="709"/>
        <w:jc w:val="both"/>
        <w:rPr>
          <w:rFonts w:eastAsia="Times New Roman"/>
          <w:sz w:val="24"/>
          <w:szCs w:val="24"/>
          <w:lang w:eastAsia="ru-RU"/>
        </w:rPr>
      </w:pPr>
      <w:r w:rsidRPr="001B58C7">
        <w:rPr>
          <w:rFonts w:eastAsia="Times New Roman"/>
          <w:sz w:val="24"/>
          <w:szCs w:val="24"/>
          <w:lang w:eastAsia="ru-RU"/>
        </w:rPr>
        <w:t xml:space="preserve">Плановые назначения на реализацию подпрограммы </w:t>
      </w:r>
      <w:r w:rsidR="005C20FE">
        <w:rPr>
          <w:rFonts w:eastAsia="Times New Roman"/>
          <w:sz w:val="24"/>
          <w:szCs w:val="24"/>
          <w:lang w:eastAsia="ru-RU"/>
        </w:rPr>
        <w:t>«</w:t>
      </w:r>
      <w:r w:rsidRPr="001B58C7">
        <w:rPr>
          <w:rFonts w:eastAsia="Times New Roman"/>
          <w:sz w:val="24"/>
          <w:szCs w:val="24"/>
          <w:lang w:eastAsia="ru-RU"/>
        </w:rPr>
        <w:t>Развитие жилищного строительства</w:t>
      </w:r>
      <w:r w:rsidR="005C20FE">
        <w:rPr>
          <w:rFonts w:eastAsia="Times New Roman"/>
          <w:sz w:val="24"/>
          <w:szCs w:val="24"/>
          <w:lang w:eastAsia="ru-RU"/>
        </w:rPr>
        <w:t>»</w:t>
      </w:r>
      <w:r w:rsidRPr="001B58C7">
        <w:rPr>
          <w:rFonts w:eastAsia="Times New Roman"/>
          <w:sz w:val="24"/>
          <w:szCs w:val="24"/>
          <w:lang w:eastAsia="ru-RU"/>
        </w:rPr>
        <w:t xml:space="preserve"> исполнены на 76,8%, в сумме 4 931,0 тыс. рублей, из которых 2 138,4 тыс. рублей за счет субсидии областного бюджета, и направлены на:</w:t>
      </w:r>
    </w:p>
    <w:p w14:paraId="299FA66A" w14:textId="248B9857" w:rsidR="00FE607E" w:rsidRPr="007D5F92" w:rsidRDefault="00FE607E" w:rsidP="00FE607E">
      <w:pPr>
        <w:spacing w:after="0"/>
        <w:ind w:firstLine="709"/>
        <w:jc w:val="both"/>
        <w:rPr>
          <w:rFonts w:eastAsia="Times New Roman"/>
          <w:color w:val="FF0000"/>
          <w:sz w:val="24"/>
          <w:szCs w:val="24"/>
          <w:lang w:eastAsia="ru-RU"/>
        </w:rPr>
      </w:pPr>
      <w:r>
        <w:rPr>
          <w:rFonts w:eastAsia="Times New Roman"/>
          <w:sz w:val="24"/>
          <w:szCs w:val="24"/>
          <w:lang w:eastAsia="ru-RU"/>
        </w:rPr>
        <w:t>а) развитие системы градостроительного планирования в сумме 2 160,0 тыс. рублей, из которых 2 138,4 тыс. рублей - средства областного бюджета,</w:t>
      </w:r>
      <w:r w:rsidR="00D77B71">
        <w:rPr>
          <w:rFonts w:eastAsia="Times New Roman"/>
          <w:sz w:val="24"/>
          <w:szCs w:val="24"/>
          <w:lang w:eastAsia="ru-RU"/>
        </w:rPr>
        <w:t xml:space="preserve"> в рамках чего</w:t>
      </w:r>
      <w:r>
        <w:rPr>
          <w:rFonts w:eastAsia="Times New Roman"/>
          <w:sz w:val="24"/>
          <w:szCs w:val="24"/>
          <w:lang w:eastAsia="ru-RU"/>
        </w:rPr>
        <w:t xml:space="preserve"> выполнены работы по определению границ зон затопления, подтопления с. Ныш;</w:t>
      </w:r>
    </w:p>
    <w:p w14:paraId="6CBFF2F8" w14:textId="57E55EC2" w:rsidR="00FE607E" w:rsidRPr="002C75B0" w:rsidRDefault="00FE607E" w:rsidP="00FE607E">
      <w:pPr>
        <w:spacing w:after="0"/>
        <w:ind w:firstLine="709"/>
        <w:jc w:val="both"/>
        <w:rPr>
          <w:rFonts w:eastAsia="Times New Roman"/>
          <w:sz w:val="24"/>
          <w:szCs w:val="24"/>
          <w:lang w:eastAsia="ru-RU"/>
        </w:rPr>
      </w:pPr>
      <w:r w:rsidRPr="002C75B0">
        <w:rPr>
          <w:rFonts w:eastAsia="Times New Roman"/>
          <w:sz w:val="24"/>
          <w:szCs w:val="24"/>
          <w:lang w:eastAsia="ru-RU"/>
        </w:rPr>
        <w:t xml:space="preserve">б) строительство инженерной и транспортной инфраструктуры в сумме 271,0 тыс. рублей, за счет которых оплачены исковые требования ООО </w:t>
      </w:r>
      <w:r w:rsidR="005C20FE">
        <w:rPr>
          <w:rFonts w:eastAsia="Times New Roman"/>
          <w:sz w:val="24"/>
          <w:szCs w:val="24"/>
          <w:lang w:eastAsia="ru-RU"/>
        </w:rPr>
        <w:t>«</w:t>
      </w:r>
      <w:proofErr w:type="spellStart"/>
      <w:r w:rsidRPr="002C75B0">
        <w:rPr>
          <w:rFonts w:eastAsia="Times New Roman"/>
          <w:sz w:val="24"/>
          <w:szCs w:val="24"/>
          <w:lang w:eastAsia="ru-RU"/>
        </w:rPr>
        <w:t>Промавтоматика</w:t>
      </w:r>
      <w:proofErr w:type="spellEnd"/>
      <w:r w:rsidR="005C20FE">
        <w:rPr>
          <w:rFonts w:eastAsia="Times New Roman"/>
          <w:sz w:val="24"/>
          <w:szCs w:val="24"/>
          <w:lang w:eastAsia="ru-RU"/>
        </w:rPr>
        <w:t>»</w:t>
      </w:r>
      <w:r w:rsidRPr="002C75B0">
        <w:rPr>
          <w:rFonts w:eastAsia="Times New Roman"/>
          <w:sz w:val="24"/>
          <w:szCs w:val="24"/>
          <w:lang w:eastAsia="ru-RU"/>
        </w:rPr>
        <w:t>;</w:t>
      </w:r>
    </w:p>
    <w:p w14:paraId="1AD8F25B" w14:textId="678BC0C9" w:rsidR="00FE607E" w:rsidRDefault="00FE607E" w:rsidP="00FE607E">
      <w:pPr>
        <w:spacing w:after="0"/>
        <w:ind w:firstLine="709"/>
        <w:jc w:val="both"/>
        <w:rPr>
          <w:rFonts w:eastAsia="Times New Roman"/>
          <w:sz w:val="24"/>
          <w:szCs w:val="24"/>
          <w:lang w:eastAsia="ru-RU"/>
        </w:rPr>
      </w:pPr>
      <w:r>
        <w:rPr>
          <w:sz w:val="24"/>
          <w:szCs w:val="24"/>
        </w:rPr>
        <w:t>в</w:t>
      </w:r>
      <w:r w:rsidRPr="002C75B0">
        <w:rPr>
          <w:sz w:val="24"/>
          <w:szCs w:val="24"/>
        </w:rPr>
        <w:t xml:space="preserve">) </w:t>
      </w:r>
      <w:r w:rsidRPr="002C75B0">
        <w:rPr>
          <w:rFonts w:eastAsia="Times New Roman"/>
          <w:sz w:val="24"/>
          <w:szCs w:val="24"/>
          <w:lang w:eastAsia="ru-RU"/>
        </w:rPr>
        <w:t>строительство (приобретение на первичном рынке) жилья в сумме 2 500,0 тыс. рублей</w:t>
      </w:r>
      <w:r w:rsidR="009A2EEB">
        <w:rPr>
          <w:rFonts w:eastAsia="Times New Roman"/>
          <w:sz w:val="24"/>
          <w:szCs w:val="24"/>
          <w:lang w:eastAsia="ru-RU"/>
        </w:rPr>
        <w:t>, за счет которых</w:t>
      </w:r>
      <w:r>
        <w:rPr>
          <w:rFonts w:eastAsia="Times New Roman"/>
          <w:sz w:val="24"/>
          <w:szCs w:val="24"/>
          <w:lang w:eastAsia="ru-RU"/>
        </w:rPr>
        <w:t xml:space="preserve"> </w:t>
      </w:r>
      <w:r w:rsidR="002B7BB9">
        <w:rPr>
          <w:rFonts w:eastAsia="Times New Roman"/>
          <w:sz w:val="24"/>
          <w:szCs w:val="24"/>
          <w:lang w:eastAsia="ru-RU"/>
        </w:rPr>
        <w:t xml:space="preserve">для муниципальных нужд муниципального образования </w:t>
      </w:r>
      <w:r w:rsidR="005C20FE">
        <w:rPr>
          <w:rFonts w:eastAsia="Times New Roman"/>
          <w:sz w:val="24"/>
          <w:szCs w:val="24"/>
          <w:lang w:eastAsia="ru-RU"/>
        </w:rPr>
        <w:t>«</w:t>
      </w:r>
      <w:r w:rsidR="002B7BB9">
        <w:rPr>
          <w:rFonts w:eastAsia="Times New Roman"/>
          <w:sz w:val="24"/>
          <w:szCs w:val="24"/>
          <w:lang w:eastAsia="ru-RU"/>
        </w:rPr>
        <w:t xml:space="preserve">Городской округ </w:t>
      </w:r>
      <w:proofErr w:type="spellStart"/>
      <w:r w:rsidR="002B7BB9">
        <w:rPr>
          <w:rFonts w:eastAsia="Times New Roman"/>
          <w:sz w:val="24"/>
          <w:szCs w:val="24"/>
          <w:lang w:eastAsia="ru-RU"/>
        </w:rPr>
        <w:t>Ногликский</w:t>
      </w:r>
      <w:proofErr w:type="spellEnd"/>
      <w:r w:rsidR="005C20FE">
        <w:rPr>
          <w:rFonts w:eastAsia="Times New Roman"/>
          <w:sz w:val="24"/>
          <w:szCs w:val="24"/>
          <w:lang w:eastAsia="ru-RU"/>
        </w:rPr>
        <w:t>»</w:t>
      </w:r>
      <w:r w:rsidR="002B7BB9">
        <w:rPr>
          <w:rFonts w:eastAsia="Times New Roman"/>
          <w:sz w:val="24"/>
          <w:szCs w:val="24"/>
          <w:lang w:eastAsia="ru-RU"/>
        </w:rPr>
        <w:t xml:space="preserve"> </w:t>
      </w:r>
      <w:r w:rsidR="00D341F3">
        <w:rPr>
          <w:rFonts w:eastAsia="Times New Roman"/>
          <w:sz w:val="24"/>
          <w:szCs w:val="24"/>
          <w:lang w:eastAsia="ru-RU"/>
        </w:rPr>
        <w:t>выкуплены</w:t>
      </w:r>
      <w:r w:rsidR="009A2EEB">
        <w:rPr>
          <w:rFonts w:eastAsia="Times New Roman"/>
          <w:sz w:val="24"/>
          <w:szCs w:val="24"/>
          <w:lang w:eastAsia="ru-RU"/>
        </w:rPr>
        <w:t xml:space="preserve"> земельный участок (504 кв.</w:t>
      </w:r>
      <w:r w:rsidR="002B7BB9">
        <w:rPr>
          <w:rFonts w:eastAsia="Times New Roman"/>
          <w:sz w:val="24"/>
          <w:szCs w:val="24"/>
          <w:lang w:eastAsia="ru-RU"/>
        </w:rPr>
        <w:t xml:space="preserve"> </w:t>
      </w:r>
      <w:r w:rsidR="009A2EEB">
        <w:rPr>
          <w:rFonts w:eastAsia="Times New Roman"/>
          <w:sz w:val="24"/>
          <w:szCs w:val="24"/>
          <w:lang w:eastAsia="ru-RU"/>
        </w:rPr>
        <w:t>м</w:t>
      </w:r>
      <w:r>
        <w:rPr>
          <w:rFonts w:eastAsia="Times New Roman"/>
          <w:sz w:val="24"/>
          <w:szCs w:val="24"/>
          <w:lang w:eastAsia="ru-RU"/>
        </w:rPr>
        <w:t xml:space="preserve">) и расположенный на нем объект недвижимого имущества, по адресу: </w:t>
      </w:r>
      <w:proofErr w:type="spellStart"/>
      <w:r>
        <w:rPr>
          <w:rFonts w:eastAsia="Times New Roman"/>
          <w:sz w:val="24"/>
          <w:szCs w:val="24"/>
          <w:lang w:eastAsia="ru-RU"/>
        </w:rPr>
        <w:t>пгт</w:t>
      </w:r>
      <w:proofErr w:type="spellEnd"/>
      <w:r>
        <w:rPr>
          <w:rFonts w:eastAsia="Times New Roman"/>
          <w:sz w:val="24"/>
          <w:szCs w:val="24"/>
          <w:lang w:eastAsia="ru-RU"/>
        </w:rPr>
        <w:t>. Ног</w:t>
      </w:r>
      <w:r w:rsidR="002B7BB9">
        <w:rPr>
          <w:rFonts w:eastAsia="Times New Roman"/>
          <w:sz w:val="24"/>
          <w:szCs w:val="24"/>
          <w:lang w:eastAsia="ru-RU"/>
        </w:rPr>
        <w:t>лики, ул. Физкультурная, дом 24</w:t>
      </w:r>
      <w:r>
        <w:rPr>
          <w:rFonts w:eastAsia="Times New Roman"/>
          <w:sz w:val="24"/>
          <w:szCs w:val="24"/>
          <w:lang w:eastAsia="ru-RU"/>
        </w:rPr>
        <w:t>.</w:t>
      </w:r>
    </w:p>
    <w:p w14:paraId="0FD65405" w14:textId="13350C2B" w:rsidR="00FE607E" w:rsidRPr="00305161" w:rsidRDefault="00D341F3" w:rsidP="00305161">
      <w:pPr>
        <w:spacing w:after="0"/>
        <w:ind w:firstLine="709"/>
        <w:jc w:val="both"/>
        <w:rPr>
          <w:rFonts w:eastAsia="Times New Roman"/>
          <w:color w:val="FF0000"/>
          <w:sz w:val="24"/>
          <w:szCs w:val="24"/>
          <w:lang w:eastAsia="ru-RU"/>
        </w:rPr>
      </w:pPr>
      <w:r>
        <w:rPr>
          <w:rFonts w:eastAsia="Times New Roman"/>
          <w:sz w:val="24"/>
          <w:szCs w:val="24"/>
          <w:lang w:eastAsia="ru-RU"/>
        </w:rPr>
        <w:t xml:space="preserve">По подпрограмме не освоены средства в сумме </w:t>
      </w:r>
      <w:r w:rsidR="0068099D">
        <w:rPr>
          <w:rFonts w:eastAsia="Times New Roman"/>
          <w:sz w:val="24"/>
          <w:szCs w:val="24"/>
          <w:lang w:eastAsia="ru-RU"/>
        </w:rPr>
        <w:t xml:space="preserve">1 338,9 </w:t>
      </w:r>
      <w:r>
        <w:rPr>
          <w:rFonts w:eastAsia="Times New Roman"/>
          <w:sz w:val="24"/>
          <w:szCs w:val="24"/>
          <w:lang w:eastAsia="ru-RU"/>
        </w:rPr>
        <w:t>тыс. рублей</w:t>
      </w:r>
      <w:r w:rsidR="00F81815">
        <w:rPr>
          <w:rFonts w:eastAsia="Times New Roman"/>
          <w:sz w:val="24"/>
          <w:szCs w:val="24"/>
          <w:lang w:eastAsia="ru-RU"/>
        </w:rPr>
        <w:t>,</w:t>
      </w:r>
      <w:r w:rsidRPr="00D341F3">
        <w:rPr>
          <w:rFonts w:eastAsia="Times New Roman"/>
          <w:sz w:val="24"/>
          <w:szCs w:val="24"/>
          <w:lang w:eastAsia="ru-RU"/>
        </w:rPr>
        <w:t xml:space="preserve"> </w:t>
      </w:r>
      <w:r w:rsidR="00305161">
        <w:rPr>
          <w:rFonts w:eastAsia="Times New Roman"/>
          <w:sz w:val="24"/>
          <w:szCs w:val="24"/>
          <w:lang w:eastAsia="ru-RU"/>
        </w:rPr>
        <w:t>запланированны</w:t>
      </w:r>
      <w:r w:rsidR="00F81815">
        <w:rPr>
          <w:rFonts w:eastAsia="Times New Roman"/>
          <w:sz w:val="24"/>
          <w:szCs w:val="24"/>
          <w:lang w:eastAsia="ru-RU"/>
        </w:rPr>
        <w:t>е</w:t>
      </w:r>
      <w:r w:rsidR="00305161">
        <w:rPr>
          <w:rFonts w:eastAsia="Times New Roman"/>
          <w:sz w:val="24"/>
          <w:szCs w:val="24"/>
          <w:lang w:eastAsia="ru-RU"/>
        </w:rPr>
        <w:t xml:space="preserve"> на обеспечение </w:t>
      </w:r>
      <w:r w:rsidRPr="002D082E">
        <w:rPr>
          <w:rFonts w:eastAsia="Times New Roman"/>
          <w:sz w:val="24"/>
          <w:szCs w:val="24"/>
          <w:lang w:eastAsia="ru-RU"/>
        </w:rPr>
        <w:t>муниципального контракта по в</w:t>
      </w:r>
      <w:r w:rsidRPr="002D082E">
        <w:rPr>
          <w:rStyle w:val="cardmaininfocontent2"/>
          <w:sz w:val="24"/>
          <w:szCs w:val="24"/>
        </w:rPr>
        <w:t xml:space="preserve">ыполнению корректировки </w:t>
      </w:r>
      <w:r w:rsidRPr="002D082E">
        <w:rPr>
          <w:rFonts w:eastAsia="Times New Roman"/>
          <w:sz w:val="24"/>
          <w:szCs w:val="24"/>
          <w:lang w:eastAsia="ru-RU"/>
        </w:rPr>
        <w:t>проекта планировки территории и подготовк</w:t>
      </w:r>
      <w:r>
        <w:rPr>
          <w:rFonts w:eastAsia="Times New Roman"/>
          <w:sz w:val="24"/>
          <w:szCs w:val="24"/>
          <w:lang w:eastAsia="ru-RU"/>
        </w:rPr>
        <w:t>и</w:t>
      </w:r>
      <w:r w:rsidRPr="002D082E">
        <w:rPr>
          <w:rFonts w:eastAsia="Times New Roman"/>
          <w:sz w:val="24"/>
          <w:szCs w:val="24"/>
          <w:lang w:eastAsia="ru-RU"/>
        </w:rPr>
        <w:t xml:space="preserve"> проекта межевания территории микр</w:t>
      </w:r>
      <w:r>
        <w:rPr>
          <w:rFonts w:eastAsia="Times New Roman"/>
          <w:sz w:val="24"/>
          <w:szCs w:val="24"/>
          <w:lang w:eastAsia="ru-RU"/>
        </w:rPr>
        <w:t>о</w:t>
      </w:r>
      <w:r w:rsidRPr="002D082E">
        <w:rPr>
          <w:rFonts w:eastAsia="Times New Roman"/>
          <w:sz w:val="24"/>
          <w:szCs w:val="24"/>
          <w:lang w:eastAsia="ru-RU"/>
        </w:rPr>
        <w:t>район</w:t>
      </w:r>
      <w:r>
        <w:rPr>
          <w:rFonts w:eastAsia="Times New Roman"/>
          <w:sz w:val="24"/>
          <w:szCs w:val="24"/>
          <w:lang w:eastAsia="ru-RU"/>
        </w:rPr>
        <w:t>а</w:t>
      </w:r>
      <w:r w:rsidRPr="002D082E">
        <w:rPr>
          <w:rFonts w:eastAsia="Times New Roman"/>
          <w:sz w:val="24"/>
          <w:szCs w:val="24"/>
          <w:lang w:eastAsia="ru-RU"/>
        </w:rPr>
        <w:t xml:space="preserve"> 3 </w:t>
      </w:r>
      <w:proofErr w:type="spellStart"/>
      <w:r w:rsidRPr="002D082E">
        <w:rPr>
          <w:rFonts w:eastAsia="Times New Roman"/>
          <w:sz w:val="24"/>
          <w:szCs w:val="24"/>
          <w:lang w:eastAsia="ru-RU"/>
        </w:rPr>
        <w:t>пгт</w:t>
      </w:r>
      <w:proofErr w:type="spellEnd"/>
      <w:r w:rsidRPr="002D082E">
        <w:rPr>
          <w:rFonts w:eastAsia="Times New Roman"/>
          <w:sz w:val="24"/>
          <w:szCs w:val="24"/>
          <w:lang w:eastAsia="ru-RU"/>
        </w:rPr>
        <w:t xml:space="preserve">. Ноглики муниципального образования </w:t>
      </w:r>
      <w:r>
        <w:rPr>
          <w:rFonts w:eastAsia="Times New Roman"/>
          <w:sz w:val="24"/>
          <w:szCs w:val="24"/>
          <w:lang w:eastAsia="ru-RU"/>
        </w:rPr>
        <w:t>«</w:t>
      </w:r>
      <w:r w:rsidRPr="002D082E">
        <w:rPr>
          <w:rFonts w:eastAsia="Times New Roman"/>
          <w:sz w:val="24"/>
          <w:szCs w:val="24"/>
          <w:lang w:eastAsia="ru-RU"/>
        </w:rPr>
        <w:t xml:space="preserve">Городской округ </w:t>
      </w:r>
      <w:proofErr w:type="spellStart"/>
      <w:r w:rsidRPr="002D082E">
        <w:rPr>
          <w:rFonts w:eastAsia="Times New Roman"/>
          <w:sz w:val="24"/>
          <w:szCs w:val="24"/>
          <w:lang w:eastAsia="ru-RU"/>
        </w:rPr>
        <w:t>Ногликский</w:t>
      </w:r>
      <w:proofErr w:type="spellEnd"/>
      <w:r>
        <w:rPr>
          <w:rFonts w:eastAsia="Times New Roman"/>
          <w:sz w:val="24"/>
          <w:szCs w:val="24"/>
          <w:lang w:eastAsia="ru-RU"/>
        </w:rPr>
        <w:t>»</w:t>
      </w:r>
      <w:r w:rsidR="00305161">
        <w:rPr>
          <w:rFonts w:eastAsia="Times New Roman"/>
          <w:sz w:val="24"/>
          <w:szCs w:val="24"/>
          <w:lang w:eastAsia="ru-RU"/>
        </w:rPr>
        <w:t xml:space="preserve"> ввиду нарушения</w:t>
      </w:r>
      <w:r w:rsidR="00305161">
        <w:rPr>
          <w:rFonts w:eastAsia="Times New Roman"/>
          <w:color w:val="FF0000"/>
          <w:sz w:val="24"/>
          <w:szCs w:val="24"/>
          <w:lang w:eastAsia="ru-RU"/>
        </w:rPr>
        <w:t xml:space="preserve"> </w:t>
      </w:r>
      <w:r w:rsidR="00FE607E" w:rsidRPr="002D082E">
        <w:rPr>
          <w:rFonts w:eastAsia="Times New Roman"/>
          <w:sz w:val="24"/>
          <w:szCs w:val="24"/>
          <w:lang w:eastAsia="ru-RU"/>
        </w:rPr>
        <w:t xml:space="preserve">сроков </w:t>
      </w:r>
      <w:r w:rsidR="00305161">
        <w:rPr>
          <w:rFonts w:eastAsia="Times New Roman"/>
          <w:sz w:val="24"/>
          <w:szCs w:val="24"/>
          <w:lang w:eastAsia="ru-RU"/>
        </w:rPr>
        <w:t xml:space="preserve">его </w:t>
      </w:r>
      <w:r w:rsidR="00FE607E" w:rsidRPr="002D082E">
        <w:rPr>
          <w:rFonts w:eastAsia="Times New Roman"/>
          <w:sz w:val="24"/>
          <w:szCs w:val="24"/>
          <w:lang w:eastAsia="ru-RU"/>
        </w:rPr>
        <w:t>исполнения</w:t>
      </w:r>
      <w:r w:rsidR="003B51EC" w:rsidRPr="003B51EC">
        <w:rPr>
          <w:rFonts w:eastAsia="Times New Roman"/>
          <w:sz w:val="24"/>
          <w:szCs w:val="24"/>
          <w:lang w:eastAsia="ru-RU"/>
        </w:rPr>
        <w:t xml:space="preserve"> </w:t>
      </w:r>
      <w:r w:rsidR="003B51EC" w:rsidRPr="002D082E">
        <w:rPr>
          <w:rFonts w:eastAsia="Times New Roman"/>
          <w:sz w:val="24"/>
          <w:szCs w:val="24"/>
          <w:lang w:eastAsia="ru-RU"/>
        </w:rPr>
        <w:t>подрядчиком</w:t>
      </w:r>
      <w:r w:rsidR="00FE607E" w:rsidRPr="002D082E">
        <w:rPr>
          <w:rFonts w:eastAsia="Times New Roman"/>
          <w:sz w:val="24"/>
          <w:szCs w:val="24"/>
          <w:lang w:eastAsia="ru-RU"/>
        </w:rPr>
        <w:t>.</w:t>
      </w:r>
    </w:p>
    <w:p w14:paraId="2C61F7D1" w14:textId="0972225F" w:rsidR="00FE607E" w:rsidRPr="00067BFA" w:rsidRDefault="00FE607E" w:rsidP="00FE607E">
      <w:pPr>
        <w:spacing w:after="0"/>
        <w:ind w:firstLine="709"/>
        <w:jc w:val="both"/>
        <w:rPr>
          <w:rFonts w:eastAsia="Times New Roman"/>
          <w:sz w:val="24"/>
          <w:szCs w:val="24"/>
          <w:lang w:eastAsia="ru-RU"/>
        </w:rPr>
      </w:pPr>
      <w:r w:rsidRPr="00067BFA">
        <w:rPr>
          <w:rFonts w:eastAsia="Times New Roman"/>
          <w:sz w:val="24"/>
          <w:szCs w:val="24"/>
          <w:lang w:eastAsia="ru-RU"/>
        </w:rPr>
        <w:t xml:space="preserve">Плановые назначения по подпрограмме </w:t>
      </w:r>
      <w:r w:rsidR="005C20FE">
        <w:rPr>
          <w:rFonts w:eastAsia="Times New Roman"/>
          <w:sz w:val="24"/>
          <w:szCs w:val="24"/>
          <w:lang w:eastAsia="ru-RU"/>
        </w:rPr>
        <w:t>«</w:t>
      </w:r>
      <w:r w:rsidRPr="00067BFA">
        <w:rPr>
          <w:rFonts w:eastAsia="Times New Roman"/>
          <w:sz w:val="24"/>
          <w:szCs w:val="24"/>
          <w:lang w:eastAsia="ru-RU"/>
        </w:rPr>
        <w:t>Переселение граждан из аварийного жилищного фонда</w:t>
      </w:r>
      <w:r w:rsidR="005C20FE">
        <w:rPr>
          <w:rFonts w:eastAsia="Times New Roman"/>
          <w:sz w:val="24"/>
          <w:szCs w:val="24"/>
          <w:lang w:eastAsia="ru-RU"/>
        </w:rPr>
        <w:t>»</w:t>
      </w:r>
      <w:r w:rsidRPr="00067BFA">
        <w:rPr>
          <w:rFonts w:eastAsia="Times New Roman"/>
          <w:sz w:val="24"/>
          <w:szCs w:val="24"/>
          <w:lang w:eastAsia="ru-RU"/>
        </w:rPr>
        <w:t xml:space="preserve"> исполнены на 88,3%, в сумме 440 976,5 тыс. рублей, из которых 435 824,</w:t>
      </w:r>
      <w:r>
        <w:rPr>
          <w:rFonts w:eastAsia="Times New Roman"/>
          <w:sz w:val="24"/>
          <w:szCs w:val="24"/>
          <w:lang w:eastAsia="ru-RU"/>
        </w:rPr>
        <w:t>2</w:t>
      </w:r>
      <w:r w:rsidRPr="00067BFA">
        <w:rPr>
          <w:rFonts w:eastAsia="Times New Roman"/>
          <w:sz w:val="24"/>
          <w:szCs w:val="24"/>
          <w:lang w:eastAsia="ru-RU"/>
        </w:rPr>
        <w:t xml:space="preserve"> тыс. рублей за счет субсидий областного бюджета. Средства направлены на:</w:t>
      </w:r>
    </w:p>
    <w:p w14:paraId="456CE903" w14:textId="26BFECC6" w:rsidR="00FE607E" w:rsidRPr="00913956" w:rsidRDefault="00FE607E" w:rsidP="00FE607E">
      <w:pPr>
        <w:spacing w:after="0"/>
        <w:ind w:firstLine="709"/>
        <w:jc w:val="both"/>
        <w:rPr>
          <w:rFonts w:eastAsia="Times New Roman"/>
          <w:sz w:val="24"/>
          <w:szCs w:val="24"/>
          <w:lang w:eastAsia="ru-RU"/>
        </w:rPr>
      </w:pPr>
      <w:r w:rsidRPr="00913956">
        <w:rPr>
          <w:sz w:val="24"/>
          <w:szCs w:val="24"/>
        </w:rPr>
        <w:t xml:space="preserve">а) </w:t>
      </w:r>
      <w:r w:rsidRPr="00913956">
        <w:rPr>
          <w:rFonts w:eastAsia="Times New Roman"/>
          <w:sz w:val="24"/>
          <w:szCs w:val="24"/>
          <w:lang w:eastAsia="ru-RU"/>
        </w:rPr>
        <w:t xml:space="preserve">приобретение у застройщиков жилых помещений на общую сумму 397 628,5 тыс. рублей (из них: 228 205,6 тыс. рублей </w:t>
      </w:r>
      <w:r w:rsidR="00EE48BC" w:rsidRPr="00913956">
        <w:rPr>
          <w:rFonts w:eastAsia="Times New Roman"/>
          <w:sz w:val="24"/>
          <w:szCs w:val="24"/>
          <w:lang w:eastAsia="ru-RU"/>
        </w:rPr>
        <w:t xml:space="preserve">- </w:t>
      </w:r>
      <w:r w:rsidRPr="00913956">
        <w:rPr>
          <w:rFonts w:eastAsia="Times New Roman"/>
          <w:sz w:val="24"/>
          <w:szCs w:val="24"/>
          <w:lang w:eastAsia="ru-RU"/>
        </w:rPr>
        <w:t xml:space="preserve">средства Фонда содействия реформированию жилищно-коммунального хозяйства; 165 446,7 тыс. рублей </w:t>
      </w:r>
      <w:r w:rsidR="00EE48BC" w:rsidRPr="00913956">
        <w:rPr>
          <w:rFonts w:eastAsia="Times New Roman"/>
          <w:sz w:val="24"/>
          <w:szCs w:val="24"/>
          <w:lang w:eastAsia="ru-RU"/>
        </w:rPr>
        <w:t xml:space="preserve">- </w:t>
      </w:r>
      <w:r w:rsidRPr="00913956">
        <w:rPr>
          <w:rFonts w:eastAsia="Times New Roman"/>
          <w:sz w:val="24"/>
          <w:szCs w:val="24"/>
          <w:lang w:eastAsia="ru-RU"/>
        </w:rPr>
        <w:t>средства областного бюджета). За отчетный период:</w:t>
      </w:r>
    </w:p>
    <w:p w14:paraId="7E33FAFE" w14:textId="2BCD0453" w:rsidR="00FE607E" w:rsidRPr="00913956" w:rsidRDefault="00FE607E" w:rsidP="00FE607E">
      <w:pPr>
        <w:spacing w:after="0"/>
        <w:ind w:firstLine="709"/>
        <w:jc w:val="both"/>
        <w:rPr>
          <w:rFonts w:eastAsia="Times New Roman"/>
          <w:sz w:val="24"/>
          <w:szCs w:val="24"/>
          <w:lang w:eastAsia="ru-RU"/>
        </w:rPr>
      </w:pPr>
      <w:r w:rsidRPr="00913956">
        <w:rPr>
          <w:rFonts w:eastAsia="Times New Roman"/>
          <w:sz w:val="24"/>
          <w:szCs w:val="24"/>
          <w:lang w:eastAsia="ru-RU"/>
        </w:rPr>
        <w:t xml:space="preserve">- приобретено на сумму 140 192,3 тыс. рублей (из </w:t>
      </w:r>
      <w:r w:rsidR="00913956">
        <w:rPr>
          <w:rFonts w:eastAsia="Times New Roman"/>
          <w:sz w:val="24"/>
          <w:szCs w:val="24"/>
          <w:lang w:eastAsia="ru-RU"/>
        </w:rPr>
        <w:t>них:</w:t>
      </w:r>
      <w:r w:rsidRPr="00913956">
        <w:rPr>
          <w:rFonts w:eastAsia="Times New Roman"/>
          <w:sz w:val="24"/>
          <w:szCs w:val="24"/>
          <w:lang w:eastAsia="ru-RU"/>
        </w:rPr>
        <w:t xml:space="preserve"> 125 231,1 тыс. рублей за счет средств Фонда содействия реформированию жилищно-коммунального хозяйства, 13 559,3 тыс. рублей за счет средств областного бюджета) 16 квартир в с. Вал у застройщика ИП</w:t>
      </w:r>
      <w:r w:rsidRPr="00913956">
        <w:rPr>
          <w:noProof/>
          <w:sz w:val="24"/>
          <w:szCs w:val="24"/>
        </w:rPr>
        <w:t xml:space="preserve"> Ибрагимов Камил Ибрагимович;</w:t>
      </w:r>
    </w:p>
    <w:p w14:paraId="2B30D97C" w14:textId="1AE0D845" w:rsidR="00FE607E" w:rsidRPr="00F953B6" w:rsidRDefault="00FE607E" w:rsidP="00FE607E">
      <w:pPr>
        <w:spacing w:after="0"/>
        <w:ind w:firstLine="709"/>
        <w:jc w:val="both"/>
        <w:rPr>
          <w:rFonts w:eastAsia="Times New Roman"/>
          <w:sz w:val="24"/>
          <w:szCs w:val="24"/>
          <w:lang w:eastAsia="ru-RU"/>
        </w:rPr>
      </w:pPr>
      <w:r w:rsidRPr="00913956">
        <w:rPr>
          <w:rFonts w:eastAsia="Times New Roman"/>
          <w:sz w:val="24"/>
          <w:szCs w:val="24"/>
          <w:lang w:eastAsia="ru-RU"/>
        </w:rPr>
        <w:t xml:space="preserve">- внесены авансовые платежи на сумму 257 436,2 тыс. рублей (из которых 102 974,5 тыс. рублей за счет средств Фонда содействия реформированию жилищно-коммунального хозяйства, 151 887,4 тыс. рублей за счет средств областного бюджета) для выкупа в 2023 году 20 жилых помещений </w:t>
      </w:r>
      <w:r w:rsidR="00305161">
        <w:rPr>
          <w:rFonts w:eastAsia="Times New Roman"/>
          <w:sz w:val="24"/>
          <w:szCs w:val="24"/>
          <w:lang w:eastAsia="ru-RU"/>
        </w:rPr>
        <w:t>в строящемся доме по</w:t>
      </w:r>
      <w:r w:rsidRPr="00913956">
        <w:rPr>
          <w:rFonts w:eastAsia="Times New Roman"/>
          <w:sz w:val="24"/>
          <w:szCs w:val="24"/>
          <w:lang w:eastAsia="ru-RU"/>
        </w:rPr>
        <w:t xml:space="preserve"> ул. Первомайская </w:t>
      </w:r>
      <w:proofErr w:type="spellStart"/>
      <w:r w:rsidR="00305161" w:rsidRPr="00913956">
        <w:rPr>
          <w:rFonts w:eastAsia="Times New Roman"/>
          <w:sz w:val="24"/>
          <w:szCs w:val="24"/>
          <w:lang w:eastAsia="ru-RU"/>
        </w:rPr>
        <w:t>пгт</w:t>
      </w:r>
      <w:proofErr w:type="spellEnd"/>
      <w:r w:rsidR="00305161" w:rsidRPr="00913956">
        <w:rPr>
          <w:rFonts w:eastAsia="Times New Roman"/>
          <w:sz w:val="24"/>
          <w:szCs w:val="24"/>
          <w:lang w:eastAsia="ru-RU"/>
        </w:rPr>
        <w:t>. Ноглики</w:t>
      </w:r>
      <w:r w:rsidR="00305161">
        <w:rPr>
          <w:rFonts w:eastAsia="Times New Roman"/>
          <w:sz w:val="24"/>
          <w:szCs w:val="24"/>
          <w:lang w:eastAsia="ru-RU"/>
        </w:rPr>
        <w:t xml:space="preserve"> </w:t>
      </w:r>
      <w:r w:rsidRPr="00913956">
        <w:rPr>
          <w:rFonts w:eastAsia="Times New Roman"/>
          <w:sz w:val="24"/>
          <w:szCs w:val="24"/>
          <w:lang w:eastAsia="ru-RU"/>
        </w:rPr>
        <w:t xml:space="preserve">у ООО </w:t>
      </w:r>
      <w:r w:rsidR="005C20FE">
        <w:rPr>
          <w:rFonts w:eastAsia="Times New Roman"/>
          <w:sz w:val="24"/>
          <w:szCs w:val="24"/>
          <w:lang w:eastAsia="ru-RU"/>
        </w:rPr>
        <w:lastRenderedPageBreak/>
        <w:t>«</w:t>
      </w:r>
      <w:r w:rsidRPr="00913956">
        <w:rPr>
          <w:rFonts w:eastAsia="Times New Roman"/>
          <w:sz w:val="24"/>
          <w:szCs w:val="24"/>
          <w:lang w:eastAsia="ru-RU"/>
        </w:rPr>
        <w:t>Лидер</w:t>
      </w:r>
      <w:r w:rsidR="00913956" w:rsidRPr="00913956">
        <w:rPr>
          <w:rFonts w:eastAsia="Times New Roman"/>
          <w:sz w:val="24"/>
          <w:szCs w:val="24"/>
          <w:lang w:eastAsia="ru-RU"/>
        </w:rPr>
        <w:t>-Специализированный застройщик</w:t>
      </w:r>
      <w:r w:rsidR="005C20FE">
        <w:rPr>
          <w:rFonts w:eastAsia="Times New Roman"/>
          <w:sz w:val="24"/>
          <w:szCs w:val="24"/>
          <w:lang w:eastAsia="ru-RU"/>
        </w:rPr>
        <w:t>»</w:t>
      </w:r>
      <w:r w:rsidRPr="00913956">
        <w:rPr>
          <w:rFonts w:eastAsia="Times New Roman"/>
          <w:sz w:val="24"/>
          <w:szCs w:val="24"/>
          <w:lang w:eastAsia="ru-RU"/>
        </w:rPr>
        <w:t xml:space="preserve"> и 45 жилых помещений </w:t>
      </w:r>
      <w:r w:rsidR="00305161">
        <w:rPr>
          <w:rFonts w:eastAsia="Times New Roman"/>
          <w:sz w:val="24"/>
          <w:szCs w:val="24"/>
          <w:lang w:eastAsia="ru-RU"/>
        </w:rPr>
        <w:t xml:space="preserve">в строящемся по </w:t>
      </w:r>
      <w:r w:rsidRPr="00913956">
        <w:rPr>
          <w:rFonts w:eastAsia="Times New Roman"/>
          <w:sz w:val="24"/>
          <w:szCs w:val="24"/>
          <w:lang w:eastAsia="ru-RU"/>
        </w:rPr>
        <w:t>ул. Космонавтов</w:t>
      </w:r>
      <w:r w:rsidR="00305161">
        <w:rPr>
          <w:rFonts w:eastAsia="Times New Roman"/>
          <w:sz w:val="24"/>
          <w:szCs w:val="24"/>
          <w:lang w:eastAsia="ru-RU"/>
        </w:rPr>
        <w:t xml:space="preserve"> </w:t>
      </w:r>
      <w:proofErr w:type="spellStart"/>
      <w:r w:rsidR="00305161">
        <w:rPr>
          <w:rFonts w:eastAsia="Times New Roman"/>
          <w:sz w:val="24"/>
          <w:szCs w:val="24"/>
          <w:lang w:eastAsia="ru-RU"/>
        </w:rPr>
        <w:t>пгт</w:t>
      </w:r>
      <w:proofErr w:type="spellEnd"/>
      <w:r w:rsidR="00305161">
        <w:rPr>
          <w:rFonts w:eastAsia="Times New Roman"/>
          <w:sz w:val="24"/>
          <w:szCs w:val="24"/>
          <w:lang w:eastAsia="ru-RU"/>
        </w:rPr>
        <w:t>. Ноглики</w:t>
      </w:r>
      <w:r w:rsidRPr="00913956">
        <w:rPr>
          <w:rFonts w:eastAsia="Times New Roman"/>
          <w:sz w:val="24"/>
          <w:szCs w:val="24"/>
          <w:lang w:eastAsia="ru-RU"/>
        </w:rPr>
        <w:t xml:space="preserve"> у ООО </w:t>
      </w:r>
      <w:r w:rsidR="00913956">
        <w:rPr>
          <w:rFonts w:eastAsia="Times New Roman"/>
          <w:sz w:val="24"/>
          <w:szCs w:val="24"/>
          <w:lang w:eastAsia="ru-RU"/>
        </w:rPr>
        <w:t xml:space="preserve">СК фирма </w:t>
      </w:r>
      <w:r w:rsidR="005C20FE">
        <w:rPr>
          <w:rFonts w:eastAsia="Times New Roman"/>
          <w:sz w:val="24"/>
          <w:szCs w:val="24"/>
          <w:lang w:eastAsia="ru-RU"/>
        </w:rPr>
        <w:t>«</w:t>
      </w:r>
      <w:r w:rsidRPr="00913956">
        <w:rPr>
          <w:rFonts w:eastAsia="Times New Roman"/>
          <w:sz w:val="24"/>
          <w:szCs w:val="24"/>
          <w:lang w:eastAsia="ru-RU"/>
        </w:rPr>
        <w:t>Рубин</w:t>
      </w:r>
      <w:r w:rsidR="005C20FE">
        <w:rPr>
          <w:rFonts w:eastAsia="Times New Roman"/>
          <w:sz w:val="24"/>
          <w:szCs w:val="24"/>
          <w:lang w:eastAsia="ru-RU"/>
        </w:rPr>
        <w:t>»</w:t>
      </w:r>
      <w:r w:rsidRPr="00913956">
        <w:rPr>
          <w:rFonts w:eastAsia="Times New Roman"/>
          <w:sz w:val="24"/>
          <w:szCs w:val="24"/>
          <w:lang w:eastAsia="ru-RU"/>
        </w:rPr>
        <w:t>;</w:t>
      </w:r>
      <w:r w:rsidRPr="00F953B6">
        <w:rPr>
          <w:rFonts w:eastAsia="Times New Roman"/>
          <w:sz w:val="24"/>
          <w:szCs w:val="24"/>
          <w:lang w:eastAsia="ru-RU"/>
        </w:rPr>
        <w:t xml:space="preserve"> </w:t>
      </w:r>
    </w:p>
    <w:p w14:paraId="0C144397" w14:textId="7AE5FF4E" w:rsidR="00FE607E" w:rsidRPr="00BD5BBB" w:rsidRDefault="00FE607E" w:rsidP="00FE607E">
      <w:pPr>
        <w:spacing w:after="0"/>
        <w:ind w:firstLine="709"/>
        <w:jc w:val="both"/>
        <w:rPr>
          <w:rFonts w:eastAsia="Times New Roman"/>
          <w:sz w:val="24"/>
          <w:szCs w:val="24"/>
          <w:lang w:eastAsia="ru-RU"/>
        </w:rPr>
      </w:pPr>
      <w:r w:rsidRPr="00BD5BBB">
        <w:rPr>
          <w:sz w:val="24"/>
          <w:szCs w:val="24"/>
        </w:rPr>
        <w:t>б) выплат</w:t>
      </w:r>
      <w:r w:rsidR="00763B73">
        <w:rPr>
          <w:sz w:val="24"/>
          <w:szCs w:val="24"/>
        </w:rPr>
        <w:t>у</w:t>
      </w:r>
      <w:r w:rsidRPr="00BD5BBB">
        <w:rPr>
          <w:sz w:val="24"/>
          <w:szCs w:val="24"/>
        </w:rPr>
        <w:t xml:space="preserve"> </w:t>
      </w:r>
      <w:r w:rsidR="00763B73" w:rsidRPr="00BD5BBB">
        <w:rPr>
          <w:sz w:val="24"/>
          <w:szCs w:val="24"/>
        </w:rPr>
        <w:t xml:space="preserve">собственнику аварийного жилого помещения </w:t>
      </w:r>
      <w:r w:rsidRPr="00BD5BBB">
        <w:rPr>
          <w:sz w:val="24"/>
          <w:szCs w:val="24"/>
        </w:rPr>
        <w:t>выкупной стоимости</w:t>
      </w:r>
      <w:r w:rsidR="00763B73">
        <w:rPr>
          <w:sz w:val="24"/>
          <w:szCs w:val="24"/>
        </w:rPr>
        <w:t xml:space="preserve"> в сумме </w:t>
      </w:r>
      <w:r w:rsidRPr="00BD5BBB">
        <w:rPr>
          <w:sz w:val="24"/>
          <w:szCs w:val="24"/>
        </w:rPr>
        <w:t>2 800,0 тыс. рублей</w:t>
      </w:r>
      <w:r>
        <w:rPr>
          <w:sz w:val="24"/>
          <w:szCs w:val="24"/>
        </w:rPr>
        <w:t xml:space="preserve"> (из них: 1 730,8 тыс. рублей </w:t>
      </w:r>
      <w:r w:rsidRPr="00F953B6">
        <w:rPr>
          <w:rFonts w:eastAsia="Times New Roman"/>
          <w:sz w:val="24"/>
          <w:szCs w:val="24"/>
          <w:lang w:eastAsia="ru-RU"/>
        </w:rPr>
        <w:t>за счет средств Фонда содействия реформированию жилищно-</w:t>
      </w:r>
      <w:r w:rsidRPr="00773262">
        <w:rPr>
          <w:rFonts w:eastAsia="Times New Roman"/>
          <w:sz w:val="24"/>
          <w:szCs w:val="24"/>
          <w:lang w:eastAsia="ru-RU"/>
        </w:rPr>
        <w:t>коммунального хозяйства,</w:t>
      </w:r>
      <w:r>
        <w:rPr>
          <w:rFonts w:eastAsia="Times New Roman"/>
          <w:sz w:val="24"/>
          <w:szCs w:val="24"/>
          <w:lang w:eastAsia="ru-RU"/>
        </w:rPr>
        <w:t xml:space="preserve"> 1 041,2 </w:t>
      </w:r>
      <w:r w:rsidRPr="00773262">
        <w:rPr>
          <w:rFonts w:eastAsia="Times New Roman"/>
          <w:sz w:val="24"/>
          <w:szCs w:val="24"/>
          <w:lang w:eastAsia="ru-RU"/>
        </w:rPr>
        <w:t>тыс. рублей за счет средств областного бюджета</w:t>
      </w:r>
      <w:r>
        <w:rPr>
          <w:rFonts w:eastAsia="Times New Roman"/>
          <w:sz w:val="24"/>
          <w:szCs w:val="24"/>
          <w:lang w:eastAsia="ru-RU"/>
        </w:rPr>
        <w:t>)</w:t>
      </w:r>
      <w:r w:rsidRPr="00BD5BBB">
        <w:rPr>
          <w:sz w:val="24"/>
          <w:szCs w:val="24"/>
        </w:rPr>
        <w:t>;</w:t>
      </w:r>
    </w:p>
    <w:p w14:paraId="0071ADA8" w14:textId="2AA03A27" w:rsidR="00FE607E" w:rsidRDefault="00FE607E" w:rsidP="00FE607E">
      <w:pPr>
        <w:spacing w:after="0"/>
        <w:ind w:firstLine="709"/>
        <w:jc w:val="both"/>
        <w:rPr>
          <w:rFonts w:eastAsia="Times New Roman"/>
          <w:color w:val="000000" w:themeColor="text1"/>
          <w:sz w:val="24"/>
          <w:szCs w:val="24"/>
          <w:lang w:eastAsia="ru-RU"/>
        </w:rPr>
      </w:pPr>
      <w:r>
        <w:rPr>
          <w:color w:val="000000" w:themeColor="text1"/>
          <w:sz w:val="24"/>
          <w:szCs w:val="24"/>
        </w:rPr>
        <w:t>в</w:t>
      </w:r>
      <w:r w:rsidRPr="000F113D">
        <w:rPr>
          <w:color w:val="000000" w:themeColor="text1"/>
          <w:sz w:val="24"/>
          <w:szCs w:val="24"/>
        </w:rPr>
        <w:t xml:space="preserve">) </w:t>
      </w:r>
      <w:r>
        <w:rPr>
          <w:color w:val="000000" w:themeColor="text1"/>
          <w:sz w:val="24"/>
          <w:szCs w:val="24"/>
        </w:rPr>
        <w:t>приобретен</w:t>
      </w:r>
      <w:r w:rsidR="00305161">
        <w:rPr>
          <w:color w:val="000000" w:themeColor="text1"/>
          <w:sz w:val="24"/>
          <w:szCs w:val="24"/>
        </w:rPr>
        <w:t>ие</w:t>
      </w:r>
      <w:r>
        <w:rPr>
          <w:color w:val="000000" w:themeColor="text1"/>
          <w:sz w:val="24"/>
          <w:szCs w:val="24"/>
        </w:rPr>
        <w:t xml:space="preserve"> 10</w:t>
      </w:r>
      <w:r w:rsidRPr="000F113D">
        <w:rPr>
          <w:rFonts w:eastAsia="Times New Roman"/>
          <w:color w:val="000000" w:themeColor="text1"/>
          <w:sz w:val="24"/>
          <w:szCs w:val="24"/>
          <w:lang w:eastAsia="ru-RU"/>
        </w:rPr>
        <w:t xml:space="preserve"> благоустроенных квартир на вторичном рынке жилья для предоставления их гражданам, переселяемым из ветхого аварийного жилищного фонда</w:t>
      </w:r>
      <w:r w:rsidR="00763B73">
        <w:rPr>
          <w:rFonts w:eastAsia="Times New Roman"/>
          <w:color w:val="000000" w:themeColor="text1"/>
          <w:sz w:val="24"/>
          <w:szCs w:val="24"/>
          <w:lang w:eastAsia="ru-RU"/>
        </w:rPr>
        <w:t>,</w:t>
      </w:r>
      <w:r w:rsidRPr="000F113D">
        <w:rPr>
          <w:rFonts w:eastAsia="Times New Roman"/>
          <w:color w:val="000000" w:themeColor="text1"/>
          <w:sz w:val="24"/>
          <w:szCs w:val="24"/>
          <w:lang w:eastAsia="ru-RU"/>
        </w:rPr>
        <w:t xml:space="preserve"> на общую сумму 40 548,0 тыс. рублей, из которых 39 400,0 тыс. рублей - средства областного бюджета. </w:t>
      </w:r>
    </w:p>
    <w:p w14:paraId="241FC98B" w14:textId="38E5D1F0" w:rsidR="00FE607E" w:rsidRPr="000F113D" w:rsidRDefault="00FE607E" w:rsidP="00FE607E">
      <w:pPr>
        <w:spacing w:after="0"/>
        <w:ind w:firstLine="709"/>
        <w:jc w:val="both"/>
        <w:rPr>
          <w:rFonts w:eastAsia="Times New Roman"/>
          <w:color w:val="000000" w:themeColor="text1"/>
          <w:sz w:val="24"/>
          <w:szCs w:val="24"/>
          <w:lang w:eastAsia="ru-RU"/>
        </w:rPr>
      </w:pPr>
      <w:proofErr w:type="spellStart"/>
      <w:r>
        <w:rPr>
          <w:rFonts w:eastAsia="Times New Roman"/>
          <w:color w:val="000000" w:themeColor="text1"/>
          <w:sz w:val="24"/>
          <w:szCs w:val="24"/>
          <w:lang w:eastAsia="ru-RU"/>
        </w:rPr>
        <w:t>Неосвоение</w:t>
      </w:r>
      <w:proofErr w:type="spellEnd"/>
      <w:r>
        <w:rPr>
          <w:rFonts w:eastAsia="Times New Roman"/>
          <w:color w:val="000000" w:themeColor="text1"/>
          <w:sz w:val="24"/>
          <w:szCs w:val="24"/>
          <w:lang w:eastAsia="ru-RU"/>
        </w:rPr>
        <w:t xml:space="preserve"> бюджетных ассигнований в полном объеме связано с отсутствием потребности в проведении инженерных обследований строительных конструкций жилых многоквартирных домов, а также с расторжением муниципальных контрактов </w:t>
      </w:r>
      <w:r>
        <w:rPr>
          <w:rFonts w:eastAsia="Times New Roman"/>
          <w:sz w:val="24"/>
          <w:szCs w:val="24"/>
          <w:lang w:eastAsia="ru-RU"/>
        </w:rPr>
        <w:t xml:space="preserve">с ООО </w:t>
      </w:r>
      <w:r w:rsidR="005C20FE">
        <w:rPr>
          <w:rFonts w:eastAsia="Times New Roman"/>
          <w:sz w:val="24"/>
          <w:szCs w:val="24"/>
          <w:lang w:eastAsia="ru-RU"/>
        </w:rPr>
        <w:t>«</w:t>
      </w:r>
      <w:r w:rsidRPr="007D7027">
        <w:rPr>
          <w:rFonts w:eastAsia="Times New Roman"/>
          <w:sz w:val="24"/>
          <w:szCs w:val="24"/>
          <w:lang w:eastAsia="ru-RU"/>
        </w:rPr>
        <w:t>Инфинити</w:t>
      </w:r>
      <w:r w:rsidR="005C20FE">
        <w:rPr>
          <w:rFonts w:eastAsia="Times New Roman"/>
          <w:sz w:val="24"/>
          <w:szCs w:val="24"/>
          <w:lang w:eastAsia="ru-RU"/>
        </w:rPr>
        <w:t>»</w:t>
      </w:r>
      <w:r w:rsidRPr="007D7027">
        <w:rPr>
          <w:rFonts w:eastAsia="Times New Roman"/>
          <w:sz w:val="24"/>
          <w:szCs w:val="24"/>
          <w:lang w:eastAsia="ru-RU"/>
        </w:rPr>
        <w:t xml:space="preserve"> (от 20.12.2019 №ПК-02/2019; от 25.12.2019 №ПК-03/2019</w:t>
      </w:r>
      <w:r w:rsidR="00763B73">
        <w:rPr>
          <w:rFonts w:eastAsia="Times New Roman"/>
          <w:sz w:val="24"/>
          <w:szCs w:val="24"/>
          <w:lang w:eastAsia="ru-RU"/>
        </w:rPr>
        <w:t>)</w:t>
      </w:r>
      <w:r w:rsidRPr="007D7027">
        <w:rPr>
          <w:rFonts w:eastAsia="Times New Roman"/>
          <w:sz w:val="24"/>
          <w:szCs w:val="24"/>
          <w:lang w:eastAsia="ru-RU"/>
        </w:rPr>
        <w:t xml:space="preserve"> на приобретение 48-ми/64-х жилых помещений.</w:t>
      </w:r>
    </w:p>
    <w:p w14:paraId="7283A639" w14:textId="07896DFF" w:rsidR="00FE607E" w:rsidRPr="00621AE6" w:rsidRDefault="00FE607E" w:rsidP="00FE607E">
      <w:pPr>
        <w:spacing w:after="0"/>
        <w:ind w:firstLine="709"/>
        <w:contextualSpacing/>
        <w:jc w:val="both"/>
        <w:rPr>
          <w:rFonts w:eastAsia="Times New Roman"/>
          <w:sz w:val="24"/>
          <w:szCs w:val="24"/>
          <w:lang w:eastAsia="ru-RU"/>
        </w:rPr>
      </w:pPr>
      <w:r w:rsidRPr="00621AE6">
        <w:rPr>
          <w:rFonts w:eastAsia="Times New Roman"/>
          <w:sz w:val="24"/>
          <w:szCs w:val="24"/>
          <w:lang w:eastAsia="ru-RU"/>
        </w:rPr>
        <w:t xml:space="preserve">По мероприятию </w:t>
      </w:r>
      <w:r w:rsidR="005C20FE">
        <w:rPr>
          <w:rFonts w:eastAsia="Times New Roman"/>
          <w:sz w:val="24"/>
          <w:szCs w:val="24"/>
          <w:lang w:eastAsia="ru-RU"/>
        </w:rPr>
        <w:t>«</w:t>
      </w:r>
      <w:r w:rsidRPr="00621AE6">
        <w:rPr>
          <w:rFonts w:eastAsia="Times New Roman"/>
          <w:sz w:val="24"/>
          <w:szCs w:val="24"/>
          <w:lang w:eastAsia="ru-RU"/>
        </w:rPr>
        <w:t>Поддержка на улучшение жилищных условий молодых семей</w:t>
      </w:r>
      <w:r w:rsidR="005C20FE">
        <w:rPr>
          <w:rFonts w:eastAsia="Times New Roman"/>
          <w:sz w:val="24"/>
          <w:szCs w:val="24"/>
          <w:lang w:eastAsia="ru-RU"/>
        </w:rPr>
        <w:t>»</w:t>
      </w:r>
      <w:r w:rsidRPr="00621AE6">
        <w:rPr>
          <w:rFonts w:eastAsia="Times New Roman"/>
          <w:sz w:val="24"/>
          <w:szCs w:val="24"/>
          <w:lang w:eastAsia="ru-RU"/>
        </w:rPr>
        <w:t xml:space="preserve"> исполнение составило 2 268,0 тыс. рублей или 100,0% от плановых назначений. Финансирование данных расходов осуществлялось на условиях </w:t>
      </w:r>
      <w:proofErr w:type="spellStart"/>
      <w:r w:rsidRPr="00621AE6">
        <w:rPr>
          <w:rFonts w:eastAsia="Times New Roman"/>
          <w:sz w:val="24"/>
          <w:szCs w:val="24"/>
          <w:lang w:eastAsia="ru-RU"/>
        </w:rPr>
        <w:t>софинансирования</w:t>
      </w:r>
      <w:proofErr w:type="spellEnd"/>
      <w:r w:rsidRPr="00621AE6">
        <w:rPr>
          <w:rFonts w:eastAsia="Times New Roman"/>
          <w:sz w:val="24"/>
          <w:szCs w:val="24"/>
          <w:lang w:eastAsia="ru-RU"/>
        </w:rPr>
        <w:t xml:space="preserve"> из </w:t>
      </w:r>
      <w:r w:rsidR="00305161">
        <w:rPr>
          <w:rFonts w:eastAsia="Times New Roman"/>
          <w:sz w:val="24"/>
          <w:szCs w:val="24"/>
          <w:lang w:eastAsia="ru-RU"/>
        </w:rPr>
        <w:t>бюджетов всех уровней</w:t>
      </w:r>
      <w:r w:rsidRPr="00621AE6">
        <w:rPr>
          <w:rFonts w:eastAsia="Times New Roman"/>
          <w:sz w:val="24"/>
          <w:szCs w:val="24"/>
          <w:lang w:eastAsia="ru-RU"/>
        </w:rPr>
        <w:t>: федерального бюджета в сумме 516,4 тыс. рублей, областного бюджета – 1</w:t>
      </w:r>
      <w:r>
        <w:rPr>
          <w:rFonts w:eastAsia="Times New Roman"/>
          <w:sz w:val="24"/>
          <w:szCs w:val="24"/>
          <w:lang w:eastAsia="ru-RU"/>
        </w:rPr>
        <w:t> 728,9</w:t>
      </w:r>
      <w:r w:rsidRPr="00621AE6">
        <w:rPr>
          <w:rFonts w:eastAsia="Times New Roman"/>
          <w:sz w:val="24"/>
          <w:szCs w:val="24"/>
          <w:lang w:eastAsia="ru-RU"/>
        </w:rPr>
        <w:t xml:space="preserve"> тыс. рублей и местного бюджета – 2</w:t>
      </w:r>
      <w:r>
        <w:rPr>
          <w:rFonts w:eastAsia="Times New Roman"/>
          <w:sz w:val="24"/>
          <w:szCs w:val="24"/>
          <w:lang w:eastAsia="ru-RU"/>
        </w:rPr>
        <w:t>2</w:t>
      </w:r>
      <w:r w:rsidRPr="00621AE6">
        <w:rPr>
          <w:rFonts w:eastAsia="Times New Roman"/>
          <w:sz w:val="24"/>
          <w:szCs w:val="24"/>
          <w:lang w:eastAsia="ru-RU"/>
        </w:rPr>
        <w:t xml:space="preserve">,7 тыс. рублей. В отчетном году поддержку </w:t>
      </w:r>
      <w:r w:rsidR="00305161">
        <w:rPr>
          <w:rFonts w:eastAsia="Times New Roman"/>
          <w:sz w:val="24"/>
          <w:szCs w:val="24"/>
          <w:lang w:eastAsia="ru-RU"/>
        </w:rPr>
        <w:t>в приобретении жилья из бюджета</w:t>
      </w:r>
      <w:r w:rsidRPr="00621AE6">
        <w:rPr>
          <w:rFonts w:eastAsia="Times New Roman"/>
          <w:sz w:val="24"/>
          <w:szCs w:val="24"/>
          <w:lang w:eastAsia="ru-RU"/>
        </w:rPr>
        <w:t xml:space="preserve"> получили две молодые семьи. </w:t>
      </w:r>
    </w:p>
    <w:p w14:paraId="58445E85" w14:textId="77777777" w:rsidR="00E346A0" w:rsidRPr="00077BFC" w:rsidRDefault="00E346A0" w:rsidP="00E346A0">
      <w:pPr>
        <w:spacing w:after="0"/>
        <w:ind w:firstLine="709"/>
        <w:contextualSpacing/>
        <w:jc w:val="both"/>
        <w:rPr>
          <w:rFonts w:eastAsia="Times New Roman"/>
          <w:sz w:val="24"/>
          <w:szCs w:val="24"/>
          <w:highlight w:val="lightGray"/>
          <w:lang w:eastAsia="ru-RU"/>
        </w:rPr>
      </w:pPr>
    </w:p>
    <w:p w14:paraId="610901AD" w14:textId="30B1094B" w:rsidR="00FE607E" w:rsidRPr="0087094D" w:rsidRDefault="00FE607E" w:rsidP="00FE607E">
      <w:pPr>
        <w:spacing w:after="0"/>
        <w:jc w:val="center"/>
        <w:rPr>
          <w:rFonts w:eastAsia="Times New Roman"/>
          <w:sz w:val="24"/>
          <w:szCs w:val="24"/>
          <w:lang w:eastAsia="ru-RU"/>
        </w:rPr>
      </w:pPr>
      <w:r w:rsidRPr="0087094D">
        <w:rPr>
          <w:rFonts w:eastAsia="Times New Roman"/>
          <w:sz w:val="24"/>
          <w:szCs w:val="24"/>
          <w:lang w:eastAsia="ru-RU"/>
        </w:rPr>
        <w:t xml:space="preserve">Муниципальная программа </w:t>
      </w:r>
      <w:r w:rsidR="005C20FE">
        <w:rPr>
          <w:rFonts w:eastAsia="Times New Roman"/>
          <w:sz w:val="24"/>
          <w:szCs w:val="24"/>
          <w:lang w:eastAsia="ru-RU"/>
        </w:rPr>
        <w:t>«</w:t>
      </w:r>
      <w:r w:rsidRPr="0087094D">
        <w:rPr>
          <w:rFonts w:eastAsia="Times New Roman"/>
          <w:sz w:val="24"/>
          <w:szCs w:val="24"/>
          <w:lang w:eastAsia="ru-RU"/>
        </w:rPr>
        <w:t>Обеспечение населения муниципального</w:t>
      </w:r>
    </w:p>
    <w:p w14:paraId="31923E70" w14:textId="1E8CD5A0" w:rsidR="00FE607E" w:rsidRPr="0087094D" w:rsidRDefault="00FE607E" w:rsidP="00FE607E">
      <w:pPr>
        <w:spacing w:after="0"/>
        <w:jc w:val="center"/>
        <w:rPr>
          <w:rFonts w:eastAsia="Times New Roman"/>
          <w:sz w:val="24"/>
          <w:szCs w:val="24"/>
          <w:lang w:eastAsia="ru-RU"/>
        </w:rPr>
      </w:pPr>
      <w:r w:rsidRPr="0087094D">
        <w:rPr>
          <w:rFonts w:eastAsia="Times New Roman"/>
          <w:sz w:val="24"/>
          <w:szCs w:val="24"/>
          <w:lang w:eastAsia="ru-RU"/>
        </w:rPr>
        <w:t xml:space="preserve"> образования </w:t>
      </w:r>
      <w:r w:rsidR="005C20FE">
        <w:rPr>
          <w:rFonts w:eastAsia="Times New Roman"/>
          <w:sz w:val="24"/>
          <w:szCs w:val="24"/>
          <w:lang w:eastAsia="ru-RU"/>
        </w:rPr>
        <w:t>«</w:t>
      </w:r>
      <w:r w:rsidRPr="0087094D">
        <w:rPr>
          <w:rFonts w:eastAsia="Times New Roman"/>
          <w:sz w:val="24"/>
          <w:szCs w:val="24"/>
          <w:lang w:eastAsia="ru-RU"/>
        </w:rPr>
        <w:t xml:space="preserve">Городской округ </w:t>
      </w:r>
      <w:proofErr w:type="spellStart"/>
      <w:r w:rsidRPr="0087094D">
        <w:rPr>
          <w:rFonts w:eastAsia="Times New Roman"/>
          <w:sz w:val="24"/>
          <w:szCs w:val="24"/>
          <w:lang w:eastAsia="ru-RU"/>
        </w:rPr>
        <w:t>Ногликский</w:t>
      </w:r>
      <w:proofErr w:type="spellEnd"/>
      <w:r w:rsidR="005C20FE">
        <w:rPr>
          <w:rFonts w:eastAsia="Times New Roman"/>
          <w:sz w:val="24"/>
          <w:szCs w:val="24"/>
          <w:lang w:eastAsia="ru-RU"/>
        </w:rPr>
        <w:t>»</w:t>
      </w:r>
      <w:r w:rsidRPr="0087094D">
        <w:rPr>
          <w:rFonts w:eastAsia="Times New Roman"/>
          <w:sz w:val="24"/>
          <w:szCs w:val="24"/>
          <w:lang w:eastAsia="ru-RU"/>
        </w:rPr>
        <w:t xml:space="preserve"> качественными услугами</w:t>
      </w:r>
    </w:p>
    <w:p w14:paraId="52721A70" w14:textId="4EC74444" w:rsidR="00FE607E" w:rsidRPr="0087094D" w:rsidRDefault="00FE607E" w:rsidP="00FE607E">
      <w:pPr>
        <w:spacing w:after="0"/>
        <w:jc w:val="center"/>
        <w:rPr>
          <w:rFonts w:eastAsia="Times New Roman"/>
          <w:sz w:val="24"/>
          <w:szCs w:val="24"/>
          <w:lang w:eastAsia="ru-RU"/>
        </w:rPr>
      </w:pPr>
      <w:r w:rsidRPr="0087094D">
        <w:rPr>
          <w:rFonts w:eastAsia="Times New Roman"/>
          <w:sz w:val="24"/>
          <w:szCs w:val="24"/>
          <w:lang w:eastAsia="ru-RU"/>
        </w:rPr>
        <w:t>жилищно-коммунального хозяйства</w:t>
      </w:r>
      <w:r w:rsidR="005C20FE">
        <w:rPr>
          <w:rFonts w:eastAsia="Times New Roman"/>
          <w:sz w:val="24"/>
          <w:szCs w:val="24"/>
          <w:lang w:eastAsia="ru-RU"/>
        </w:rPr>
        <w:t>»</w:t>
      </w:r>
    </w:p>
    <w:p w14:paraId="7E6D2D06" w14:textId="77777777" w:rsidR="00FE607E" w:rsidRPr="0087094D" w:rsidRDefault="00FE607E" w:rsidP="00FE607E">
      <w:pPr>
        <w:spacing w:after="0"/>
        <w:jc w:val="center"/>
        <w:rPr>
          <w:rFonts w:eastAsia="Times New Roman"/>
          <w:sz w:val="24"/>
          <w:szCs w:val="24"/>
          <w:lang w:eastAsia="ru-RU"/>
        </w:rPr>
      </w:pPr>
    </w:p>
    <w:p w14:paraId="3D65466D" w14:textId="4AA4C16C" w:rsidR="00FE607E" w:rsidRPr="0087094D" w:rsidRDefault="00FE607E" w:rsidP="00FE607E">
      <w:pPr>
        <w:spacing w:after="0"/>
        <w:ind w:firstLine="709"/>
        <w:contextualSpacing/>
        <w:jc w:val="both"/>
        <w:rPr>
          <w:rFonts w:eastAsia="Times New Roman"/>
          <w:sz w:val="24"/>
          <w:szCs w:val="24"/>
          <w:lang w:eastAsia="ru-RU"/>
        </w:rPr>
      </w:pPr>
      <w:r w:rsidRPr="0087094D">
        <w:rPr>
          <w:rFonts w:eastAsia="Times New Roman"/>
          <w:sz w:val="24"/>
          <w:szCs w:val="24"/>
          <w:lang w:eastAsia="ru-RU"/>
        </w:rPr>
        <w:t xml:space="preserve"> На реализацию мероприятий муниципальной Программы </w:t>
      </w:r>
      <w:r w:rsidR="005C20FE">
        <w:rPr>
          <w:rFonts w:eastAsia="Times New Roman"/>
          <w:sz w:val="24"/>
          <w:szCs w:val="24"/>
          <w:lang w:eastAsia="ru-RU"/>
        </w:rPr>
        <w:t>«</w:t>
      </w:r>
      <w:r w:rsidRPr="0087094D">
        <w:rPr>
          <w:rFonts w:eastAsia="Times New Roman"/>
          <w:sz w:val="24"/>
          <w:szCs w:val="24"/>
          <w:lang w:eastAsia="ru-RU"/>
        </w:rPr>
        <w:t xml:space="preserve">Обеспечение населения муниципального образования </w:t>
      </w:r>
      <w:r w:rsidR="005C20FE">
        <w:rPr>
          <w:rFonts w:eastAsia="Times New Roman"/>
          <w:sz w:val="24"/>
          <w:szCs w:val="24"/>
          <w:lang w:eastAsia="ru-RU"/>
        </w:rPr>
        <w:t>«</w:t>
      </w:r>
      <w:r w:rsidRPr="0087094D">
        <w:rPr>
          <w:rFonts w:eastAsia="Times New Roman"/>
          <w:sz w:val="24"/>
          <w:szCs w:val="24"/>
          <w:lang w:eastAsia="ru-RU"/>
        </w:rPr>
        <w:t xml:space="preserve">Городской округ </w:t>
      </w:r>
      <w:proofErr w:type="spellStart"/>
      <w:r w:rsidRPr="0087094D">
        <w:rPr>
          <w:rFonts w:eastAsia="Times New Roman"/>
          <w:sz w:val="24"/>
          <w:szCs w:val="24"/>
          <w:lang w:eastAsia="ru-RU"/>
        </w:rPr>
        <w:t>Ногликский</w:t>
      </w:r>
      <w:proofErr w:type="spellEnd"/>
      <w:r w:rsidR="005C20FE">
        <w:rPr>
          <w:rFonts w:eastAsia="Times New Roman"/>
          <w:sz w:val="24"/>
          <w:szCs w:val="24"/>
          <w:lang w:eastAsia="ru-RU"/>
        </w:rPr>
        <w:t>»</w:t>
      </w:r>
      <w:r w:rsidRPr="0087094D">
        <w:rPr>
          <w:rFonts w:eastAsia="Times New Roman"/>
          <w:sz w:val="24"/>
          <w:szCs w:val="24"/>
          <w:lang w:eastAsia="ru-RU"/>
        </w:rPr>
        <w:t xml:space="preserve"> качественными услугами жилищно-коммунального хозяйства</w:t>
      </w:r>
      <w:r w:rsidR="005C20FE">
        <w:rPr>
          <w:rFonts w:eastAsia="Times New Roman"/>
          <w:sz w:val="24"/>
          <w:szCs w:val="24"/>
          <w:lang w:eastAsia="ru-RU"/>
        </w:rPr>
        <w:t>»</w:t>
      </w:r>
      <w:r w:rsidRPr="0087094D">
        <w:rPr>
          <w:rFonts w:eastAsia="Times New Roman"/>
          <w:sz w:val="24"/>
          <w:szCs w:val="24"/>
          <w:lang w:eastAsia="ru-RU"/>
        </w:rPr>
        <w:t xml:space="preserve"> (далее – муниципальная Программа) в 202</w:t>
      </w:r>
      <w:r>
        <w:rPr>
          <w:rFonts w:eastAsia="Times New Roman"/>
          <w:sz w:val="24"/>
          <w:szCs w:val="24"/>
          <w:lang w:eastAsia="ru-RU"/>
        </w:rPr>
        <w:t>2</w:t>
      </w:r>
      <w:r w:rsidRPr="0087094D">
        <w:rPr>
          <w:rFonts w:eastAsia="Times New Roman"/>
          <w:sz w:val="24"/>
          <w:szCs w:val="24"/>
          <w:lang w:eastAsia="ru-RU"/>
        </w:rPr>
        <w:t xml:space="preserve"> году за счет бюджетных средств освоено </w:t>
      </w:r>
      <w:r>
        <w:rPr>
          <w:rFonts w:eastAsia="Times New Roman"/>
          <w:sz w:val="24"/>
          <w:szCs w:val="24"/>
          <w:lang w:eastAsia="ru-RU"/>
        </w:rPr>
        <w:t>430 063,5</w:t>
      </w:r>
      <w:r w:rsidRPr="0087094D">
        <w:rPr>
          <w:rFonts w:eastAsia="Times New Roman"/>
          <w:sz w:val="24"/>
          <w:szCs w:val="24"/>
          <w:lang w:eastAsia="ru-RU"/>
        </w:rPr>
        <w:t xml:space="preserve"> тыс. рублей или </w:t>
      </w:r>
      <w:r>
        <w:rPr>
          <w:rFonts w:eastAsia="Times New Roman"/>
          <w:sz w:val="24"/>
          <w:szCs w:val="24"/>
          <w:lang w:eastAsia="ru-RU"/>
        </w:rPr>
        <w:t>95,0</w:t>
      </w:r>
      <w:r w:rsidRPr="0087094D">
        <w:rPr>
          <w:rFonts w:eastAsia="Times New Roman"/>
          <w:sz w:val="24"/>
          <w:szCs w:val="24"/>
          <w:lang w:eastAsia="ru-RU"/>
        </w:rPr>
        <w:t xml:space="preserve">% от плановых назначений в объеме </w:t>
      </w:r>
      <w:r>
        <w:rPr>
          <w:rFonts w:eastAsia="Times New Roman"/>
          <w:sz w:val="24"/>
          <w:szCs w:val="24"/>
          <w:lang w:eastAsia="ru-RU"/>
        </w:rPr>
        <w:t>452 735,3</w:t>
      </w:r>
      <w:r w:rsidRPr="0087094D">
        <w:rPr>
          <w:rFonts w:eastAsia="Times New Roman"/>
          <w:sz w:val="24"/>
          <w:szCs w:val="24"/>
          <w:lang w:eastAsia="ru-RU"/>
        </w:rPr>
        <w:t xml:space="preserve"> тыс. рублей.  </w:t>
      </w:r>
    </w:p>
    <w:p w14:paraId="714B9830" w14:textId="77777777" w:rsidR="00FE607E" w:rsidRPr="0087094D" w:rsidRDefault="00FE607E" w:rsidP="00FE607E">
      <w:pPr>
        <w:spacing w:after="0"/>
        <w:ind w:firstLine="709"/>
        <w:contextualSpacing/>
        <w:jc w:val="center"/>
        <w:rPr>
          <w:rFonts w:eastAsia="Times New Roman"/>
          <w:sz w:val="24"/>
          <w:szCs w:val="24"/>
          <w:lang w:eastAsia="ru-RU"/>
        </w:rPr>
      </w:pPr>
      <w:r w:rsidRPr="0087094D">
        <w:rPr>
          <w:rFonts w:eastAsia="Times New Roman"/>
          <w:sz w:val="24"/>
          <w:szCs w:val="24"/>
          <w:lang w:eastAsia="ru-RU"/>
        </w:rPr>
        <w:t xml:space="preserve">                                                                                                                       Таблица № 12  </w:t>
      </w:r>
    </w:p>
    <w:p w14:paraId="7C1A6C69" w14:textId="77777777" w:rsidR="00FE607E" w:rsidRPr="0087094D" w:rsidRDefault="00FE607E" w:rsidP="00FE607E">
      <w:pPr>
        <w:spacing w:after="0"/>
        <w:ind w:firstLine="709"/>
        <w:contextualSpacing/>
        <w:jc w:val="both"/>
        <w:rPr>
          <w:rFonts w:eastAsia="Times New Roman"/>
          <w:sz w:val="24"/>
          <w:szCs w:val="24"/>
          <w:lang w:eastAsia="ru-RU"/>
        </w:rPr>
      </w:pPr>
      <w:r w:rsidRPr="0087094D">
        <w:rPr>
          <w:rFonts w:eastAsia="Times New Roman"/>
          <w:sz w:val="24"/>
          <w:szCs w:val="24"/>
          <w:lang w:eastAsia="ru-RU"/>
        </w:rPr>
        <w:t xml:space="preserve">                                                                                                                         (тыс.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417"/>
        <w:gridCol w:w="1418"/>
        <w:gridCol w:w="1134"/>
        <w:gridCol w:w="1134"/>
      </w:tblGrid>
      <w:tr w:rsidR="00FE607E" w:rsidRPr="007D5F92" w14:paraId="5A4F8B3D" w14:textId="77777777" w:rsidTr="00CA0F83">
        <w:trPr>
          <w:trHeight w:val="2280"/>
        </w:trPr>
        <w:tc>
          <w:tcPr>
            <w:tcW w:w="851" w:type="dxa"/>
            <w:tcBorders>
              <w:top w:val="single" w:sz="4" w:space="0" w:color="auto"/>
            </w:tcBorders>
          </w:tcPr>
          <w:p w14:paraId="1CBDE578" w14:textId="77777777" w:rsidR="00FE607E" w:rsidRPr="00DA55A5" w:rsidRDefault="00FE607E" w:rsidP="00FE607E">
            <w:pPr>
              <w:contextualSpacing/>
              <w:jc w:val="center"/>
              <w:rPr>
                <w:sz w:val="22"/>
                <w:szCs w:val="22"/>
              </w:rPr>
            </w:pPr>
            <w:r w:rsidRPr="00DA55A5">
              <w:rPr>
                <w:sz w:val="22"/>
                <w:szCs w:val="22"/>
              </w:rPr>
              <w:t>№ п/п</w:t>
            </w:r>
          </w:p>
        </w:tc>
        <w:tc>
          <w:tcPr>
            <w:tcW w:w="3402" w:type="dxa"/>
            <w:tcBorders>
              <w:top w:val="single" w:sz="4" w:space="0" w:color="auto"/>
            </w:tcBorders>
            <w:shd w:val="clear" w:color="auto" w:fill="auto"/>
            <w:hideMark/>
          </w:tcPr>
          <w:p w14:paraId="3C18E0AB" w14:textId="77777777" w:rsidR="00FE607E" w:rsidRPr="00DA55A5" w:rsidRDefault="00FE607E" w:rsidP="00FE607E">
            <w:pPr>
              <w:spacing w:after="0" w:line="240" w:lineRule="auto"/>
              <w:contextualSpacing/>
              <w:jc w:val="center"/>
              <w:rPr>
                <w:rFonts w:eastAsia="Times New Roman"/>
                <w:sz w:val="22"/>
                <w:szCs w:val="22"/>
                <w:lang w:eastAsia="ru-RU"/>
              </w:rPr>
            </w:pPr>
            <w:r w:rsidRPr="00DA55A5">
              <w:rPr>
                <w:rFonts w:eastAsia="Times New Roman"/>
                <w:sz w:val="22"/>
                <w:szCs w:val="22"/>
                <w:lang w:eastAsia="ru-RU"/>
              </w:rPr>
              <w:t xml:space="preserve">Наименование </w:t>
            </w:r>
          </w:p>
        </w:tc>
        <w:tc>
          <w:tcPr>
            <w:tcW w:w="1417" w:type="dxa"/>
            <w:tcBorders>
              <w:top w:val="single" w:sz="4" w:space="0" w:color="auto"/>
            </w:tcBorders>
            <w:shd w:val="clear" w:color="000000" w:fill="FFFFFF"/>
            <w:noWrap/>
          </w:tcPr>
          <w:p w14:paraId="216FE32E" w14:textId="77777777" w:rsidR="00FE607E" w:rsidRPr="00DA55A5" w:rsidRDefault="00FE607E" w:rsidP="00FE607E">
            <w:pPr>
              <w:contextualSpacing/>
              <w:jc w:val="center"/>
              <w:rPr>
                <w:sz w:val="22"/>
                <w:szCs w:val="22"/>
              </w:rPr>
            </w:pPr>
            <w:r w:rsidRPr="00DA55A5">
              <w:rPr>
                <w:rFonts w:eastAsia="Times New Roman"/>
                <w:sz w:val="22"/>
                <w:szCs w:val="22"/>
                <w:lang w:eastAsia="ru-RU"/>
              </w:rPr>
              <w:t xml:space="preserve">Плановые назначения на </w:t>
            </w:r>
            <w:r>
              <w:rPr>
                <w:rFonts w:eastAsia="Times New Roman"/>
                <w:sz w:val="22"/>
                <w:szCs w:val="22"/>
                <w:lang w:eastAsia="ru-RU"/>
              </w:rPr>
              <w:t>2022</w:t>
            </w:r>
            <w:r w:rsidRPr="00DA55A5">
              <w:rPr>
                <w:rFonts w:eastAsia="Times New Roman"/>
                <w:sz w:val="22"/>
                <w:szCs w:val="22"/>
                <w:lang w:eastAsia="ru-RU"/>
              </w:rPr>
              <w:t xml:space="preserve"> год согласно СБР по состоянию на 31.12.202</w:t>
            </w:r>
            <w:r>
              <w:rPr>
                <w:rFonts w:eastAsia="Times New Roman"/>
                <w:sz w:val="22"/>
                <w:szCs w:val="22"/>
                <w:lang w:eastAsia="ru-RU"/>
              </w:rPr>
              <w:t>2</w:t>
            </w:r>
          </w:p>
        </w:tc>
        <w:tc>
          <w:tcPr>
            <w:tcW w:w="1418" w:type="dxa"/>
            <w:tcBorders>
              <w:top w:val="single" w:sz="4" w:space="0" w:color="auto"/>
            </w:tcBorders>
            <w:shd w:val="clear" w:color="000000" w:fill="FFFFFF"/>
            <w:noWrap/>
          </w:tcPr>
          <w:p w14:paraId="5C6B1421" w14:textId="77777777" w:rsidR="00FE607E" w:rsidRPr="00DA55A5" w:rsidRDefault="00FE607E" w:rsidP="00FE607E">
            <w:pPr>
              <w:contextualSpacing/>
              <w:jc w:val="center"/>
              <w:rPr>
                <w:sz w:val="22"/>
                <w:szCs w:val="22"/>
              </w:rPr>
            </w:pPr>
            <w:r w:rsidRPr="00DA55A5">
              <w:rPr>
                <w:sz w:val="22"/>
                <w:szCs w:val="22"/>
              </w:rPr>
              <w:t>Исполнение за 202</w:t>
            </w:r>
            <w:r>
              <w:rPr>
                <w:sz w:val="22"/>
                <w:szCs w:val="22"/>
              </w:rPr>
              <w:t>2</w:t>
            </w:r>
            <w:r w:rsidRPr="00DA55A5">
              <w:rPr>
                <w:sz w:val="22"/>
                <w:szCs w:val="22"/>
              </w:rPr>
              <w:t xml:space="preserve"> год</w:t>
            </w:r>
          </w:p>
          <w:p w14:paraId="12F02D94" w14:textId="77777777" w:rsidR="00FE607E" w:rsidRPr="00DA55A5" w:rsidRDefault="00FE607E" w:rsidP="00FE607E">
            <w:pPr>
              <w:contextualSpacing/>
              <w:jc w:val="center"/>
              <w:rPr>
                <w:sz w:val="22"/>
                <w:szCs w:val="22"/>
              </w:rPr>
            </w:pPr>
          </w:p>
        </w:tc>
        <w:tc>
          <w:tcPr>
            <w:tcW w:w="1134" w:type="dxa"/>
            <w:tcBorders>
              <w:top w:val="single" w:sz="4" w:space="0" w:color="auto"/>
            </w:tcBorders>
            <w:shd w:val="clear" w:color="auto" w:fill="auto"/>
            <w:noWrap/>
          </w:tcPr>
          <w:p w14:paraId="23113659" w14:textId="77777777" w:rsidR="00FE607E" w:rsidRPr="00DA55A5" w:rsidRDefault="00FE607E" w:rsidP="00FE607E">
            <w:pPr>
              <w:contextualSpacing/>
              <w:jc w:val="center"/>
              <w:rPr>
                <w:sz w:val="22"/>
                <w:szCs w:val="22"/>
              </w:rPr>
            </w:pPr>
            <w:r w:rsidRPr="00DA55A5">
              <w:rPr>
                <w:sz w:val="22"/>
                <w:szCs w:val="22"/>
              </w:rPr>
              <w:t>Процент исполнения, %</w:t>
            </w:r>
          </w:p>
        </w:tc>
        <w:tc>
          <w:tcPr>
            <w:tcW w:w="1134" w:type="dxa"/>
            <w:tcBorders>
              <w:top w:val="single" w:sz="4" w:space="0" w:color="auto"/>
            </w:tcBorders>
            <w:shd w:val="clear" w:color="000000" w:fill="FFFFFF"/>
            <w:noWrap/>
          </w:tcPr>
          <w:p w14:paraId="665EB4EB" w14:textId="77777777" w:rsidR="00FE607E" w:rsidRPr="00DA55A5" w:rsidRDefault="00FE607E" w:rsidP="00FE607E">
            <w:pPr>
              <w:ind w:firstLine="20"/>
              <w:contextualSpacing/>
              <w:jc w:val="center"/>
              <w:rPr>
                <w:sz w:val="22"/>
                <w:szCs w:val="22"/>
              </w:rPr>
            </w:pPr>
            <w:r w:rsidRPr="00DA55A5">
              <w:rPr>
                <w:sz w:val="22"/>
                <w:szCs w:val="22"/>
              </w:rPr>
              <w:t>Отклонение (гр.4-гр.3)</w:t>
            </w:r>
          </w:p>
        </w:tc>
      </w:tr>
      <w:tr w:rsidR="00FE607E" w:rsidRPr="007D5F92" w14:paraId="3CA10C3A" w14:textId="77777777" w:rsidTr="00FE607E">
        <w:trPr>
          <w:trHeight w:val="260"/>
        </w:trPr>
        <w:tc>
          <w:tcPr>
            <w:tcW w:w="851" w:type="dxa"/>
            <w:tcBorders>
              <w:top w:val="single" w:sz="4" w:space="0" w:color="auto"/>
            </w:tcBorders>
          </w:tcPr>
          <w:p w14:paraId="389D8445" w14:textId="77777777" w:rsidR="00FE607E" w:rsidRPr="00DA55A5" w:rsidRDefault="00FE607E" w:rsidP="00FE607E">
            <w:pPr>
              <w:spacing w:after="0"/>
              <w:jc w:val="center"/>
              <w:rPr>
                <w:rFonts w:eastAsia="Times New Roman"/>
                <w:sz w:val="22"/>
                <w:szCs w:val="22"/>
                <w:lang w:eastAsia="ru-RU"/>
              </w:rPr>
            </w:pPr>
            <w:r w:rsidRPr="00DA55A5">
              <w:rPr>
                <w:rFonts w:eastAsia="Times New Roman"/>
                <w:sz w:val="22"/>
                <w:szCs w:val="22"/>
                <w:lang w:eastAsia="ru-RU"/>
              </w:rPr>
              <w:t>1</w:t>
            </w:r>
          </w:p>
        </w:tc>
        <w:tc>
          <w:tcPr>
            <w:tcW w:w="3402" w:type="dxa"/>
            <w:tcBorders>
              <w:top w:val="single" w:sz="4" w:space="0" w:color="auto"/>
            </w:tcBorders>
            <w:shd w:val="clear" w:color="auto" w:fill="auto"/>
            <w:hideMark/>
          </w:tcPr>
          <w:p w14:paraId="0DE80E21" w14:textId="77777777" w:rsidR="00FE607E" w:rsidRPr="00DA55A5" w:rsidRDefault="00FE607E" w:rsidP="00FE607E">
            <w:pPr>
              <w:spacing w:after="0"/>
              <w:jc w:val="center"/>
              <w:rPr>
                <w:rFonts w:eastAsia="Times New Roman"/>
                <w:sz w:val="22"/>
                <w:szCs w:val="22"/>
                <w:lang w:eastAsia="ru-RU"/>
              </w:rPr>
            </w:pPr>
            <w:r w:rsidRPr="00DA55A5">
              <w:rPr>
                <w:rFonts w:eastAsia="Times New Roman"/>
                <w:sz w:val="22"/>
                <w:szCs w:val="22"/>
                <w:lang w:eastAsia="ru-RU"/>
              </w:rPr>
              <w:t>2</w:t>
            </w:r>
          </w:p>
        </w:tc>
        <w:tc>
          <w:tcPr>
            <w:tcW w:w="1417" w:type="dxa"/>
            <w:tcBorders>
              <w:top w:val="single" w:sz="4" w:space="0" w:color="auto"/>
            </w:tcBorders>
            <w:shd w:val="clear" w:color="000000" w:fill="FFFFFF"/>
            <w:noWrap/>
          </w:tcPr>
          <w:p w14:paraId="1A72D145" w14:textId="77777777" w:rsidR="00FE607E" w:rsidRPr="00DA55A5" w:rsidRDefault="00FE607E" w:rsidP="00FE607E">
            <w:pPr>
              <w:spacing w:after="0"/>
              <w:jc w:val="center"/>
              <w:rPr>
                <w:rFonts w:eastAsia="Times New Roman"/>
                <w:bCs/>
                <w:sz w:val="22"/>
                <w:szCs w:val="22"/>
                <w:lang w:eastAsia="ru-RU"/>
              </w:rPr>
            </w:pPr>
            <w:r w:rsidRPr="00DA55A5">
              <w:rPr>
                <w:rFonts w:eastAsia="Times New Roman"/>
                <w:bCs/>
                <w:sz w:val="22"/>
                <w:szCs w:val="22"/>
                <w:lang w:eastAsia="ru-RU"/>
              </w:rPr>
              <w:t>3</w:t>
            </w:r>
          </w:p>
        </w:tc>
        <w:tc>
          <w:tcPr>
            <w:tcW w:w="1418" w:type="dxa"/>
            <w:tcBorders>
              <w:top w:val="single" w:sz="4" w:space="0" w:color="auto"/>
            </w:tcBorders>
            <w:shd w:val="clear" w:color="000000" w:fill="FFFFFF"/>
            <w:noWrap/>
          </w:tcPr>
          <w:p w14:paraId="41D31045" w14:textId="77777777" w:rsidR="00FE607E" w:rsidRPr="00DA55A5" w:rsidRDefault="00FE607E" w:rsidP="00FE607E">
            <w:pPr>
              <w:spacing w:after="0"/>
              <w:jc w:val="center"/>
              <w:rPr>
                <w:rFonts w:eastAsia="Times New Roman"/>
                <w:sz w:val="22"/>
                <w:szCs w:val="22"/>
                <w:lang w:eastAsia="ru-RU"/>
              </w:rPr>
            </w:pPr>
            <w:r w:rsidRPr="00DA55A5">
              <w:rPr>
                <w:rFonts w:eastAsia="Times New Roman"/>
                <w:sz w:val="22"/>
                <w:szCs w:val="22"/>
                <w:lang w:eastAsia="ru-RU"/>
              </w:rPr>
              <w:t>4</w:t>
            </w:r>
          </w:p>
        </w:tc>
        <w:tc>
          <w:tcPr>
            <w:tcW w:w="1134" w:type="dxa"/>
            <w:tcBorders>
              <w:top w:val="single" w:sz="4" w:space="0" w:color="auto"/>
            </w:tcBorders>
            <w:shd w:val="clear" w:color="auto" w:fill="auto"/>
            <w:noWrap/>
          </w:tcPr>
          <w:p w14:paraId="5923F67D" w14:textId="77777777" w:rsidR="00FE607E" w:rsidRPr="00DA55A5" w:rsidRDefault="00FE607E" w:rsidP="00FE607E">
            <w:pPr>
              <w:spacing w:after="0"/>
              <w:jc w:val="center"/>
              <w:rPr>
                <w:rFonts w:eastAsia="Times New Roman"/>
                <w:sz w:val="22"/>
                <w:szCs w:val="22"/>
                <w:lang w:eastAsia="ru-RU"/>
              </w:rPr>
            </w:pPr>
            <w:r w:rsidRPr="00DA55A5">
              <w:rPr>
                <w:rFonts w:eastAsia="Times New Roman"/>
                <w:sz w:val="22"/>
                <w:szCs w:val="22"/>
                <w:lang w:eastAsia="ru-RU"/>
              </w:rPr>
              <w:t>5</w:t>
            </w:r>
          </w:p>
        </w:tc>
        <w:tc>
          <w:tcPr>
            <w:tcW w:w="1134" w:type="dxa"/>
            <w:tcBorders>
              <w:top w:val="single" w:sz="4" w:space="0" w:color="auto"/>
            </w:tcBorders>
            <w:shd w:val="clear" w:color="000000" w:fill="FFFFFF"/>
            <w:noWrap/>
          </w:tcPr>
          <w:p w14:paraId="53B407EE" w14:textId="77777777" w:rsidR="00FE607E" w:rsidRPr="00DA55A5" w:rsidRDefault="00FE607E" w:rsidP="00FE607E">
            <w:pPr>
              <w:spacing w:after="0"/>
              <w:jc w:val="center"/>
              <w:rPr>
                <w:rFonts w:eastAsia="Times New Roman"/>
                <w:sz w:val="22"/>
                <w:szCs w:val="22"/>
                <w:lang w:eastAsia="ru-RU"/>
              </w:rPr>
            </w:pPr>
            <w:r w:rsidRPr="00DA55A5">
              <w:rPr>
                <w:rFonts w:eastAsia="Times New Roman"/>
                <w:sz w:val="22"/>
                <w:szCs w:val="22"/>
                <w:lang w:eastAsia="ru-RU"/>
              </w:rPr>
              <w:t>6</w:t>
            </w:r>
          </w:p>
        </w:tc>
      </w:tr>
      <w:tr w:rsidR="00FE607E" w:rsidRPr="007D5F92" w14:paraId="7CDC7FDF" w14:textId="77777777" w:rsidTr="00FE607E">
        <w:trPr>
          <w:trHeight w:val="1267"/>
        </w:trPr>
        <w:tc>
          <w:tcPr>
            <w:tcW w:w="851" w:type="dxa"/>
            <w:tcBorders>
              <w:top w:val="single" w:sz="4" w:space="0" w:color="auto"/>
            </w:tcBorders>
          </w:tcPr>
          <w:p w14:paraId="095EF3F3" w14:textId="77777777" w:rsidR="00FE607E" w:rsidRPr="00DA55A5" w:rsidRDefault="00FE607E" w:rsidP="00FE607E">
            <w:pPr>
              <w:spacing w:after="0"/>
              <w:jc w:val="center"/>
              <w:rPr>
                <w:rFonts w:eastAsia="Times New Roman"/>
                <w:sz w:val="22"/>
                <w:szCs w:val="22"/>
                <w:lang w:eastAsia="ru-RU"/>
              </w:rPr>
            </w:pPr>
          </w:p>
        </w:tc>
        <w:tc>
          <w:tcPr>
            <w:tcW w:w="3402" w:type="dxa"/>
            <w:tcBorders>
              <w:top w:val="single" w:sz="4" w:space="0" w:color="auto"/>
            </w:tcBorders>
            <w:shd w:val="clear" w:color="auto" w:fill="auto"/>
            <w:hideMark/>
          </w:tcPr>
          <w:p w14:paraId="1AC173D1" w14:textId="7D8ED0C5" w:rsidR="00FE607E" w:rsidRPr="00DA55A5" w:rsidRDefault="00FE607E" w:rsidP="00FE607E">
            <w:pPr>
              <w:spacing w:after="0"/>
              <w:jc w:val="both"/>
              <w:rPr>
                <w:rFonts w:eastAsia="Times New Roman"/>
                <w:sz w:val="22"/>
                <w:szCs w:val="22"/>
                <w:lang w:eastAsia="ru-RU"/>
              </w:rPr>
            </w:pPr>
            <w:r w:rsidRPr="00DA55A5">
              <w:rPr>
                <w:rFonts w:eastAsia="Times New Roman"/>
                <w:sz w:val="22"/>
                <w:szCs w:val="22"/>
                <w:lang w:eastAsia="ru-RU"/>
              </w:rPr>
              <w:t xml:space="preserve">Муниципальная программа </w:t>
            </w:r>
            <w:r w:rsidR="005C20FE">
              <w:rPr>
                <w:rFonts w:eastAsia="Times New Roman"/>
                <w:sz w:val="22"/>
                <w:szCs w:val="22"/>
                <w:lang w:eastAsia="ru-RU"/>
              </w:rPr>
              <w:t>«</w:t>
            </w:r>
            <w:r w:rsidRPr="00DA55A5">
              <w:rPr>
                <w:rFonts w:eastAsia="Times New Roman"/>
                <w:sz w:val="22"/>
                <w:szCs w:val="22"/>
                <w:lang w:eastAsia="ru-RU"/>
              </w:rPr>
              <w:t xml:space="preserve">Обеспечение населения муниципального образования </w:t>
            </w:r>
            <w:r w:rsidR="005C20FE">
              <w:rPr>
                <w:rFonts w:eastAsia="Times New Roman"/>
                <w:sz w:val="22"/>
                <w:szCs w:val="22"/>
                <w:lang w:eastAsia="ru-RU"/>
              </w:rPr>
              <w:t>«</w:t>
            </w:r>
            <w:r w:rsidRPr="00DA55A5">
              <w:rPr>
                <w:rFonts w:eastAsia="Times New Roman"/>
                <w:sz w:val="22"/>
                <w:szCs w:val="22"/>
                <w:lang w:eastAsia="ru-RU"/>
              </w:rPr>
              <w:t xml:space="preserve">Городской округ </w:t>
            </w:r>
            <w:proofErr w:type="spellStart"/>
            <w:r w:rsidRPr="00DA55A5">
              <w:rPr>
                <w:rFonts w:eastAsia="Times New Roman"/>
                <w:sz w:val="22"/>
                <w:szCs w:val="22"/>
                <w:lang w:eastAsia="ru-RU"/>
              </w:rPr>
              <w:t>Ногликский</w:t>
            </w:r>
            <w:proofErr w:type="spellEnd"/>
            <w:r w:rsidR="005C20FE">
              <w:rPr>
                <w:rFonts w:eastAsia="Times New Roman"/>
                <w:sz w:val="22"/>
                <w:szCs w:val="22"/>
                <w:lang w:eastAsia="ru-RU"/>
              </w:rPr>
              <w:t>»</w:t>
            </w:r>
            <w:r w:rsidRPr="00DA55A5">
              <w:rPr>
                <w:rFonts w:eastAsia="Times New Roman"/>
                <w:sz w:val="22"/>
                <w:szCs w:val="22"/>
                <w:lang w:eastAsia="ru-RU"/>
              </w:rPr>
              <w:t xml:space="preserve"> качественными услугами жилищно-коммунального хозяйства</w:t>
            </w:r>
            <w:r w:rsidR="005C20FE">
              <w:rPr>
                <w:rFonts w:eastAsia="Times New Roman"/>
                <w:sz w:val="22"/>
                <w:szCs w:val="22"/>
                <w:lang w:eastAsia="ru-RU"/>
              </w:rPr>
              <w:t>»</w:t>
            </w:r>
            <w:r w:rsidRPr="00DA55A5">
              <w:rPr>
                <w:rFonts w:eastAsia="Times New Roman"/>
                <w:sz w:val="22"/>
                <w:szCs w:val="22"/>
                <w:lang w:eastAsia="ru-RU"/>
              </w:rPr>
              <w:t xml:space="preserve"> – всего, в том числе:</w:t>
            </w:r>
          </w:p>
        </w:tc>
        <w:tc>
          <w:tcPr>
            <w:tcW w:w="1417" w:type="dxa"/>
            <w:tcBorders>
              <w:top w:val="single" w:sz="4" w:space="0" w:color="auto"/>
            </w:tcBorders>
            <w:shd w:val="clear" w:color="000000" w:fill="FFFFFF"/>
            <w:noWrap/>
          </w:tcPr>
          <w:p w14:paraId="0A84D7CB" w14:textId="77777777" w:rsidR="00FE607E" w:rsidRPr="00DA55A5" w:rsidRDefault="00FE607E" w:rsidP="00FE607E">
            <w:pPr>
              <w:spacing w:after="0"/>
              <w:jc w:val="right"/>
              <w:rPr>
                <w:rFonts w:eastAsia="Times New Roman"/>
                <w:bCs/>
                <w:sz w:val="22"/>
                <w:szCs w:val="22"/>
                <w:lang w:eastAsia="ru-RU"/>
              </w:rPr>
            </w:pPr>
            <w:r>
              <w:rPr>
                <w:rFonts w:eastAsia="Times New Roman"/>
                <w:bCs/>
                <w:sz w:val="22"/>
                <w:szCs w:val="22"/>
                <w:lang w:eastAsia="ru-RU"/>
              </w:rPr>
              <w:t>452 735,3</w:t>
            </w:r>
          </w:p>
        </w:tc>
        <w:tc>
          <w:tcPr>
            <w:tcW w:w="1418" w:type="dxa"/>
            <w:tcBorders>
              <w:top w:val="single" w:sz="4" w:space="0" w:color="auto"/>
            </w:tcBorders>
            <w:shd w:val="clear" w:color="000000" w:fill="FFFFFF"/>
            <w:noWrap/>
          </w:tcPr>
          <w:p w14:paraId="2557496F" w14:textId="77777777" w:rsidR="00FE607E" w:rsidRPr="00DA55A5" w:rsidRDefault="00FE607E" w:rsidP="00FE607E">
            <w:pPr>
              <w:spacing w:after="0"/>
              <w:jc w:val="right"/>
              <w:rPr>
                <w:rFonts w:eastAsia="Times New Roman"/>
                <w:sz w:val="22"/>
                <w:szCs w:val="22"/>
                <w:lang w:eastAsia="ru-RU"/>
              </w:rPr>
            </w:pPr>
            <w:r>
              <w:rPr>
                <w:rFonts w:eastAsia="Times New Roman"/>
                <w:sz w:val="22"/>
                <w:szCs w:val="22"/>
                <w:lang w:eastAsia="ru-RU"/>
              </w:rPr>
              <w:t>430 063,5</w:t>
            </w:r>
          </w:p>
        </w:tc>
        <w:tc>
          <w:tcPr>
            <w:tcW w:w="1134" w:type="dxa"/>
            <w:tcBorders>
              <w:top w:val="single" w:sz="4" w:space="0" w:color="auto"/>
            </w:tcBorders>
            <w:shd w:val="clear" w:color="auto" w:fill="auto"/>
            <w:noWrap/>
          </w:tcPr>
          <w:p w14:paraId="20A8F421" w14:textId="77777777" w:rsidR="00FE607E" w:rsidRPr="00DA55A5" w:rsidRDefault="00FE607E" w:rsidP="00FE607E">
            <w:pPr>
              <w:spacing w:after="0"/>
              <w:jc w:val="right"/>
              <w:rPr>
                <w:rFonts w:eastAsia="Times New Roman"/>
                <w:sz w:val="22"/>
                <w:szCs w:val="22"/>
                <w:lang w:eastAsia="ru-RU"/>
              </w:rPr>
            </w:pPr>
            <w:r>
              <w:rPr>
                <w:rFonts w:eastAsia="Times New Roman"/>
                <w:sz w:val="22"/>
                <w:szCs w:val="22"/>
                <w:lang w:eastAsia="ru-RU"/>
              </w:rPr>
              <w:t>95,0</w:t>
            </w:r>
          </w:p>
        </w:tc>
        <w:tc>
          <w:tcPr>
            <w:tcW w:w="1134" w:type="dxa"/>
            <w:tcBorders>
              <w:top w:val="single" w:sz="4" w:space="0" w:color="auto"/>
            </w:tcBorders>
            <w:shd w:val="clear" w:color="000000" w:fill="FFFFFF"/>
            <w:noWrap/>
          </w:tcPr>
          <w:p w14:paraId="0CAA5070" w14:textId="77777777" w:rsidR="00FE607E" w:rsidRPr="00DA55A5" w:rsidRDefault="00FE607E" w:rsidP="00FE607E">
            <w:pPr>
              <w:spacing w:after="0"/>
              <w:jc w:val="right"/>
              <w:rPr>
                <w:rFonts w:eastAsia="Times New Roman"/>
                <w:sz w:val="22"/>
                <w:szCs w:val="22"/>
                <w:lang w:eastAsia="ru-RU"/>
              </w:rPr>
            </w:pPr>
            <w:r>
              <w:rPr>
                <w:rFonts w:eastAsia="Times New Roman"/>
                <w:sz w:val="22"/>
                <w:szCs w:val="22"/>
                <w:lang w:eastAsia="ru-RU"/>
              </w:rPr>
              <w:t>-22 671,8</w:t>
            </w:r>
          </w:p>
        </w:tc>
      </w:tr>
      <w:tr w:rsidR="00FE607E" w:rsidRPr="007D5F92" w14:paraId="65EC4B71" w14:textId="77777777" w:rsidTr="00FE607E">
        <w:trPr>
          <w:trHeight w:val="578"/>
        </w:trPr>
        <w:tc>
          <w:tcPr>
            <w:tcW w:w="851" w:type="dxa"/>
            <w:shd w:val="clear" w:color="000000" w:fill="FFFFFF"/>
          </w:tcPr>
          <w:p w14:paraId="32228E24" w14:textId="77777777" w:rsidR="00FE607E" w:rsidRPr="0036668B" w:rsidRDefault="00FE607E" w:rsidP="00FE607E">
            <w:pPr>
              <w:spacing w:after="0"/>
              <w:jc w:val="center"/>
              <w:rPr>
                <w:rFonts w:eastAsia="Times New Roman"/>
                <w:sz w:val="22"/>
                <w:szCs w:val="22"/>
                <w:lang w:eastAsia="ru-RU"/>
              </w:rPr>
            </w:pPr>
            <w:r w:rsidRPr="0036668B">
              <w:rPr>
                <w:rFonts w:eastAsia="Times New Roman"/>
                <w:sz w:val="22"/>
                <w:szCs w:val="22"/>
                <w:lang w:eastAsia="ru-RU"/>
              </w:rPr>
              <w:t>1.</w:t>
            </w:r>
          </w:p>
        </w:tc>
        <w:tc>
          <w:tcPr>
            <w:tcW w:w="3402" w:type="dxa"/>
            <w:shd w:val="clear" w:color="000000" w:fill="FFFFFF"/>
            <w:hideMark/>
          </w:tcPr>
          <w:p w14:paraId="72B3C5EE" w14:textId="7306728A" w:rsidR="00FE607E" w:rsidRPr="0036668B" w:rsidRDefault="00FE607E" w:rsidP="00FE607E">
            <w:pPr>
              <w:spacing w:after="0"/>
              <w:jc w:val="both"/>
              <w:rPr>
                <w:rFonts w:eastAsia="Times New Roman"/>
                <w:sz w:val="22"/>
                <w:szCs w:val="22"/>
                <w:lang w:eastAsia="ru-RU"/>
              </w:rPr>
            </w:pPr>
            <w:r w:rsidRPr="0036668B">
              <w:rPr>
                <w:rFonts w:eastAsia="Times New Roman"/>
                <w:sz w:val="22"/>
                <w:szCs w:val="22"/>
                <w:lang w:eastAsia="ru-RU"/>
              </w:rPr>
              <w:t xml:space="preserve">Подпрограмма 3 </w:t>
            </w:r>
            <w:r w:rsidR="005C20FE">
              <w:rPr>
                <w:rFonts w:eastAsia="Times New Roman"/>
                <w:sz w:val="22"/>
                <w:szCs w:val="22"/>
                <w:lang w:eastAsia="ru-RU"/>
              </w:rPr>
              <w:t>«</w:t>
            </w:r>
            <w:r w:rsidRPr="0036668B">
              <w:rPr>
                <w:rFonts w:eastAsia="Times New Roman"/>
                <w:sz w:val="22"/>
                <w:szCs w:val="22"/>
                <w:lang w:eastAsia="ru-RU"/>
              </w:rPr>
              <w:t>Комплексный капитальный ремонт и реконструкция жилищного фонда</w:t>
            </w:r>
            <w:r w:rsidR="005C20FE">
              <w:rPr>
                <w:rFonts w:eastAsia="Times New Roman"/>
                <w:sz w:val="22"/>
                <w:szCs w:val="22"/>
                <w:lang w:eastAsia="ru-RU"/>
              </w:rPr>
              <w:t>»</w:t>
            </w:r>
          </w:p>
        </w:tc>
        <w:tc>
          <w:tcPr>
            <w:tcW w:w="1417" w:type="dxa"/>
            <w:shd w:val="clear" w:color="auto" w:fill="auto"/>
            <w:noWrap/>
          </w:tcPr>
          <w:p w14:paraId="75BD26E8"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5 793,1</w:t>
            </w:r>
          </w:p>
        </w:tc>
        <w:tc>
          <w:tcPr>
            <w:tcW w:w="1418" w:type="dxa"/>
            <w:shd w:val="clear" w:color="auto" w:fill="auto"/>
            <w:noWrap/>
          </w:tcPr>
          <w:p w14:paraId="748A7E66"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5 697,1</w:t>
            </w:r>
          </w:p>
        </w:tc>
        <w:tc>
          <w:tcPr>
            <w:tcW w:w="1134" w:type="dxa"/>
            <w:shd w:val="clear" w:color="auto" w:fill="auto"/>
            <w:noWrap/>
          </w:tcPr>
          <w:p w14:paraId="00201375" w14:textId="77777777" w:rsidR="00FE607E" w:rsidRPr="0036668B" w:rsidRDefault="00FE607E" w:rsidP="00FE607E">
            <w:pPr>
              <w:spacing w:after="0"/>
              <w:jc w:val="right"/>
              <w:rPr>
                <w:rFonts w:eastAsia="Times New Roman"/>
                <w:sz w:val="22"/>
                <w:szCs w:val="22"/>
                <w:lang w:eastAsia="ru-RU"/>
              </w:rPr>
            </w:pPr>
            <w:r w:rsidRPr="0036668B">
              <w:rPr>
                <w:rFonts w:eastAsia="Times New Roman"/>
                <w:sz w:val="22"/>
                <w:szCs w:val="22"/>
                <w:lang w:eastAsia="ru-RU"/>
              </w:rPr>
              <w:t>98</w:t>
            </w:r>
            <w:r>
              <w:rPr>
                <w:rFonts w:eastAsia="Times New Roman"/>
                <w:sz w:val="22"/>
                <w:szCs w:val="22"/>
                <w:lang w:eastAsia="ru-RU"/>
              </w:rPr>
              <w:t>,3</w:t>
            </w:r>
          </w:p>
        </w:tc>
        <w:tc>
          <w:tcPr>
            <w:tcW w:w="1134" w:type="dxa"/>
            <w:shd w:val="clear" w:color="auto" w:fill="auto"/>
            <w:noWrap/>
          </w:tcPr>
          <w:p w14:paraId="6997217B" w14:textId="77777777" w:rsidR="00FE607E" w:rsidRPr="0036668B" w:rsidRDefault="00FE607E" w:rsidP="00FE607E">
            <w:pPr>
              <w:spacing w:after="0"/>
              <w:jc w:val="right"/>
              <w:rPr>
                <w:rFonts w:eastAsia="Times New Roman"/>
                <w:sz w:val="22"/>
                <w:szCs w:val="22"/>
                <w:lang w:eastAsia="ru-RU"/>
              </w:rPr>
            </w:pPr>
            <w:r w:rsidRPr="0036668B">
              <w:rPr>
                <w:rFonts w:eastAsia="Times New Roman"/>
                <w:sz w:val="22"/>
                <w:szCs w:val="22"/>
                <w:lang w:eastAsia="ru-RU"/>
              </w:rPr>
              <w:t>-</w:t>
            </w:r>
            <w:r>
              <w:rPr>
                <w:rFonts w:eastAsia="Times New Roman"/>
                <w:sz w:val="22"/>
                <w:szCs w:val="22"/>
                <w:lang w:eastAsia="ru-RU"/>
              </w:rPr>
              <w:t>96,0</w:t>
            </w:r>
          </w:p>
        </w:tc>
      </w:tr>
      <w:tr w:rsidR="00FE607E" w:rsidRPr="007D5F92" w14:paraId="522F95D9" w14:textId="77777777" w:rsidTr="00FE607E">
        <w:trPr>
          <w:trHeight w:val="240"/>
        </w:trPr>
        <w:tc>
          <w:tcPr>
            <w:tcW w:w="851" w:type="dxa"/>
            <w:shd w:val="clear" w:color="000000" w:fill="FFFFFF"/>
          </w:tcPr>
          <w:p w14:paraId="35171B86" w14:textId="77777777" w:rsidR="00FE607E" w:rsidRPr="0036668B" w:rsidRDefault="00FE607E" w:rsidP="00FE607E">
            <w:pPr>
              <w:spacing w:after="0"/>
              <w:jc w:val="center"/>
              <w:rPr>
                <w:rFonts w:eastAsia="Times New Roman"/>
                <w:sz w:val="22"/>
                <w:szCs w:val="22"/>
                <w:lang w:eastAsia="ru-RU"/>
              </w:rPr>
            </w:pPr>
          </w:p>
        </w:tc>
        <w:tc>
          <w:tcPr>
            <w:tcW w:w="3402" w:type="dxa"/>
            <w:shd w:val="clear" w:color="000000" w:fill="FFFFFF"/>
          </w:tcPr>
          <w:p w14:paraId="5287A59E" w14:textId="77777777" w:rsidR="00FE607E" w:rsidRPr="0036668B" w:rsidRDefault="00FE607E" w:rsidP="00FE607E">
            <w:pPr>
              <w:spacing w:after="0"/>
              <w:jc w:val="both"/>
              <w:rPr>
                <w:rFonts w:eastAsia="Times New Roman"/>
                <w:sz w:val="22"/>
                <w:szCs w:val="22"/>
                <w:lang w:eastAsia="ru-RU"/>
              </w:rPr>
            </w:pPr>
            <w:r w:rsidRPr="0036668B">
              <w:rPr>
                <w:rFonts w:eastAsia="Times New Roman"/>
                <w:sz w:val="22"/>
                <w:szCs w:val="22"/>
                <w:lang w:eastAsia="ru-RU"/>
              </w:rPr>
              <w:t>в том числе:</w:t>
            </w:r>
          </w:p>
        </w:tc>
        <w:tc>
          <w:tcPr>
            <w:tcW w:w="1417" w:type="dxa"/>
            <w:shd w:val="clear" w:color="auto" w:fill="auto"/>
            <w:noWrap/>
          </w:tcPr>
          <w:p w14:paraId="38E9723E" w14:textId="77777777" w:rsidR="00FE607E" w:rsidRPr="0036668B" w:rsidRDefault="00FE607E" w:rsidP="00FE607E">
            <w:pPr>
              <w:spacing w:after="0"/>
              <w:jc w:val="right"/>
              <w:rPr>
                <w:rFonts w:eastAsia="Times New Roman"/>
                <w:sz w:val="22"/>
                <w:szCs w:val="22"/>
                <w:lang w:eastAsia="ru-RU"/>
              </w:rPr>
            </w:pPr>
          </w:p>
        </w:tc>
        <w:tc>
          <w:tcPr>
            <w:tcW w:w="1418" w:type="dxa"/>
            <w:shd w:val="clear" w:color="auto" w:fill="auto"/>
            <w:noWrap/>
          </w:tcPr>
          <w:p w14:paraId="6ED0982D" w14:textId="77777777" w:rsidR="00FE607E" w:rsidRPr="0036668B" w:rsidRDefault="00FE607E" w:rsidP="00FE607E">
            <w:pPr>
              <w:spacing w:after="0"/>
              <w:jc w:val="right"/>
              <w:rPr>
                <w:rFonts w:eastAsia="Times New Roman"/>
                <w:sz w:val="22"/>
                <w:szCs w:val="22"/>
                <w:lang w:eastAsia="ru-RU"/>
              </w:rPr>
            </w:pPr>
          </w:p>
        </w:tc>
        <w:tc>
          <w:tcPr>
            <w:tcW w:w="1134" w:type="dxa"/>
            <w:shd w:val="clear" w:color="auto" w:fill="auto"/>
            <w:noWrap/>
          </w:tcPr>
          <w:p w14:paraId="536AE684" w14:textId="77777777" w:rsidR="00FE607E" w:rsidRPr="0036668B" w:rsidRDefault="00FE607E" w:rsidP="00FE607E">
            <w:pPr>
              <w:spacing w:after="0"/>
              <w:jc w:val="right"/>
              <w:rPr>
                <w:rFonts w:eastAsia="Times New Roman"/>
                <w:sz w:val="22"/>
                <w:szCs w:val="22"/>
                <w:lang w:eastAsia="ru-RU"/>
              </w:rPr>
            </w:pPr>
          </w:p>
        </w:tc>
        <w:tc>
          <w:tcPr>
            <w:tcW w:w="1134" w:type="dxa"/>
            <w:shd w:val="clear" w:color="auto" w:fill="auto"/>
            <w:noWrap/>
          </w:tcPr>
          <w:p w14:paraId="471A2CA5" w14:textId="77777777" w:rsidR="00FE607E" w:rsidRPr="0036668B" w:rsidRDefault="00FE607E" w:rsidP="00FE607E">
            <w:pPr>
              <w:spacing w:after="0"/>
              <w:jc w:val="right"/>
              <w:rPr>
                <w:rFonts w:eastAsia="Times New Roman"/>
                <w:sz w:val="22"/>
                <w:szCs w:val="22"/>
                <w:lang w:eastAsia="ru-RU"/>
              </w:rPr>
            </w:pPr>
          </w:p>
        </w:tc>
      </w:tr>
      <w:tr w:rsidR="00FE607E" w:rsidRPr="007D5F92" w14:paraId="712B6795" w14:textId="77777777" w:rsidTr="00FE607E">
        <w:trPr>
          <w:trHeight w:val="583"/>
        </w:trPr>
        <w:tc>
          <w:tcPr>
            <w:tcW w:w="851" w:type="dxa"/>
            <w:shd w:val="clear" w:color="000000" w:fill="FFFFFF"/>
          </w:tcPr>
          <w:p w14:paraId="069492DB" w14:textId="77777777" w:rsidR="00FE607E" w:rsidRPr="0036668B" w:rsidRDefault="00FE607E" w:rsidP="00FE607E">
            <w:pPr>
              <w:spacing w:after="0"/>
              <w:jc w:val="center"/>
              <w:rPr>
                <w:rFonts w:eastAsia="Times New Roman"/>
                <w:sz w:val="22"/>
                <w:szCs w:val="22"/>
                <w:lang w:eastAsia="ru-RU"/>
              </w:rPr>
            </w:pPr>
            <w:r w:rsidRPr="0036668B">
              <w:rPr>
                <w:rFonts w:eastAsia="Times New Roman"/>
                <w:sz w:val="22"/>
                <w:szCs w:val="22"/>
                <w:lang w:eastAsia="ru-RU"/>
              </w:rPr>
              <w:t>1.1.</w:t>
            </w:r>
          </w:p>
        </w:tc>
        <w:tc>
          <w:tcPr>
            <w:tcW w:w="3402" w:type="dxa"/>
            <w:shd w:val="clear" w:color="000000" w:fill="FFFFFF"/>
          </w:tcPr>
          <w:p w14:paraId="0CD29A0D" w14:textId="77777777" w:rsidR="00FE607E" w:rsidRPr="0036668B" w:rsidRDefault="00FE607E" w:rsidP="00FE607E">
            <w:pPr>
              <w:spacing w:after="0"/>
              <w:jc w:val="both"/>
              <w:rPr>
                <w:rFonts w:eastAsia="Times New Roman"/>
                <w:sz w:val="22"/>
                <w:szCs w:val="22"/>
                <w:lang w:eastAsia="ru-RU"/>
              </w:rPr>
            </w:pPr>
            <w:r w:rsidRPr="0036668B">
              <w:rPr>
                <w:rFonts w:eastAsia="Times New Roman"/>
                <w:sz w:val="22"/>
                <w:szCs w:val="22"/>
                <w:lang w:eastAsia="ru-RU"/>
              </w:rPr>
              <w:t>Капитальный ремонт муниципальных жилых помещений</w:t>
            </w:r>
          </w:p>
        </w:tc>
        <w:tc>
          <w:tcPr>
            <w:tcW w:w="1417" w:type="dxa"/>
            <w:shd w:val="clear" w:color="auto" w:fill="auto"/>
            <w:noWrap/>
          </w:tcPr>
          <w:p w14:paraId="066CAAEF"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1 273,0</w:t>
            </w:r>
          </w:p>
        </w:tc>
        <w:tc>
          <w:tcPr>
            <w:tcW w:w="1418" w:type="dxa"/>
            <w:shd w:val="clear" w:color="auto" w:fill="auto"/>
            <w:noWrap/>
          </w:tcPr>
          <w:p w14:paraId="11E64DDF"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1 272,9</w:t>
            </w:r>
          </w:p>
        </w:tc>
        <w:tc>
          <w:tcPr>
            <w:tcW w:w="1134" w:type="dxa"/>
            <w:shd w:val="clear" w:color="auto" w:fill="auto"/>
            <w:noWrap/>
          </w:tcPr>
          <w:p w14:paraId="4B461C95"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100,0</w:t>
            </w:r>
          </w:p>
        </w:tc>
        <w:tc>
          <w:tcPr>
            <w:tcW w:w="1134" w:type="dxa"/>
            <w:shd w:val="clear" w:color="auto" w:fill="auto"/>
            <w:noWrap/>
          </w:tcPr>
          <w:p w14:paraId="5BC35F49"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-0,1</w:t>
            </w:r>
          </w:p>
        </w:tc>
      </w:tr>
      <w:tr w:rsidR="00FE607E" w:rsidRPr="007D5F92" w14:paraId="7DAD3F34" w14:textId="77777777" w:rsidTr="00FE607E">
        <w:trPr>
          <w:trHeight w:val="583"/>
        </w:trPr>
        <w:tc>
          <w:tcPr>
            <w:tcW w:w="851" w:type="dxa"/>
            <w:shd w:val="clear" w:color="000000" w:fill="FFFFFF"/>
          </w:tcPr>
          <w:p w14:paraId="2931A6D5" w14:textId="77777777" w:rsidR="00FE607E" w:rsidRPr="0036668B" w:rsidRDefault="00FE607E" w:rsidP="00FE607E">
            <w:pPr>
              <w:spacing w:after="0"/>
              <w:jc w:val="center"/>
              <w:rPr>
                <w:rFonts w:eastAsia="Times New Roman"/>
                <w:sz w:val="22"/>
                <w:szCs w:val="22"/>
                <w:lang w:eastAsia="ru-RU"/>
              </w:rPr>
            </w:pPr>
            <w:r w:rsidRPr="0036668B">
              <w:rPr>
                <w:rFonts w:eastAsia="Times New Roman"/>
                <w:sz w:val="22"/>
                <w:szCs w:val="22"/>
                <w:lang w:eastAsia="ru-RU"/>
              </w:rPr>
              <w:t>1.2.</w:t>
            </w:r>
          </w:p>
        </w:tc>
        <w:tc>
          <w:tcPr>
            <w:tcW w:w="3402" w:type="dxa"/>
            <w:shd w:val="clear" w:color="000000" w:fill="FFFFFF"/>
          </w:tcPr>
          <w:p w14:paraId="70D9FBD6" w14:textId="182E0ADA" w:rsidR="00FE607E" w:rsidRPr="0036668B" w:rsidRDefault="00FE607E" w:rsidP="00FE607E">
            <w:pPr>
              <w:spacing w:after="0"/>
              <w:jc w:val="both"/>
              <w:rPr>
                <w:rFonts w:eastAsia="Times New Roman"/>
                <w:sz w:val="22"/>
                <w:szCs w:val="22"/>
                <w:lang w:eastAsia="ru-RU"/>
              </w:rPr>
            </w:pPr>
            <w:r w:rsidRPr="0036668B">
              <w:rPr>
                <w:rFonts w:eastAsia="Times New Roman"/>
                <w:sz w:val="22"/>
                <w:szCs w:val="22"/>
                <w:lang w:eastAsia="ru-RU"/>
              </w:rPr>
              <w:t xml:space="preserve">Субсидия некоммерческим организациям на проведение капитального ремонта общего имущества в многоквартирных домах, расположенных на территории муниципального образования </w:t>
            </w:r>
            <w:r w:rsidR="005C20FE">
              <w:rPr>
                <w:rFonts w:eastAsia="Times New Roman"/>
                <w:sz w:val="22"/>
                <w:szCs w:val="22"/>
                <w:lang w:eastAsia="ru-RU"/>
              </w:rPr>
              <w:t>«</w:t>
            </w:r>
            <w:r w:rsidRPr="0036668B">
              <w:rPr>
                <w:rFonts w:eastAsia="Times New Roman"/>
                <w:sz w:val="22"/>
                <w:szCs w:val="22"/>
                <w:lang w:eastAsia="ru-RU"/>
              </w:rPr>
              <w:t xml:space="preserve">Городской округ </w:t>
            </w:r>
            <w:proofErr w:type="spellStart"/>
            <w:r w:rsidRPr="0036668B">
              <w:rPr>
                <w:rFonts w:eastAsia="Times New Roman"/>
                <w:sz w:val="22"/>
                <w:szCs w:val="22"/>
                <w:lang w:eastAsia="ru-RU"/>
              </w:rPr>
              <w:t>Ногликский</w:t>
            </w:r>
            <w:proofErr w:type="spellEnd"/>
            <w:r w:rsidR="005C20FE">
              <w:rPr>
                <w:rFonts w:eastAsia="Times New Roman"/>
                <w:sz w:val="22"/>
                <w:szCs w:val="22"/>
                <w:lang w:eastAsia="ru-RU"/>
              </w:rPr>
              <w:t>»</w:t>
            </w:r>
          </w:p>
        </w:tc>
        <w:tc>
          <w:tcPr>
            <w:tcW w:w="1417" w:type="dxa"/>
            <w:shd w:val="clear" w:color="auto" w:fill="auto"/>
            <w:noWrap/>
          </w:tcPr>
          <w:p w14:paraId="759F455D"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2 485,6</w:t>
            </w:r>
          </w:p>
        </w:tc>
        <w:tc>
          <w:tcPr>
            <w:tcW w:w="1418" w:type="dxa"/>
            <w:shd w:val="clear" w:color="auto" w:fill="auto"/>
            <w:noWrap/>
          </w:tcPr>
          <w:p w14:paraId="7A34EE1A"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2 485,6</w:t>
            </w:r>
          </w:p>
        </w:tc>
        <w:tc>
          <w:tcPr>
            <w:tcW w:w="1134" w:type="dxa"/>
            <w:shd w:val="clear" w:color="auto" w:fill="auto"/>
            <w:noWrap/>
          </w:tcPr>
          <w:p w14:paraId="5B9F5C3F"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100,0</w:t>
            </w:r>
          </w:p>
        </w:tc>
        <w:tc>
          <w:tcPr>
            <w:tcW w:w="1134" w:type="dxa"/>
            <w:shd w:val="clear" w:color="auto" w:fill="auto"/>
            <w:noWrap/>
          </w:tcPr>
          <w:p w14:paraId="0BA2C005"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0,0</w:t>
            </w:r>
          </w:p>
        </w:tc>
      </w:tr>
      <w:tr w:rsidR="00FE607E" w:rsidRPr="007D5F92" w14:paraId="323D089C" w14:textId="77777777" w:rsidTr="00FE607E">
        <w:trPr>
          <w:trHeight w:val="583"/>
        </w:trPr>
        <w:tc>
          <w:tcPr>
            <w:tcW w:w="851" w:type="dxa"/>
            <w:shd w:val="clear" w:color="000000" w:fill="FFFFFF"/>
          </w:tcPr>
          <w:p w14:paraId="7A5EA15A" w14:textId="77777777" w:rsidR="00FE607E" w:rsidRPr="0036668B" w:rsidRDefault="00FE607E" w:rsidP="00FE607E">
            <w:pPr>
              <w:tabs>
                <w:tab w:val="center" w:pos="317"/>
              </w:tabs>
              <w:spacing w:after="0"/>
              <w:jc w:val="center"/>
              <w:rPr>
                <w:rFonts w:eastAsia="Times New Roman"/>
                <w:sz w:val="22"/>
                <w:szCs w:val="22"/>
                <w:lang w:eastAsia="ru-RU"/>
              </w:rPr>
            </w:pPr>
            <w:r w:rsidRPr="0036668B">
              <w:rPr>
                <w:rFonts w:eastAsia="Times New Roman"/>
                <w:sz w:val="22"/>
                <w:szCs w:val="22"/>
                <w:lang w:eastAsia="ru-RU"/>
              </w:rPr>
              <w:t>1.3.</w:t>
            </w:r>
          </w:p>
        </w:tc>
        <w:tc>
          <w:tcPr>
            <w:tcW w:w="3402" w:type="dxa"/>
            <w:shd w:val="clear" w:color="000000" w:fill="FFFFFF"/>
          </w:tcPr>
          <w:p w14:paraId="1B60F674" w14:textId="77777777" w:rsidR="00FE607E" w:rsidRPr="0036668B" w:rsidRDefault="00FE607E" w:rsidP="00FE607E">
            <w:pPr>
              <w:spacing w:after="0"/>
              <w:jc w:val="both"/>
              <w:rPr>
                <w:rFonts w:eastAsia="Times New Roman"/>
                <w:sz w:val="22"/>
                <w:szCs w:val="22"/>
                <w:lang w:eastAsia="ru-RU"/>
              </w:rPr>
            </w:pPr>
            <w:r w:rsidRPr="0036668B">
              <w:rPr>
                <w:rFonts w:eastAsia="Times New Roman"/>
                <w:sz w:val="22"/>
                <w:szCs w:val="22"/>
                <w:lang w:eastAsia="ru-RU"/>
              </w:rPr>
              <w:t>Формирование фонда капитального ремонта путем перечисления денежных средств на счёт регионального оператора</w:t>
            </w:r>
          </w:p>
        </w:tc>
        <w:tc>
          <w:tcPr>
            <w:tcW w:w="1417" w:type="dxa"/>
            <w:shd w:val="clear" w:color="auto" w:fill="auto"/>
            <w:noWrap/>
          </w:tcPr>
          <w:p w14:paraId="71DB843F"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1 307,5</w:t>
            </w:r>
          </w:p>
        </w:tc>
        <w:tc>
          <w:tcPr>
            <w:tcW w:w="1418" w:type="dxa"/>
            <w:shd w:val="clear" w:color="auto" w:fill="auto"/>
            <w:noWrap/>
          </w:tcPr>
          <w:p w14:paraId="0D6D695D"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1 219,6</w:t>
            </w:r>
          </w:p>
        </w:tc>
        <w:tc>
          <w:tcPr>
            <w:tcW w:w="1134" w:type="dxa"/>
            <w:shd w:val="clear" w:color="auto" w:fill="auto"/>
            <w:noWrap/>
          </w:tcPr>
          <w:p w14:paraId="396FCDA8"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93,3</w:t>
            </w:r>
          </w:p>
        </w:tc>
        <w:tc>
          <w:tcPr>
            <w:tcW w:w="1134" w:type="dxa"/>
            <w:shd w:val="clear" w:color="auto" w:fill="auto"/>
            <w:noWrap/>
          </w:tcPr>
          <w:p w14:paraId="11317AB4"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-87,9</w:t>
            </w:r>
          </w:p>
        </w:tc>
      </w:tr>
      <w:tr w:rsidR="00FE607E" w:rsidRPr="007D5F92" w14:paraId="668D679E" w14:textId="77777777" w:rsidTr="00FE607E">
        <w:trPr>
          <w:trHeight w:val="583"/>
        </w:trPr>
        <w:tc>
          <w:tcPr>
            <w:tcW w:w="851" w:type="dxa"/>
            <w:shd w:val="clear" w:color="000000" w:fill="FFFFFF"/>
          </w:tcPr>
          <w:p w14:paraId="6A800B81" w14:textId="77777777" w:rsidR="00FE607E" w:rsidRPr="0036668B" w:rsidRDefault="00FE607E" w:rsidP="00FE607E">
            <w:pPr>
              <w:tabs>
                <w:tab w:val="center" w:pos="317"/>
              </w:tabs>
              <w:spacing w:after="0"/>
              <w:jc w:val="center"/>
              <w:rPr>
                <w:rFonts w:eastAsia="Times New Roman"/>
                <w:sz w:val="22"/>
                <w:szCs w:val="22"/>
                <w:lang w:eastAsia="ru-RU"/>
              </w:rPr>
            </w:pPr>
            <w:r w:rsidRPr="0036668B">
              <w:rPr>
                <w:rFonts w:eastAsia="Times New Roman"/>
                <w:sz w:val="22"/>
                <w:szCs w:val="22"/>
                <w:lang w:eastAsia="ru-RU"/>
              </w:rPr>
              <w:t>1.4.</w:t>
            </w:r>
          </w:p>
        </w:tc>
        <w:tc>
          <w:tcPr>
            <w:tcW w:w="3402" w:type="dxa"/>
            <w:shd w:val="clear" w:color="000000" w:fill="FFFFFF"/>
          </w:tcPr>
          <w:p w14:paraId="4D4654F7" w14:textId="77777777" w:rsidR="00FE607E" w:rsidRPr="0036668B" w:rsidRDefault="00FE607E" w:rsidP="00FE607E">
            <w:pPr>
              <w:spacing w:after="0"/>
              <w:jc w:val="both"/>
              <w:rPr>
                <w:rFonts w:eastAsia="Times New Roman"/>
                <w:sz w:val="22"/>
                <w:szCs w:val="22"/>
                <w:lang w:eastAsia="ru-RU"/>
              </w:rPr>
            </w:pPr>
            <w:r w:rsidRPr="0036668B">
              <w:rPr>
                <w:rFonts w:eastAsia="Times New Roman"/>
                <w:sz w:val="22"/>
                <w:szCs w:val="22"/>
                <w:lang w:eastAsia="ru-RU"/>
              </w:rPr>
              <w:t>Капитальный ремонт жилищного фонда многоквартирных домов</w:t>
            </w:r>
          </w:p>
        </w:tc>
        <w:tc>
          <w:tcPr>
            <w:tcW w:w="1417" w:type="dxa"/>
            <w:shd w:val="clear" w:color="auto" w:fill="auto"/>
            <w:noWrap/>
          </w:tcPr>
          <w:p w14:paraId="1E36604C"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727,0</w:t>
            </w:r>
          </w:p>
        </w:tc>
        <w:tc>
          <w:tcPr>
            <w:tcW w:w="1418" w:type="dxa"/>
            <w:shd w:val="clear" w:color="auto" w:fill="auto"/>
            <w:noWrap/>
          </w:tcPr>
          <w:p w14:paraId="271911E9"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719,0</w:t>
            </w:r>
          </w:p>
        </w:tc>
        <w:tc>
          <w:tcPr>
            <w:tcW w:w="1134" w:type="dxa"/>
            <w:shd w:val="clear" w:color="auto" w:fill="auto"/>
            <w:noWrap/>
          </w:tcPr>
          <w:p w14:paraId="07D0EA5E"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98,9</w:t>
            </w:r>
          </w:p>
        </w:tc>
        <w:tc>
          <w:tcPr>
            <w:tcW w:w="1134" w:type="dxa"/>
            <w:shd w:val="clear" w:color="auto" w:fill="auto"/>
            <w:noWrap/>
          </w:tcPr>
          <w:p w14:paraId="74BBE000" w14:textId="77777777" w:rsidR="00FE607E" w:rsidRPr="0036668B" w:rsidRDefault="00FE607E" w:rsidP="00FE607E">
            <w:pPr>
              <w:spacing w:after="0"/>
              <w:jc w:val="right"/>
              <w:rPr>
                <w:rFonts w:eastAsia="Times New Roman"/>
                <w:sz w:val="22"/>
                <w:szCs w:val="22"/>
                <w:lang w:eastAsia="ru-RU"/>
              </w:rPr>
            </w:pPr>
            <w:r>
              <w:rPr>
                <w:rFonts w:eastAsia="Times New Roman"/>
                <w:sz w:val="22"/>
                <w:szCs w:val="22"/>
                <w:lang w:eastAsia="ru-RU"/>
              </w:rPr>
              <w:t>-8,0</w:t>
            </w:r>
          </w:p>
        </w:tc>
      </w:tr>
      <w:tr w:rsidR="00FE607E" w:rsidRPr="007D5F92" w14:paraId="4F727D5E" w14:textId="77777777" w:rsidTr="00FE607E">
        <w:trPr>
          <w:trHeight w:val="384"/>
        </w:trPr>
        <w:tc>
          <w:tcPr>
            <w:tcW w:w="851" w:type="dxa"/>
            <w:shd w:val="clear" w:color="000000" w:fill="FFFFFF"/>
          </w:tcPr>
          <w:p w14:paraId="59CD0FE8" w14:textId="77777777" w:rsidR="00FE607E" w:rsidRPr="000F2D22" w:rsidRDefault="00FE607E" w:rsidP="00FE607E">
            <w:pPr>
              <w:spacing w:after="0"/>
              <w:jc w:val="center"/>
              <w:rPr>
                <w:rFonts w:eastAsia="Times New Roman"/>
                <w:sz w:val="22"/>
                <w:szCs w:val="22"/>
                <w:lang w:eastAsia="ru-RU"/>
              </w:rPr>
            </w:pPr>
            <w:r w:rsidRPr="000F2D22">
              <w:rPr>
                <w:rFonts w:eastAsia="Times New Roman"/>
                <w:sz w:val="22"/>
                <w:szCs w:val="22"/>
                <w:lang w:eastAsia="ru-RU"/>
              </w:rPr>
              <w:t>2.</w:t>
            </w:r>
          </w:p>
        </w:tc>
        <w:tc>
          <w:tcPr>
            <w:tcW w:w="3402" w:type="dxa"/>
            <w:shd w:val="clear" w:color="000000" w:fill="FFFFFF"/>
          </w:tcPr>
          <w:p w14:paraId="2AE82C9F" w14:textId="77777777" w:rsidR="00FE607E" w:rsidRPr="000F2D22" w:rsidRDefault="00FE607E" w:rsidP="00FE607E">
            <w:pPr>
              <w:spacing w:after="0"/>
              <w:jc w:val="both"/>
              <w:rPr>
                <w:rFonts w:eastAsia="Times New Roman"/>
                <w:sz w:val="22"/>
                <w:szCs w:val="22"/>
                <w:lang w:eastAsia="ru-RU"/>
              </w:rPr>
            </w:pPr>
            <w:r w:rsidRPr="000F2D22">
              <w:rPr>
                <w:rFonts w:eastAsia="Times New Roman"/>
                <w:sz w:val="22"/>
                <w:szCs w:val="22"/>
                <w:lang w:eastAsia="ru-RU"/>
              </w:rPr>
              <w:t>Мероприятия</w:t>
            </w:r>
          </w:p>
        </w:tc>
        <w:tc>
          <w:tcPr>
            <w:tcW w:w="1417" w:type="dxa"/>
            <w:shd w:val="clear" w:color="auto" w:fill="auto"/>
            <w:noWrap/>
          </w:tcPr>
          <w:p w14:paraId="28049479" w14:textId="77777777" w:rsidR="00FE607E" w:rsidRPr="000F2D22" w:rsidRDefault="00FE607E" w:rsidP="00FE607E">
            <w:pPr>
              <w:spacing w:after="0"/>
              <w:jc w:val="right"/>
              <w:rPr>
                <w:rFonts w:eastAsia="Times New Roman"/>
                <w:sz w:val="22"/>
                <w:szCs w:val="22"/>
                <w:lang w:eastAsia="ru-RU"/>
              </w:rPr>
            </w:pPr>
            <w:r>
              <w:rPr>
                <w:rFonts w:eastAsia="Times New Roman"/>
                <w:sz w:val="22"/>
                <w:szCs w:val="22"/>
                <w:lang w:eastAsia="ru-RU"/>
              </w:rPr>
              <w:t>446 942,2</w:t>
            </w:r>
          </w:p>
        </w:tc>
        <w:tc>
          <w:tcPr>
            <w:tcW w:w="1418" w:type="dxa"/>
            <w:shd w:val="clear" w:color="auto" w:fill="auto"/>
            <w:noWrap/>
          </w:tcPr>
          <w:p w14:paraId="52C0AF16" w14:textId="77777777" w:rsidR="00FE607E" w:rsidRPr="000F2D22" w:rsidRDefault="00FE607E" w:rsidP="00FE607E">
            <w:pPr>
              <w:spacing w:after="0"/>
              <w:jc w:val="right"/>
              <w:rPr>
                <w:rFonts w:eastAsia="Times New Roman"/>
                <w:sz w:val="22"/>
                <w:szCs w:val="22"/>
                <w:lang w:eastAsia="ru-RU"/>
              </w:rPr>
            </w:pPr>
            <w:r>
              <w:rPr>
                <w:rFonts w:eastAsia="Times New Roman"/>
                <w:sz w:val="22"/>
                <w:szCs w:val="22"/>
                <w:lang w:eastAsia="ru-RU"/>
              </w:rPr>
              <w:t>424 366,4</w:t>
            </w:r>
          </w:p>
        </w:tc>
        <w:tc>
          <w:tcPr>
            <w:tcW w:w="1134" w:type="dxa"/>
            <w:shd w:val="clear" w:color="auto" w:fill="auto"/>
            <w:noWrap/>
          </w:tcPr>
          <w:p w14:paraId="4509C39F" w14:textId="77777777" w:rsidR="00FE607E" w:rsidRPr="000F2D22" w:rsidRDefault="00FE607E" w:rsidP="00FE607E">
            <w:pPr>
              <w:spacing w:after="0"/>
              <w:jc w:val="right"/>
              <w:rPr>
                <w:rFonts w:eastAsia="Times New Roman"/>
                <w:sz w:val="22"/>
                <w:szCs w:val="22"/>
                <w:lang w:eastAsia="ru-RU"/>
              </w:rPr>
            </w:pPr>
            <w:r>
              <w:rPr>
                <w:rFonts w:eastAsia="Times New Roman"/>
                <w:sz w:val="22"/>
                <w:szCs w:val="22"/>
                <w:lang w:eastAsia="ru-RU"/>
              </w:rPr>
              <w:t>94,9</w:t>
            </w:r>
          </w:p>
        </w:tc>
        <w:tc>
          <w:tcPr>
            <w:tcW w:w="1134" w:type="dxa"/>
            <w:shd w:val="clear" w:color="auto" w:fill="auto"/>
            <w:noWrap/>
          </w:tcPr>
          <w:p w14:paraId="22A2826E" w14:textId="77777777" w:rsidR="00FE607E" w:rsidRPr="000F2D22" w:rsidRDefault="00FE607E" w:rsidP="00FE607E">
            <w:pPr>
              <w:spacing w:after="0"/>
              <w:jc w:val="right"/>
              <w:rPr>
                <w:rFonts w:eastAsia="Times New Roman"/>
                <w:sz w:val="22"/>
                <w:szCs w:val="22"/>
                <w:lang w:eastAsia="ru-RU"/>
              </w:rPr>
            </w:pPr>
            <w:r>
              <w:rPr>
                <w:rFonts w:eastAsia="Times New Roman"/>
                <w:sz w:val="22"/>
                <w:szCs w:val="22"/>
                <w:lang w:eastAsia="ru-RU"/>
              </w:rPr>
              <w:t>-22 575,8</w:t>
            </w:r>
          </w:p>
        </w:tc>
      </w:tr>
      <w:tr w:rsidR="00FE607E" w:rsidRPr="007D5F92" w14:paraId="59C6E882" w14:textId="77777777" w:rsidTr="00FE607E">
        <w:trPr>
          <w:trHeight w:val="247"/>
        </w:trPr>
        <w:tc>
          <w:tcPr>
            <w:tcW w:w="851" w:type="dxa"/>
            <w:shd w:val="clear" w:color="000000" w:fill="FFFFFF"/>
          </w:tcPr>
          <w:p w14:paraId="76405CF5" w14:textId="77777777" w:rsidR="00FE607E" w:rsidRPr="000F2D22" w:rsidRDefault="00FE607E" w:rsidP="00FE607E">
            <w:pPr>
              <w:spacing w:after="0"/>
              <w:jc w:val="center"/>
              <w:rPr>
                <w:rFonts w:eastAsia="Times New Roman"/>
                <w:sz w:val="22"/>
                <w:szCs w:val="22"/>
                <w:lang w:eastAsia="ru-RU"/>
              </w:rPr>
            </w:pPr>
          </w:p>
        </w:tc>
        <w:tc>
          <w:tcPr>
            <w:tcW w:w="3402" w:type="dxa"/>
            <w:shd w:val="clear" w:color="000000" w:fill="FFFFFF"/>
            <w:hideMark/>
          </w:tcPr>
          <w:p w14:paraId="1E3B0CBB" w14:textId="77777777" w:rsidR="00FE607E" w:rsidRPr="000F2D22" w:rsidRDefault="00FE607E" w:rsidP="00FE607E">
            <w:pPr>
              <w:spacing w:after="0"/>
              <w:jc w:val="both"/>
              <w:rPr>
                <w:rFonts w:eastAsia="Times New Roman"/>
                <w:sz w:val="22"/>
                <w:szCs w:val="22"/>
                <w:lang w:eastAsia="ru-RU"/>
              </w:rPr>
            </w:pPr>
            <w:r w:rsidRPr="000F2D22">
              <w:rPr>
                <w:rFonts w:eastAsia="Times New Roman"/>
                <w:sz w:val="22"/>
                <w:szCs w:val="22"/>
                <w:lang w:eastAsia="ru-RU"/>
              </w:rPr>
              <w:t>в том числе:</w:t>
            </w:r>
          </w:p>
        </w:tc>
        <w:tc>
          <w:tcPr>
            <w:tcW w:w="1417" w:type="dxa"/>
            <w:shd w:val="clear" w:color="auto" w:fill="auto"/>
            <w:noWrap/>
          </w:tcPr>
          <w:p w14:paraId="5A6420CC" w14:textId="77777777" w:rsidR="00FE607E" w:rsidRPr="000F2D22" w:rsidRDefault="00FE607E" w:rsidP="00FE607E">
            <w:pPr>
              <w:spacing w:after="0"/>
              <w:jc w:val="right"/>
              <w:rPr>
                <w:rFonts w:eastAsia="Times New Roman"/>
                <w:sz w:val="22"/>
                <w:szCs w:val="22"/>
                <w:lang w:eastAsia="ru-RU"/>
              </w:rPr>
            </w:pPr>
          </w:p>
        </w:tc>
        <w:tc>
          <w:tcPr>
            <w:tcW w:w="1418" w:type="dxa"/>
            <w:shd w:val="clear" w:color="auto" w:fill="auto"/>
            <w:noWrap/>
          </w:tcPr>
          <w:p w14:paraId="4E4B1B29" w14:textId="77777777" w:rsidR="00FE607E" w:rsidRPr="000F2D22" w:rsidRDefault="00FE607E" w:rsidP="00FE607E">
            <w:pPr>
              <w:spacing w:after="0"/>
              <w:jc w:val="right"/>
              <w:rPr>
                <w:rFonts w:eastAsia="Times New Roman"/>
                <w:sz w:val="22"/>
                <w:szCs w:val="22"/>
                <w:lang w:eastAsia="ru-RU"/>
              </w:rPr>
            </w:pPr>
          </w:p>
        </w:tc>
        <w:tc>
          <w:tcPr>
            <w:tcW w:w="1134" w:type="dxa"/>
            <w:shd w:val="clear" w:color="auto" w:fill="auto"/>
            <w:noWrap/>
          </w:tcPr>
          <w:p w14:paraId="325DC0B2" w14:textId="77777777" w:rsidR="00FE607E" w:rsidRPr="000F2D22" w:rsidRDefault="00FE607E" w:rsidP="00FE607E">
            <w:pPr>
              <w:spacing w:after="0"/>
              <w:jc w:val="right"/>
              <w:rPr>
                <w:rFonts w:eastAsia="Times New Roman"/>
                <w:sz w:val="22"/>
                <w:szCs w:val="22"/>
                <w:lang w:eastAsia="ru-RU"/>
              </w:rPr>
            </w:pPr>
          </w:p>
        </w:tc>
        <w:tc>
          <w:tcPr>
            <w:tcW w:w="1134" w:type="dxa"/>
            <w:shd w:val="clear" w:color="auto" w:fill="auto"/>
            <w:noWrap/>
          </w:tcPr>
          <w:p w14:paraId="51B64D78" w14:textId="77777777" w:rsidR="00FE607E" w:rsidRPr="000F2D22" w:rsidRDefault="00FE607E" w:rsidP="00FE607E">
            <w:pPr>
              <w:spacing w:after="0"/>
              <w:jc w:val="right"/>
              <w:rPr>
                <w:rFonts w:eastAsia="Times New Roman"/>
                <w:sz w:val="22"/>
                <w:szCs w:val="22"/>
                <w:lang w:eastAsia="ru-RU"/>
              </w:rPr>
            </w:pPr>
          </w:p>
        </w:tc>
      </w:tr>
      <w:tr w:rsidR="00FE607E" w:rsidRPr="007D5F92" w14:paraId="18C26EC1" w14:textId="77777777" w:rsidTr="00FE607E">
        <w:trPr>
          <w:trHeight w:val="540"/>
        </w:trPr>
        <w:tc>
          <w:tcPr>
            <w:tcW w:w="851" w:type="dxa"/>
            <w:shd w:val="clear" w:color="000000" w:fill="FFFFFF"/>
          </w:tcPr>
          <w:p w14:paraId="3ED29CFE" w14:textId="77777777" w:rsidR="00FE607E" w:rsidRPr="00A715F6" w:rsidRDefault="00FE607E" w:rsidP="00FE607E">
            <w:pPr>
              <w:spacing w:after="0"/>
              <w:jc w:val="center"/>
              <w:rPr>
                <w:rFonts w:eastAsia="Times New Roman"/>
                <w:sz w:val="22"/>
                <w:szCs w:val="22"/>
                <w:lang w:eastAsia="ru-RU"/>
              </w:rPr>
            </w:pPr>
            <w:r w:rsidRPr="00A715F6">
              <w:rPr>
                <w:rFonts w:eastAsia="Times New Roman"/>
                <w:sz w:val="22"/>
                <w:szCs w:val="22"/>
                <w:lang w:eastAsia="ru-RU"/>
              </w:rPr>
              <w:t>2.1.</w:t>
            </w:r>
          </w:p>
        </w:tc>
        <w:tc>
          <w:tcPr>
            <w:tcW w:w="3402" w:type="dxa"/>
            <w:shd w:val="clear" w:color="000000" w:fill="FFFFFF"/>
            <w:hideMark/>
          </w:tcPr>
          <w:p w14:paraId="30DD86FA" w14:textId="77777777" w:rsidR="00FE607E" w:rsidRPr="00A715F6" w:rsidRDefault="00FE607E" w:rsidP="00FE607E">
            <w:pPr>
              <w:spacing w:after="0"/>
              <w:jc w:val="both"/>
              <w:rPr>
                <w:rFonts w:eastAsia="Times New Roman"/>
                <w:sz w:val="22"/>
                <w:szCs w:val="22"/>
                <w:lang w:eastAsia="ru-RU"/>
              </w:rPr>
            </w:pPr>
            <w:r w:rsidRPr="00A715F6">
              <w:rPr>
                <w:rFonts w:eastAsia="Times New Roman"/>
                <w:sz w:val="22"/>
                <w:szCs w:val="22"/>
                <w:lang w:eastAsia="ru-RU"/>
              </w:rPr>
              <w:t>Мероприятия по формированию в коммунальном секторе благоприятных условий для реализации инвестиционных проектов</w:t>
            </w:r>
          </w:p>
        </w:tc>
        <w:tc>
          <w:tcPr>
            <w:tcW w:w="1417" w:type="dxa"/>
            <w:shd w:val="clear" w:color="auto" w:fill="auto"/>
            <w:noWrap/>
          </w:tcPr>
          <w:p w14:paraId="3D900255" w14:textId="77777777" w:rsidR="00FE607E" w:rsidRPr="00A715F6" w:rsidRDefault="00FE607E" w:rsidP="00FE607E">
            <w:pPr>
              <w:spacing w:after="0"/>
              <w:jc w:val="right"/>
              <w:rPr>
                <w:rFonts w:eastAsia="Times New Roman"/>
                <w:sz w:val="22"/>
                <w:szCs w:val="22"/>
                <w:lang w:eastAsia="ru-RU"/>
              </w:rPr>
            </w:pPr>
            <w:r>
              <w:rPr>
                <w:rFonts w:eastAsia="Times New Roman"/>
                <w:sz w:val="22"/>
                <w:szCs w:val="22"/>
                <w:lang w:eastAsia="ru-RU"/>
              </w:rPr>
              <w:t>404 384,8</w:t>
            </w:r>
          </w:p>
        </w:tc>
        <w:tc>
          <w:tcPr>
            <w:tcW w:w="1418" w:type="dxa"/>
            <w:shd w:val="clear" w:color="auto" w:fill="auto"/>
            <w:noWrap/>
          </w:tcPr>
          <w:p w14:paraId="58B644BA" w14:textId="77777777" w:rsidR="00FE607E" w:rsidRPr="00A715F6" w:rsidRDefault="00FE607E" w:rsidP="00FE607E">
            <w:pPr>
              <w:spacing w:after="0"/>
              <w:jc w:val="right"/>
              <w:rPr>
                <w:rFonts w:eastAsia="Times New Roman"/>
                <w:sz w:val="22"/>
                <w:szCs w:val="22"/>
                <w:lang w:eastAsia="ru-RU"/>
              </w:rPr>
            </w:pPr>
            <w:r>
              <w:rPr>
                <w:rFonts w:eastAsia="Times New Roman"/>
                <w:sz w:val="22"/>
                <w:szCs w:val="22"/>
                <w:lang w:eastAsia="ru-RU"/>
              </w:rPr>
              <w:t>382 130,2</w:t>
            </w:r>
          </w:p>
        </w:tc>
        <w:tc>
          <w:tcPr>
            <w:tcW w:w="1134" w:type="dxa"/>
            <w:shd w:val="clear" w:color="auto" w:fill="auto"/>
            <w:noWrap/>
          </w:tcPr>
          <w:p w14:paraId="63778935" w14:textId="77777777" w:rsidR="00FE607E" w:rsidRPr="00A715F6" w:rsidRDefault="00FE607E" w:rsidP="00FE607E">
            <w:pPr>
              <w:spacing w:after="0"/>
              <w:jc w:val="right"/>
              <w:rPr>
                <w:rFonts w:eastAsia="Times New Roman"/>
                <w:sz w:val="22"/>
                <w:szCs w:val="22"/>
                <w:lang w:eastAsia="ru-RU"/>
              </w:rPr>
            </w:pPr>
            <w:r>
              <w:rPr>
                <w:rFonts w:eastAsia="Times New Roman"/>
                <w:sz w:val="22"/>
                <w:szCs w:val="22"/>
                <w:lang w:eastAsia="ru-RU"/>
              </w:rPr>
              <w:t>94,5</w:t>
            </w:r>
          </w:p>
        </w:tc>
        <w:tc>
          <w:tcPr>
            <w:tcW w:w="1134" w:type="dxa"/>
            <w:shd w:val="clear" w:color="auto" w:fill="auto"/>
            <w:noWrap/>
          </w:tcPr>
          <w:p w14:paraId="7BD796D5" w14:textId="77777777" w:rsidR="00FE607E" w:rsidRPr="00A715F6" w:rsidRDefault="00FE607E" w:rsidP="00FE607E">
            <w:pPr>
              <w:spacing w:after="0"/>
              <w:jc w:val="right"/>
              <w:rPr>
                <w:rFonts w:eastAsia="Times New Roman"/>
                <w:sz w:val="22"/>
                <w:szCs w:val="22"/>
                <w:lang w:eastAsia="ru-RU"/>
              </w:rPr>
            </w:pPr>
            <w:r>
              <w:rPr>
                <w:rFonts w:eastAsia="Times New Roman"/>
                <w:sz w:val="22"/>
                <w:szCs w:val="22"/>
                <w:lang w:eastAsia="ru-RU"/>
              </w:rPr>
              <w:t>-22 254,6</w:t>
            </w:r>
          </w:p>
        </w:tc>
      </w:tr>
      <w:tr w:rsidR="00FE607E" w:rsidRPr="007D5F92" w14:paraId="50731C0F" w14:textId="77777777" w:rsidTr="00FE607E">
        <w:trPr>
          <w:trHeight w:val="327"/>
        </w:trPr>
        <w:tc>
          <w:tcPr>
            <w:tcW w:w="851" w:type="dxa"/>
            <w:shd w:val="clear" w:color="000000" w:fill="FFFFFF"/>
          </w:tcPr>
          <w:p w14:paraId="761FA1E0" w14:textId="77777777" w:rsidR="00FE607E" w:rsidRPr="006902F6" w:rsidRDefault="00FE607E" w:rsidP="00FE607E">
            <w:pPr>
              <w:spacing w:after="0"/>
              <w:jc w:val="center"/>
              <w:rPr>
                <w:rFonts w:eastAsia="Times New Roman"/>
                <w:sz w:val="22"/>
                <w:szCs w:val="22"/>
                <w:lang w:eastAsia="ru-RU"/>
              </w:rPr>
            </w:pPr>
            <w:r w:rsidRPr="006902F6">
              <w:rPr>
                <w:rFonts w:eastAsia="Times New Roman"/>
                <w:sz w:val="22"/>
                <w:szCs w:val="22"/>
                <w:lang w:eastAsia="ru-RU"/>
              </w:rPr>
              <w:t>2.1.1.</w:t>
            </w:r>
          </w:p>
        </w:tc>
        <w:tc>
          <w:tcPr>
            <w:tcW w:w="3402" w:type="dxa"/>
            <w:shd w:val="clear" w:color="000000" w:fill="FFFFFF"/>
          </w:tcPr>
          <w:p w14:paraId="3691FE52" w14:textId="77777777" w:rsidR="00FE607E" w:rsidRPr="006902F6" w:rsidRDefault="00FE607E" w:rsidP="00FE607E">
            <w:pPr>
              <w:spacing w:after="0"/>
              <w:jc w:val="both"/>
              <w:rPr>
                <w:rFonts w:eastAsia="Times New Roman"/>
                <w:sz w:val="22"/>
                <w:szCs w:val="22"/>
                <w:lang w:eastAsia="ru-RU"/>
              </w:rPr>
            </w:pPr>
            <w:r w:rsidRPr="006902F6">
              <w:rPr>
                <w:rFonts w:eastAsia="Times New Roman"/>
                <w:sz w:val="22"/>
                <w:szCs w:val="22"/>
                <w:lang w:eastAsia="ru-RU"/>
              </w:rPr>
              <w:t>Реконструкция и строительство объектов инженерной инфраструктуры</w:t>
            </w:r>
          </w:p>
        </w:tc>
        <w:tc>
          <w:tcPr>
            <w:tcW w:w="1417" w:type="dxa"/>
            <w:shd w:val="clear" w:color="auto" w:fill="auto"/>
            <w:noWrap/>
          </w:tcPr>
          <w:p w14:paraId="19D651A7" w14:textId="77777777" w:rsidR="00FE607E" w:rsidRPr="006902F6" w:rsidRDefault="00FE607E" w:rsidP="00FE607E">
            <w:pPr>
              <w:spacing w:after="0"/>
              <w:jc w:val="right"/>
              <w:rPr>
                <w:rFonts w:eastAsia="Times New Roman"/>
                <w:sz w:val="22"/>
                <w:szCs w:val="22"/>
                <w:lang w:eastAsia="ru-RU"/>
              </w:rPr>
            </w:pPr>
            <w:r>
              <w:rPr>
                <w:rFonts w:eastAsia="Times New Roman"/>
                <w:sz w:val="22"/>
                <w:szCs w:val="22"/>
                <w:lang w:eastAsia="ru-RU"/>
              </w:rPr>
              <w:t>19 074,6</w:t>
            </w:r>
          </w:p>
        </w:tc>
        <w:tc>
          <w:tcPr>
            <w:tcW w:w="1418" w:type="dxa"/>
            <w:shd w:val="clear" w:color="auto" w:fill="auto"/>
            <w:noWrap/>
          </w:tcPr>
          <w:p w14:paraId="4E07408B" w14:textId="77777777" w:rsidR="00FE607E" w:rsidRPr="006902F6" w:rsidRDefault="00FE607E" w:rsidP="00FE607E">
            <w:pPr>
              <w:spacing w:after="0"/>
              <w:jc w:val="right"/>
              <w:rPr>
                <w:rFonts w:eastAsia="Times New Roman"/>
                <w:sz w:val="22"/>
                <w:szCs w:val="22"/>
                <w:lang w:eastAsia="ru-RU"/>
              </w:rPr>
            </w:pPr>
            <w:r>
              <w:rPr>
                <w:rFonts w:eastAsia="Times New Roman"/>
                <w:sz w:val="22"/>
                <w:szCs w:val="22"/>
                <w:lang w:eastAsia="ru-RU"/>
              </w:rPr>
              <w:t>12 665,5</w:t>
            </w:r>
          </w:p>
        </w:tc>
        <w:tc>
          <w:tcPr>
            <w:tcW w:w="1134" w:type="dxa"/>
            <w:shd w:val="clear" w:color="auto" w:fill="auto"/>
            <w:noWrap/>
          </w:tcPr>
          <w:p w14:paraId="0743FC47" w14:textId="77777777" w:rsidR="00FE607E" w:rsidRPr="006902F6" w:rsidRDefault="00FE607E" w:rsidP="00FE607E">
            <w:pPr>
              <w:spacing w:after="0"/>
              <w:jc w:val="right"/>
              <w:rPr>
                <w:rFonts w:eastAsia="Times New Roman"/>
                <w:sz w:val="22"/>
                <w:szCs w:val="22"/>
                <w:lang w:eastAsia="ru-RU"/>
              </w:rPr>
            </w:pPr>
            <w:r>
              <w:rPr>
                <w:rFonts w:eastAsia="Times New Roman"/>
                <w:sz w:val="22"/>
                <w:szCs w:val="22"/>
                <w:lang w:eastAsia="ru-RU"/>
              </w:rPr>
              <w:t>66,4</w:t>
            </w:r>
          </w:p>
        </w:tc>
        <w:tc>
          <w:tcPr>
            <w:tcW w:w="1134" w:type="dxa"/>
            <w:shd w:val="clear" w:color="auto" w:fill="auto"/>
            <w:noWrap/>
          </w:tcPr>
          <w:p w14:paraId="5631D2DC" w14:textId="77777777" w:rsidR="00FE607E" w:rsidRPr="006902F6" w:rsidRDefault="00FE607E" w:rsidP="00FE607E">
            <w:pPr>
              <w:spacing w:after="0"/>
              <w:jc w:val="right"/>
              <w:rPr>
                <w:rFonts w:eastAsia="Times New Roman"/>
                <w:sz w:val="22"/>
                <w:szCs w:val="22"/>
                <w:lang w:eastAsia="ru-RU"/>
              </w:rPr>
            </w:pPr>
            <w:r>
              <w:rPr>
                <w:rFonts w:eastAsia="Times New Roman"/>
                <w:sz w:val="22"/>
                <w:szCs w:val="22"/>
                <w:lang w:eastAsia="ru-RU"/>
              </w:rPr>
              <w:t>-6 409,1</w:t>
            </w:r>
          </w:p>
        </w:tc>
      </w:tr>
      <w:tr w:rsidR="00FE607E" w:rsidRPr="007D5F92" w14:paraId="48522C77" w14:textId="77777777" w:rsidTr="00FE607E">
        <w:trPr>
          <w:trHeight w:val="327"/>
        </w:trPr>
        <w:tc>
          <w:tcPr>
            <w:tcW w:w="851" w:type="dxa"/>
            <w:shd w:val="clear" w:color="000000" w:fill="FFFFFF"/>
          </w:tcPr>
          <w:p w14:paraId="6B0858FE" w14:textId="77777777" w:rsidR="00FE607E" w:rsidRPr="00382B77" w:rsidRDefault="00FE607E" w:rsidP="00FE607E">
            <w:pPr>
              <w:spacing w:after="0"/>
              <w:jc w:val="center"/>
              <w:rPr>
                <w:rFonts w:eastAsia="Times New Roman"/>
                <w:sz w:val="22"/>
                <w:szCs w:val="22"/>
                <w:lang w:eastAsia="ru-RU"/>
              </w:rPr>
            </w:pPr>
            <w:r w:rsidRPr="00382B77">
              <w:rPr>
                <w:rFonts w:eastAsia="Times New Roman"/>
                <w:sz w:val="22"/>
                <w:szCs w:val="22"/>
                <w:lang w:eastAsia="ru-RU"/>
              </w:rPr>
              <w:t>2.1.2.</w:t>
            </w:r>
          </w:p>
        </w:tc>
        <w:tc>
          <w:tcPr>
            <w:tcW w:w="3402" w:type="dxa"/>
            <w:shd w:val="clear" w:color="000000" w:fill="FFFFFF"/>
          </w:tcPr>
          <w:p w14:paraId="3A4AF78B" w14:textId="77777777" w:rsidR="00FE607E" w:rsidRPr="00382B77" w:rsidRDefault="00FE607E" w:rsidP="00FE607E">
            <w:pPr>
              <w:spacing w:after="0"/>
              <w:jc w:val="both"/>
              <w:rPr>
                <w:rFonts w:eastAsia="Times New Roman"/>
                <w:sz w:val="22"/>
                <w:szCs w:val="22"/>
                <w:lang w:eastAsia="ru-RU"/>
              </w:rPr>
            </w:pPr>
            <w:r w:rsidRPr="00382B77">
              <w:rPr>
                <w:rFonts w:eastAsia="Times New Roman"/>
                <w:sz w:val="22"/>
                <w:szCs w:val="22"/>
                <w:lang w:eastAsia="ru-RU"/>
              </w:rPr>
              <w:t>Мероприятия по развитию ЖКХ:</w:t>
            </w:r>
          </w:p>
        </w:tc>
        <w:tc>
          <w:tcPr>
            <w:tcW w:w="1417" w:type="dxa"/>
            <w:shd w:val="clear" w:color="auto" w:fill="auto"/>
            <w:noWrap/>
          </w:tcPr>
          <w:p w14:paraId="69075F4B" w14:textId="77777777" w:rsidR="00FE607E" w:rsidRPr="00382B77" w:rsidRDefault="00FE607E" w:rsidP="00FE607E">
            <w:pPr>
              <w:spacing w:after="0"/>
              <w:jc w:val="right"/>
              <w:rPr>
                <w:rFonts w:eastAsia="Times New Roman"/>
                <w:sz w:val="22"/>
                <w:szCs w:val="22"/>
                <w:lang w:eastAsia="ru-RU"/>
              </w:rPr>
            </w:pPr>
            <w:r>
              <w:rPr>
                <w:rFonts w:eastAsia="Times New Roman"/>
                <w:sz w:val="22"/>
                <w:szCs w:val="22"/>
                <w:lang w:eastAsia="ru-RU"/>
              </w:rPr>
              <w:t>84 574,8</w:t>
            </w:r>
          </w:p>
        </w:tc>
        <w:tc>
          <w:tcPr>
            <w:tcW w:w="1418" w:type="dxa"/>
            <w:shd w:val="clear" w:color="auto" w:fill="auto"/>
            <w:noWrap/>
          </w:tcPr>
          <w:p w14:paraId="5ADFAB3E" w14:textId="77777777" w:rsidR="00FE607E" w:rsidRPr="00382B77" w:rsidRDefault="00FE607E" w:rsidP="00FE607E">
            <w:pPr>
              <w:spacing w:after="0"/>
              <w:jc w:val="right"/>
              <w:rPr>
                <w:rFonts w:eastAsia="Times New Roman"/>
                <w:sz w:val="22"/>
                <w:szCs w:val="22"/>
                <w:lang w:eastAsia="ru-RU"/>
              </w:rPr>
            </w:pPr>
            <w:r>
              <w:rPr>
                <w:rFonts w:eastAsia="Times New Roman"/>
                <w:sz w:val="22"/>
                <w:szCs w:val="22"/>
                <w:lang w:eastAsia="ru-RU"/>
              </w:rPr>
              <w:t>76 166,6</w:t>
            </w:r>
          </w:p>
        </w:tc>
        <w:tc>
          <w:tcPr>
            <w:tcW w:w="1134" w:type="dxa"/>
            <w:shd w:val="clear" w:color="auto" w:fill="auto"/>
            <w:noWrap/>
          </w:tcPr>
          <w:p w14:paraId="51B9520C" w14:textId="77777777" w:rsidR="00FE607E" w:rsidRPr="00382B77" w:rsidRDefault="00FE607E" w:rsidP="00FE607E">
            <w:pPr>
              <w:spacing w:after="0"/>
              <w:jc w:val="right"/>
              <w:rPr>
                <w:rFonts w:eastAsia="Times New Roman"/>
                <w:sz w:val="22"/>
                <w:szCs w:val="22"/>
                <w:lang w:eastAsia="ru-RU"/>
              </w:rPr>
            </w:pPr>
            <w:r>
              <w:rPr>
                <w:rFonts w:eastAsia="Times New Roman"/>
                <w:sz w:val="22"/>
                <w:szCs w:val="22"/>
                <w:lang w:eastAsia="ru-RU"/>
              </w:rPr>
              <w:t>90,1</w:t>
            </w:r>
          </w:p>
        </w:tc>
        <w:tc>
          <w:tcPr>
            <w:tcW w:w="1134" w:type="dxa"/>
            <w:shd w:val="clear" w:color="auto" w:fill="auto"/>
            <w:noWrap/>
          </w:tcPr>
          <w:p w14:paraId="4D8D7F1C" w14:textId="77777777" w:rsidR="00FE607E" w:rsidRPr="00382B77" w:rsidRDefault="00FE607E" w:rsidP="00FE607E">
            <w:pPr>
              <w:spacing w:after="0"/>
              <w:jc w:val="right"/>
              <w:rPr>
                <w:rFonts w:eastAsia="Times New Roman"/>
                <w:sz w:val="22"/>
                <w:szCs w:val="22"/>
                <w:lang w:eastAsia="ru-RU"/>
              </w:rPr>
            </w:pPr>
            <w:r>
              <w:rPr>
                <w:rFonts w:eastAsia="Times New Roman"/>
                <w:sz w:val="22"/>
                <w:szCs w:val="22"/>
                <w:lang w:eastAsia="ru-RU"/>
              </w:rPr>
              <w:t>-8 408,2</w:t>
            </w:r>
          </w:p>
        </w:tc>
      </w:tr>
      <w:tr w:rsidR="00FE607E" w:rsidRPr="007D5F92" w14:paraId="299AFE45" w14:textId="77777777" w:rsidTr="00FE607E">
        <w:trPr>
          <w:trHeight w:val="191"/>
        </w:trPr>
        <w:tc>
          <w:tcPr>
            <w:tcW w:w="851" w:type="dxa"/>
            <w:shd w:val="clear" w:color="000000" w:fill="FFFFFF"/>
          </w:tcPr>
          <w:p w14:paraId="13809C29" w14:textId="77777777" w:rsidR="00FE607E" w:rsidRPr="003951F7" w:rsidRDefault="00FE607E" w:rsidP="00FE607E">
            <w:pPr>
              <w:spacing w:after="0"/>
              <w:jc w:val="center"/>
              <w:rPr>
                <w:rFonts w:eastAsia="Times New Roman"/>
                <w:sz w:val="22"/>
                <w:szCs w:val="22"/>
                <w:lang w:eastAsia="ru-RU"/>
              </w:rPr>
            </w:pPr>
          </w:p>
        </w:tc>
        <w:tc>
          <w:tcPr>
            <w:tcW w:w="3402" w:type="dxa"/>
            <w:shd w:val="clear" w:color="000000" w:fill="FFFFFF"/>
          </w:tcPr>
          <w:p w14:paraId="47F39CF2" w14:textId="77777777" w:rsidR="00FE607E" w:rsidRPr="003951F7" w:rsidRDefault="00FE607E" w:rsidP="00FE607E">
            <w:pPr>
              <w:spacing w:after="0"/>
              <w:jc w:val="both"/>
              <w:rPr>
                <w:rFonts w:eastAsia="Times New Roman"/>
                <w:sz w:val="22"/>
                <w:szCs w:val="22"/>
                <w:lang w:eastAsia="ru-RU"/>
              </w:rPr>
            </w:pPr>
            <w:r w:rsidRPr="0037703E">
              <w:rPr>
                <w:rFonts w:eastAsia="Times New Roman"/>
                <w:sz w:val="22"/>
                <w:szCs w:val="22"/>
                <w:lang w:eastAsia="ru-RU"/>
              </w:rPr>
              <w:t>в том числе:</w:t>
            </w:r>
          </w:p>
        </w:tc>
        <w:tc>
          <w:tcPr>
            <w:tcW w:w="1417" w:type="dxa"/>
            <w:shd w:val="clear" w:color="auto" w:fill="auto"/>
            <w:noWrap/>
          </w:tcPr>
          <w:p w14:paraId="67D8D7C3" w14:textId="77777777" w:rsidR="00FE607E" w:rsidRDefault="00FE607E" w:rsidP="00FE607E">
            <w:pPr>
              <w:spacing w:after="0"/>
              <w:jc w:val="right"/>
              <w:rPr>
                <w:rFonts w:eastAsia="Times New Roman"/>
                <w:sz w:val="22"/>
                <w:szCs w:val="22"/>
                <w:lang w:eastAsia="ru-RU"/>
              </w:rPr>
            </w:pPr>
          </w:p>
        </w:tc>
        <w:tc>
          <w:tcPr>
            <w:tcW w:w="1418" w:type="dxa"/>
            <w:shd w:val="clear" w:color="auto" w:fill="auto"/>
            <w:noWrap/>
          </w:tcPr>
          <w:p w14:paraId="04DA4A9B" w14:textId="77777777" w:rsidR="00FE607E" w:rsidRPr="003951F7" w:rsidRDefault="00FE607E" w:rsidP="00FE607E">
            <w:pPr>
              <w:spacing w:after="0"/>
              <w:jc w:val="right"/>
              <w:rPr>
                <w:rFonts w:eastAsia="Times New Roman"/>
                <w:sz w:val="22"/>
                <w:szCs w:val="22"/>
                <w:lang w:eastAsia="ru-RU"/>
              </w:rPr>
            </w:pPr>
          </w:p>
        </w:tc>
        <w:tc>
          <w:tcPr>
            <w:tcW w:w="1134" w:type="dxa"/>
            <w:shd w:val="clear" w:color="auto" w:fill="auto"/>
            <w:noWrap/>
          </w:tcPr>
          <w:p w14:paraId="456CCBF7" w14:textId="77777777" w:rsidR="00FE607E" w:rsidRPr="003951F7" w:rsidRDefault="00FE607E" w:rsidP="00FE607E">
            <w:pPr>
              <w:spacing w:after="0"/>
              <w:jc w:val="right"/>
              <w:rPr>
                <w:rFonts w:eastAsia="Times New Roman"/>
                <w:sz w:val="22"/>
                <w:szCs w:val="22"/>
                <w:lang w:eastAsia="ru-RU"/>
              </w:rPr>
            </w:pPr>
          </w:p>
        </w:tc>
        <w:tc>
          <w:tcPr>
            <w:tcW w:w="1134" w:type="dxa"/>
            <w:shd w:val="clear" w:color="auto" w:fill="auto"/>
            <w:noWrap/>
          </w:tcPr>
          <w:p w14:paraId="79D98A49" w14:textId="77777777" w:rsidR="00FE607E" w:rsidRPr="003951F7" w:rsidRDefault="00FE607E" w:rsidP="00FE607E">
            <w:pPr>
              <w:spacing w:after="0"/>
              <w:jc w:val="right"/>
              <w:rPr>
                <w:rFonts w:eastAsia="Times New Roman"/>
                <w:sz w:val="22"/>
                <w:szCs w:val="22"/>
                <w:lang w:eastAsia="ru-RU"/>
              </w:rPr>
            </w:pPr>
          </w:p>
        </w:tc>
      </w:tr>
      <w:tr w:rsidR="00FE607E" w:rsidRPr="007D5F92" w14:paraId="09AE3617" w14:textId="77777777" w:rsidTr="00FE607E">
        <w:trPr>
          <w:trHeight w:val="647"/>
        </w:trPr>
        <w:tc>
          <w:tcPr>
            <w:tcW w:w="851" w:type="dxa"/>
            <w:shd w:val="clear" w:color="000000" w:fill="FFFFFF"/>
          </w:tcPr>
          <w:p w14:paraId="3A195856" w14:textId="77777777" w:rsidR="00FE607E" w:rsidRPr="003951F7" w:rsidRDefault="00FE607E" w:rsidP="00FE607E">
            <w:pPr>
              <w:spacing w:after="0"/>
              <w:jc w:val="center"/>
              <w:rPr>
                <w:rFonts w:eastAsia="Times New Roman"/>
                <w:sz w:val="22"/>
                <w:szCs w:val="22"/>
                <w:lang w:eastAsia="ru-RU"/>
              </w:rPr>
            </w:pPr>
            <w:r w:rsidRPr="003951F7">
              <w:rPr>
                <w:rFonts w:eastAsia="Times New Roman"/>
                <w:sz w:val="22"/>
                <w:szCs w:val="22"/>
                <w:lang w:eastAsia="ru-RU"/>
              </w:rPr>
              <w:t>1)</w:t>
            </w:r>
          </w:p>
        </w:tc>
        <w:tc>
          <w:tcPr>
            <w:tcW w:w="3402" w:type="dxa"/>
            <w:shd w:val="clear" w:color="000000" w:fill="FFFFFF"/>
          </w:tcPr>
          <w:p w14:paraId="795EA8B7" w14:textId="77777777" w:rsidR="00FE607E" w:rsidRPr="003951F7" w:rsidRDefault="00FE607E" w:rsidP="00FE607E">
            <w:pPr>
              <w:spacing w:after="0"/>
              <w:jc w:val="both"/>
              <w:rPr>
                <w:rFonts w:eastAsia="Times New Roman"/>
                <w:sz w:val="22"/>
                <w:szCs w:val="22"/>
                <w:lang w:eastAsia="ru-RU"/>
              </w:rPr>
            </w:pPr>
            <w:r w:rsidRPr="003951F7">
              <w:rPr>
                <w:rFonts w:eastAsia="Times New Roman"/>
                <w:sz w:val="22"/>
                <w:szCs w:val="22"/>
                <w:lang w:eastAsia="ru-RU"/>
              </w:rPr>
              <w:t>Капитальный ремонт коммунальной инфраструктуры</w:t>
            </w:r>
          </w:p>
        </w:tc>
        <w:tc>
          <w:tcPr>
            <w:tcW w:w="1417" w:type="dxa"/>
            <w:shd w:val="clear" w:color="auto" w:fill="auto"/>
            <w:noWrap/>
          </w:tcPr>
          <w:p w14:paraId="3F7B6DA4" w14:textId="77777777" w:rsidR="00FE607E" w:rsidRPr="003951F7" w:rsidRDefault="00FE607E" w:rsidP="00FE607E">
            <w:pPr>
              <w:spacing w:after="0"/>
              <w:jc w:val="right"/>
              <w:rPr>
                <w:rFonts w:eastAsia="Times New Roman"/>
                <w:sz w:val="22"/>
                <w:szCs w:val="22"/>
                <w:lang w:eastAsia="ru-RU"/>
              </w:rPr>
            </w:pPr>
            <w:r>
              <w:rPr>
                <w:rFonts w:eastAsia="Times New Roman"/>
                <w:sz w:val="22"/>
                <w:szCs w:val="22"/>
                <w:lang w:eastAsia="ru-RU"/>
              </w:rPr>
              <w:t>42 226,9</w:t>
            </w:r>
          </w:p>
        </w:tc>
        <w:tc>
          <w:tcPr>
            <w:tcW w:w="1418" w:type="dxa"/>
            <w:shd w:val="clear" w:color="auto" w:fill="auto"/>
            <w:noWrap/>
          </w:tcPr>
          <w:p w14:paraId="7D29FB79" w14:textId="77777777" w:rsidR="00FE607E" w:rsidRPr="001057A4" w:rsidRDefault="00FE607E" w:rsidP="00FE607E">
            <w:pPr>
              <w:spacing w:after="0"/>
              <w:jc w:val="right"/>
              <w:rPr>
                <w:rFonts w:eastAsia="Times New Roman"/>
                <w:sz w:val="22"/>
                <w:szCs w:val="22"/>
                <w:lang w:eastAsia="ru-RU"/>
              </w:rPr>
            </w:pPr>
            <w:r w:rsidRPr="001057A4">
              <w:rPr>
                <w:rFonts w:eastAsia="Times New Roman"/>
                <w:sz w:val="22"/>
                <w:szCs w:val="22"/>
                <w:lang w:eastAsia="ru-RU"/>
              </w:rPr>
              <w:t>42 225,8</w:t>
            </w:r>
          </w:p>
        </w:tc>
        <w:tc>
          <w:tcPr>
            <w:tcW w:w="1134" w:type="dxa"/>
            <w:shd w:val="clear" w:color="auto" w:fill="auto"/>
            <w:noWrap/>
          </w:tcPr>
          <w:p w14:paraId="4EA15B6D" w14:textId="77777777" w:rsidR="00FE607E" w:rsidRPr="001057A4" w:rsidRDefault="00FE607E" w:rsidP="00FE607E">
            <w:pPr>
              <w:spacing w:after="0"/>
              <w:jc w:val="right"/>
              <w:rPr>
                <w:rFonts w:eastAsia="Times New Roman"/>
                <w:sz w:val="22"/>
                <w:szCs w:val="22"/>
                <w:lang w:eastAsia="ru-RU"/>
              </w:rPr>
            </w:pPr>
            <w:r w:rsidRPr="001057A4">
              <w:rPr>
                <w:rFonts w:eastAsia="Times New Roman"/>
                <w:sz w:val="22"/>
                <w:szCs w:val="22"/>
                <w:lang w:eastAsia="ru-RU"/>
              </w:rPr>
              <w:t>100,0</w:t>
            </w:r>
          </w:p>
        </w:tc>
        <w:tc>
          <w:tcPr>
            <w:tcW w:w="1134" w:type="dxa"/>
            <w:shd w:val="clear" w:color="auto" w:fill="auto"/>
            <w:noWrap/>
          </w:tcPr>
          <w:p w14:paraId="1F3D31DA" w14:textId="77777777" w:rsidR="00FE607E" w:rsidRPr="003951F7" w:rsidRDefault="00FE607E" w:rsidP="00FE607E">
            <w:pPr>
              <w:spacing w:after="0"/>
              <w:jc w:val="right"/>
              <w:rPr>
                <w:rFonts w:eastAsia="Times New Roman"/>
                <w:sz w:val="22"/>
                <w:szCs w:val="22"/>
                <w:lang w:eastAsia="ru-RU"/>
              </w:rPr>
            </w:pPr>
            <w:r>
              <w:rPr>
                <w:rFonts w:eastAsia="Times New Roman"/>
                <w:sz w:val="22"/>
                <w:szCs w:val="22"/>
                <w:lang w:eastAsia="ru-RU"/>
              </w:rPr>
              <w:t>-1,1</w:t>
            </w:r>
          </w:p>
        </w:tc>
      </w:tr>
      <w:tr w:rsidR="00FE607E" w:rsidRPr="007D5F92" w14:paraId="3D42C1E6" w14:textId="77777777" w:rsidTr="00FE607E">
        <w:trPr>
          <w:trHeight w:val="564"/>
        </w:trPr>
        <w:tc>
          <w:tcPr>
            <w:tcW w:w="851" w:type="dxa"/>
            <w:shd w:val="clear" w:color="000000" w:fill="FFFFFF"/>
          </w:tcPr>
          <w:p w14:paraId="7B5DC52D" w14:textId="77777777" w:rsidR="00FE607E" w:rsidRPr="00FE6887" w:rsidRDefault="00FE607E" w:rsidP="00FE607E">
            <w:pPr>
              <w:spacing w:after="0"/>
              <w:jc w:val="center"/>
              <w:rPr>
                <w:rFonts w:eastAsia="Times New Roman"/>
                <w:sz w:val="22"/>
                <w:szCs w:val="22"/>
                <w:lang w:eastAsia="ru-RU"/>
              </w:rPr>
            </w:pPr>
            <w:r>
              <w:rPr>
                <w:rFonts w:eastAsia="Times New Roman"/>
                <w:sz w:val="22"/>
                <w:szCs w:val="22"/>
                <w:lang w:eastAsia="ru-RU"/>
              </w:rPr>
              <w:t>2</w:t>
            </w:r>
            <w:r w:rsidRPr="00FE6887">
              <w:rPr>
                <w:rFonts w:eastAsia="Times New Roman"/>
                <w:sz w:val="22"/>
                <w:szCs w:val="22"/>
                <w:lang w:eastAsia="ru-RU"/>
              </w:rPr>
              <w:t>)</w:t>
            </w:r>
          </w:p>
        </w:tc>
        <w:tc>
          <w:tcPr>
            <w:tcW w:w="3402" w:type="dxa"/>
            <w:shd w:val="clear" w:color="000000" w:fill="FFFFFF"/>
          </w:tcPr>
          <w:p w14:paraId="576251B9" w14:textId="77777777" w:rsidR="00FE607E" w:rsidRPr="00FE6887" w:rsidRDefault="00FE607E" w:rsidP="00FE607E">
            <w:pPr>
              <w:spacing w:after="0"/>
              <w:jc w:val="both"/>
              <w:rPr>
                <w:rFonts w:eastAsia="Times New Roman"/>
                <w:sz w:val="22"/>
                <w:szCs w:val="22"/>
                <w:lang w:eastAsia="ru-RU"/>
              </w:rPr>
            </w:pPr>
            <w:r w:rsidRPr="00FE6887">
              <w:rPr>
                <w:sz w:val="22"/>
                <w:szCs w:val="22"/>
              </w:rPr>
              <w:t xml:space="preserve">Обеспечение безаварийной работы </w:t>
            </w:r>
            <w:proofErr w:type="spellStart"/>
            <w:r w:rsidRPr="00FE6887">
              <w:rPr>
                <w:sz w:val="22"/>
                <w:szCs w:val="22"/>
              </w:rPr>
              <w:t>жилищно</w:t>
            </w:r>
            <w:proofErr w:type="spellEnd"/>
            <w:r w:rsidRPr="00FE6887">
              <w:rPr>
                <w:sz w:val="22"/>
                <w:szCs w:val="22"/>
              </w:rPr>
              <w:t xml:space="preserve"> –коммунального комплекса</w:t>
            </w:r>
          </w:p>
        </w:tc>
        <w:tc>
          <w:tcPr>
            <w:tcW w:w="1417" w:type="dxa"/>
            <w:shd w:val="clear" w:color="auto" w:fill="auto"/>
            <w:noWrap/>
          </w:tcPr>
          <w:p w14:paraId="71E60224" w14:textId="77777777" w:rsidR="00FE607E" w:rsidRPr="00FE6887" w:rsidRDefault="00FE607E" w:rsidP="00FE607E">
            <w:pPr>
              <w:spacing w:after="0"/>
              <w:jc w:val="right"/>
              <w:rPr>
                <w:rFonts w:eastAsia="Times New Roman"/>
                <w:sz w:val="22"/>
                <w:szCs w:val="22"/>
                <w:lang w:eastAsia="ru-RU"/>
              </w:rPr>
            </w:pPr>
            <w:r>
              <w:rPr>
                <w:rFonts w:eastAsia="Times New Roman"/>
                <w:sz w:val="22"/>
                <w:szCs w:val="22"/>
                <w:lang w:eastAsia="ru-RU"/>
              </w:rPr>
              <w:t>41 009,0</w:t>
            </w:r>
          </w:p>
        </w:tc>
        <w:tc>
          <w:tcPr>
            <w:tcW w:w="1418" w:type="dxa"/>
            <w:shd w:val="clear" w:color="auto" w:fill="auto"/>
            <w:noWrap/>
          </w:tcPr>
          <w:p w14:paraId="1FED1A6A" w14:textId="77777777" w:rsidR="00FE607E" w:rsidRPr="001057A4" w:rsidRDefault="00FE607E" w:rsidP="00FE607E">
            <w:pPr>
              <w:spacing w:after="0"/>
              <w:jc w:val="right"/>
              <w:rPr>
                <w:rFonts w:eastAsia="Times New Roman"/>
                <w:sz w:val="22"/>
                <w:szCs w:val="22"/>
                <w:lang w:eastAsia="ru-RU"/>
              </w:rPr>
            </w:pPr>
            <w:r w:rsidRPr="001057A4">
              <w:rPr>
                <w:rFonts w:eastAsia="Times New Roman"/>
                <w:sz w:val="22"/>
                <w:szCs w:val="22"/>
                <w:lang w:eastAsia="ru-RU"/>
              </w:rPr>
              <w:t>33 940,8</w:t>
            </w:r>
          </w:p>
        </w:tc>
        <w:tc>
          <w:tcPr>
            <w:tcW w:w="1134" w:type="dxa"/>
            <w:shd w:val="clear" w:color="auto" w:fill="auto"/>
            <w:noWrap/>
          </w:tcPr>
          <w:p w14:paraId="661B0762" w14:textId="77777777" w:rsidR="00FE607E" w:rsidRDefault="00FE607E" w:rsidP="00FE607E">
            <w:pPr>
              <w:spacing w:after="0"/>
              <w:jc w:val="right"/>
              <w:rPr>
                <w:rFonts w:eastAsia="Times New Roman"/>
                <w:sz w:val="22"/>
                <w:szCs w:val="22"/>
                <w:lang w:eastAsia="ru-RU"/>
              </w:rPr>
            </w:pPr>
            <w:r>
              <w:rPr>
                <w:rFonts w:eastAsia="Times New Roman"/>
                <w:sz w:val="22"/>
                <w:szCs w:val="22"/>
                <w:lang w:eastAsia="ru-RU"/>
              </w:rPr>
              <w:t>82,8</w:t>
            </w:r>
          </w:p>
          <w:p w14:paraId="35F72141" w14:textId="77777777" w:rsidR="00FE607E" w:rsidRPr="001057A4" w:rsidRDefault="00FE607E" w:rsidP="00FE607E">
            <w:pPr>
              <w:spacing w:after="0"/>
              <w:jc w:val="right"/>
              <w:rPr>
                <w:rFonts w:eastAsia="Times New Roman"/>
                <w:sz w:val="22"/>
                <w:szCs w:val="22"/>
                <w:lang w:eastAsia="ru-RU"/>
              </w:rPr>
            </w:pPr>
          </w:p>
        </w:tc>
        <w:tc>
          <w:tcPr>
            <w:tcW w:w="1134" w:type="dxa"/>
            <w:shd w:val="clear" w:color="auto" w:fill="auto"/>
            <w:noWrap/>
          </w:tcPr>
          <w:p w14:paraId="64C38E9B" w14:textId="77777777" w:rsidR="00FE607E" w:rsidRPr="00FE6887" w:rsidRDefault="00FE607E" w:rsidP="00FE607E">
            <w:pPr>
              <w:spacing w:after="0"/>
              <w:jc w:val="right"/>
              <w:rPr>
                <w:rFonts w:eastAsia="Times New Roman"/>
                <w:sz w:val="22"/>
                <w:szCs w:val="22"/>
                <w:lang w:eastAsia="ru-RU"/>
              </w:rPr>
            </w:pPr>
            <w:r>
              <w:rPr>
                <w:rFonts w:eastAsia="Times New Roman"/>
                <w:sz w:val="22"/>
                <w:szCs w:val="22"/>
                <w:lang w:eastAsia="ru-RU"/>
              </w:rPr>
              <w:t>-7 068,2</w:t>
            </w:r>
          </w:p>
        </w:tc>
      </w:tr>
      <w:tr w:rsidR="00FE607E" w:rsidRPr="007D5F92" w14:paraId="0E52FD4D" w14:textId="77777777" w:rsidTr="00FE607E">
        <w:trPr>
          <w:trHeight w:val="90"/>
        </w:trPr>
        <w:tc>
          <w:tcPr>
            <w:tcW w:w="851" w:type="dxa"/>
            <w:shd w:val="clear" w:color="000000" w:fill="FFFFFF"/>
          </w:tcPr>
          <w:p w14:paraId="45157C7B" w14:textId="77777777" w:rsidR="00FE607E" w:rsidRPr="00E914CC" w:rsidRDefault="00FE607E" w:rsidP="00FE607E">
            <w:pPr>
              <w:spacing w:after="0"/>
              <w:jc w:val="center"/>
              <w:rPr>
                <w:rFonts w:eastAsia="Times New Roman"/>
                <w:sz w:val="22"/>
                <w:szCs w:val="22"/>
                <w:lang w:eastAsia="ru-RU"/>
              </w:rPr>
            </w:pPr>
            <w:r w:rsidRPr="00E914CC">
              <w:rPr>
                <w:rFonts w:eastAsia="Times New Roman"/>
                <w:sz w:val="22"/>
                <w:szCs w:val="22"/>
                <w:lang w:eastAsia="ru-RU"/>
              </w:rPr>
              <w:t>-</w:t>
            </w:r>
          </w:p>
        </w:tc>
        <w:tc>
          <w:tcPr>
            <w:tcW w:w="3402" w:type="dxa"/>
            <w:shd w:val="clear" w:color="000000" w:fill="FFFFFF"/>
          </w:tcPr>
          <w:p w14:paraId="6455520C" w14:textId="18C7913B" w:rsidR="00FE607E" w:rsidRPr="00E914CC" w:rsidRDefault="00FE607E" w:rsidP="00FE607E">
            <w:pPr>
              <w:spacing w:after="0"/>
              <w:jc w:val="both"/>
              <w:rPr>
                <w:rFonts w:eastAsia="Times New Roman"/>
                <w:sz w:val="22"/>
                <w:szCs w:val="22"/>
                <w:lang w:eastAsia="ru-RU"/>
              </w:rPr>
            </w:pPr>
            <w:r>
              <w:rPr>
                <w:rFonts w:eastAsia="Times New Roman"/>
                <w:sz w:val="22"/>
                <w:szCs w:val="22"/>
                <w:lang w:eastAsia="ru-RU"/>
              </w:rPr>
              <w:t xml:space="preserve">Капитальный ремонт систем теплоснабжения МО </w:t>
            </w:r>
            <w:r w:rsidR="005C20FE">
              <w:rPr>
                <w:rFonts w:eastAsia="Times New Roman"/>
                <w:sz w:val="22"/>
                <w:szCs w:val="22"/>
                <w:lang w:eastAsia="ru-RU"/>
              </w:rPr>
              <w:t>«</w:t>
            </w:r>
            <w:r>
              <w:rPr>
                <w:rFonts w:eastAsia="Times New Roman"/>
                <w:sz w:val="22"/>
                <w:szCs w:val="22"/>
                <w:lang w:eastAsia="ru-RU"/>
              </w:rPr>
              <w:t xml:space="preserve">Городской </w:t>
            </w:r>
            <w:r>
              <w:rPr>
                <w:rFonts w:eastAsia="Times New Roman"/>
                <w:sz w:val="22"/>
                <w:szCs w:val="22"/>
                <w:lang w:eastAsia="ru-RU"/>
              </w:rPr>
              <w:lastRenderedPageBreak/>
              <w:t xml:space="preserve">округ </w:t>
            </w:r>
            <w:proofErr w:type="spellStart"/>
            <w:r>
              <w:rPr>
                <w:rFonts w:eastAsia="Times New Roman"/>
                <w:sz w:val="22"/>
                <w:szCs w:val="22"/>
                <w:lang w:eastAsia="ru-RU"/>
              </w:rPr>
              <w:t>Ногликский</w:t>
            </w:r>
            <w:proofErr w:type="spellEnd"/>
            <w:r w:rsidR="005C20FE">
              <w:rPr>
                <w:rFonts w:eastAsia="Times New Roman"/>
                <w:sz w:val="22"/>
                <w:szCs w:val="22"/>
                <w:lang w:eastAsia="ru-RU"/>
              </w:rPr>
              <w:t>»</w:t>
            </w:r>
          </w:p>
        </w:tc>
        <w:tc>
          <w:tcPr>
            <w:tcW w:w="1417" w:type="dxa"/>
            <w:shd w:val="clear" w:color="auto" w:fill="auto"/>
            <w:noWrap/>
          </w:tcPr>
          <w:p w14:paraId="38398E9F" w14:textId="77777777" w:rsidR="00FE607E" w:rsidRPr="00581358" w:rsidRDefault="00FE607E" w:rsidP="00FE607E">
            <w:pPr>
              <w:spacing w:after="0"/>
              <w:jc w:val="right"/>
              <w:rPr>
                <w:rFonts w:eastAsia="Times New Roman"/>
                <w:sz w:val="22"/>
                <w:szCs w:val="22"/>
                <w:lang w:eastAsia="ru-RU"/>
              </w:rPr>
            </w:pPr>
            <w:r w:rsidRPr="00581358">
              <w:rPr>
                <w:rFonts w:eastAsia="Times New Roman"/>
                <w:sz w:val="22"/>
                <w:szCs w:val="22"/>
                <w:lang w:eastAsia="ru-RU"/>
              </w:rPr>
              <w:lastRenderedPageBreak/>
              <w:t>20 592,3</w:t>
            </w:r>
          </w:p>
        </w:tc>
        <w:tc>
          <w:tcPr>
            <w:tcW w:w="1418" w:type="dxa"/>
            <w:shd w:val="clear" w:color="auto" w:fill="auto"/>
            <w:noWrap/>
          </w:tcPr>
          <w:p w14:paraId="132131B2" w14:textId="77777777" w:rsidR="00FE607E" w:rsidRPr="00581358" w:rsidRDefault="00FE607E" w:rsidP="00FE607E">
            <w:pPr>
              <w:spacing w:after="0"/>
              <w:jc w:val="right"/>
              <w:rPr>
                <w:rFonts w:eastAsia="Times New Roman"/>
                <w:sz w:val="22"/>
                <w:szCs w:val="22"/>
                <w:lang w:eastAsia="ru-RU"/>
              </w:rPr>
            </w:pPr>
            <w:r w:rsidRPr="00581358">
              <w:rPr>
                <w:rFonts w:eastAsia="Times New Roman"/>
                <w:sz w:val="22"/>
                <w:szCs w:val="22"/>
                <w:lang w:eastAsia="ru-RU"/>
              </w:rPr>
              <w:t>20 564,</w:t>
            </w:r>
            <w:r>
              <w:rPr>
                <w:rFonts w:eastAsia="Times New Roman"/>
                <w:sz w:val="22"/>
                <w:szCs w:val="22"/>
                <w:lang w:eastAsia="ru-RU"/>
              </w:rPr>
              <w:t>2</w:t>
            </w:r>
          </w:p>
        </w:tc>
        <w:tc>
          <w:tcPr>
            <w:tcW w:w="1134" w:type="dxa"/>
            <w:shd w:val="clear" w:color="auto" w:fill="auto"/>
            <w:noWrap/>
          </w:tcPr>
          <w:p w14:paraId="7B7C3B86" w14:textId="77777777" w:rsidR="00FE607E" w:rsidRPr="00581358" w:rsidRDefault="00FE607E" w:rsidP="00FE607E">
            <w:pPr>
              <w:spacing w:after="0"/>
              <w:jc w:val="right"/>
              <w:rPr>
                <w:rFonts w:eastAsia="Times New Roman"/>
                <w:sz w:val="22"/>
                <w:szCs w:val="22"/>
                <w:lang w:eastAsia="ru-RU"/>
              </w:rPr>
            </w:pPr>
            <w:r>
              <w:rPr>
                <w:rFonts w:eastAsia="Times New Roman"/>
                <w:sz w:val="22"/>
                <w:szCs w:val="22"/>
                <w:lang w:eastAsia="ru-RU"/>
              </w:rPr>
              <w:t>99,9</w:t>
            </w:r>
          </w:p>
        </w:tc>
        <w:tc>
          <w:tcPr>
            <w:tcW w:w="1134" w:type="dxa"/>
            <w:shd w:val="clear" w:color="auto" w:fill="auto"/>
            <w:noWrap/>
          </w:tcPr>
          <w:p w14:paraId="680476EB" w14:textId="77777777" w:rsidR="00FE607E" w:rsidRPr="00E914CC" w:rsidRDefault="00FE607E" w:rsidP="00FE607E">
            <w:pPr>
              <w:spacing w:after="0"/>
              <w:jc w:val="right"/>
              <w:rPr>
                <w:rFonts w:eastAsia="Times New Roman"/>
                <w:sz w:val="22"/>
                <w:szCs w:val="22"/>
                <w:lang w:eastAsia="ru-RU"/>
              </w:rPr>
            </w:pPr>
            <w:r>
              <w:rPr>
                <w:rFonts w:eastAsia="Times New Roman"/>
                <w:sz w:val="22"/>
                <w:szCs w:val="22"/>
                <w:lang w:eastAsia="ru-RU"/>
              </w:rPr>
              <w:t>-28,1</w:t>
            </w:r>
          </w:p>
        </w:tc>
      </w:tr>
      <w:tr w:rsidR="00FE607E" w:rsidRPr="007D5F92" w14:paraId="7F127473" w14:textId="77777777" w:rsidTr="00FE607E">
        <w:trPr>
          <w:trHeight w:val="288"/>
        </w:trPr>
        <w:tc>
          <w:tcPr>
            <w:tcW w:w="851" w:type="dxa"/>
            <w:shd w:val="clear" w:color="000000" w:fill="FFFFFF"/>
          </w:tcPr>
          <w:p w14:paraId="20CC23FA" w14:textId="77777777" w:rsidR="00FE607E" w:rsidRPr="00974377" w:rsidRDefault="00FE607E" w:rsidP="00FE607E">
            <w:pPr>
              <w:spacing w:after="0"/>
              <w:jc w:val="center"/>
              <w:rPr>
                <w:rFonts w:eastAsia="Times New Roman"/>
                <w:sz w:val="22"/>
                <w:szCs w:val="22"/>
                <w:lang w:eastAsia="ru-RU"/>
              </w:rPr>
            </w:pPr>
            <w:r w:rsidRPr="00974377">
              <w:rPr>
                <w:rFonts w:eastAsia="Times New Roman"/>
                <w:sz w:val="22"/>
                <w:szCs w:val="22"/>
                <w:lang w:eastAsia="ru-RU"/>
              </w:rPr>
              <w:t>-</w:t>
            </w:r>
          </w:p>
        </w:tc>
        <w:tc>
          <w:tcPr>
            <w:tcW w:w="3402" w:type="dxa"/>
            <w:shd w:val="clear" w:color="000000" w:fill="FFFFFF"/>
          </w:tcPr>
          <w:p w14:paraId="528CFFB7" w14:textId="0B9D7786" w:rsidR="00FE607E" w:rsidRPr="00974377" w:rsidRDefault="00FE607E" w:rsidP="00FE607E">
            <w:pPr>
              <w:spacing w:after="0"/>
              <w:jc w:val="both"/>
              <w:rPr>
                <w:rFonts w:eastAsia="Times New Roman"/>
                <w:sz w:val="22"/>
                <w:szCs w:val="22"/>
                <w:lang w:eastAsia="ru-RU"/>
              </w:rPr>
            </w:pPr>
            <w:r w:rsidRPr="00974377">
              <w:rPr>
                <w:rFonts w:eastAsia="Times New Roman"/>
                <w:sz w:val="22"/>
                <w:szCs w:val="22"/>
                <w:lang w:eastAsia="ru-RU"/>
              </w:rPr>
              <w:t xml:space="preserve">Капитальный ремонт систем водоснабжения МО </w:t>
            </w:r>
            <w:r w:rsidR="005C20FE">
              <w:rPr>
                <w:rFonts w:eastAsia="Times New Roman"/>
                <w:sz w:val="22"/>
                <w:szCs w:val="22"/>
                <w:lang w:eastAsia="ru-RU"/>
              </w:rPr>
              <w:t>«</w:t>
            </w:r>
            <w:r w:rsidRPr="00974377">
              <w:rPr>
                <w:rFonts w:eastAsia="Times New Roman"/>
                <w:sz w:val="22"/>
                <w:szCs w:val="22"/>
                <w:lang w:eastAsia="ru-RU"/>
              </w:rPr>
              <w:t xml:space="preserve">Городской округ </w:t>
            </w:r>
            <w:proofErr w:type="spellStart"/>
            <w:r w:rsidRPr="00974377">
              <w:rPr>
                <w:rFonts w:eastAsia="Times New Roman"/>
                <w:sz w:val="22"/>
                <w:szCs w:val="22"/>
                <w:lang w:eastAsia="ru-RU"/>
              </w:rPr>
              <w:t>Ногликский</w:t>
            </w:r>
            <w:proofErr w:type="spellEnd"/>
            <w:r w:rsidR="005C20FE">
              <w:rPr>
                <w:rFonts w:eastAsia="Times New Roman"/>
                <w:sz w:val="22"/>
                <w:szCs w:val="22"/>
                <w:lang w:eastAsia="ru-RU"/>
              </w:rPr>
              <w:t>»</w:t>
            </w:r>
          </w:p>
        </w:tc>
        <w:tc>
          <w:tcPr>
            <w:tcW w:w="1417" w:type="dxa"/>
            <w:shd w:val="clear" w:color="000000" w:fill="FFFFFF"/>
            <w:noWrap/>
          </w:tcPr>
          <w:p w14:paraId="063AFDC7" w14:textId="77777777" w:rsidR="00FE607E" w:rsidRPr="00C91053" w:rsidRDefault="00FE607E" w:rsidP="00FE607E">
            <w:pPr>
              <w:spacing w:after="0"/>
              <w:jc w:val="right"/>
              <w:rPr>
                <w:rFonts w:eastAsia="Times New Roman"/>
                <w:sz w:val="22"/>
                <w:szCs w:val="22"/>
                <w:lang w:eastAsia="ru-RU"/>
              </w:rPr>
            </w:pPr>
            <w:r w:rsidRPr="00C91053">
              <w:rPr>
                <w:rFonts w:eastAsia="Times New Roman"/>
                <w:sz w:val="22"/>
                <w:szCs w:val="22"/>
                <w:lang w:eastAsia="ru-RU"/>
              </w:rPr>
              <w:t>4 824,1</w:t>
            </w:r>
          </w:p>
        </w:tc>
        <w:tc>
          <w:tcPr>
            <w:tcW w:w="1418" w:type="dxa"/>
            <w:shd w:val="clear" w:color="000000" w:fill="FFFFFF"/>
            <w:noWrap/>
          </w:tcPr>
          <w:p w14:paraId="20267D28" w14:textId="77777777" w:rsidR="00FE607E" w:rsidRPr="00974377" w:rsidRDefault="00FE607E" w:rsidP="00FE607E">
            <w:pPr>
              <w:spacing w:after="0"/>
              <w:jc w:val="right"/>
              <w:rPr>
                <w:rFonts w:eastAsia="Times New Roman"/>
                <w:sz w:val="22"/>
                <w:szCs w:val="22"/>
                <w:lang w:eastAsia="ru-RU"/>
              </w:rPr>
            </w:pPr>
            <w:r>
              <w:rPr>
                <w:rFonts w:eastAsia="Times New Roman"/>
                <w:sz w:val="22"/>
                <w:szCs w:val="22"/>
                <w:lang w:eastAsia="ru-RU"/>
              </w:rPr>
              <w:t>4 823,8</w:t>
            </w:r>
          </w:p>
        </w:tc>
        <w:tc>
          <w:tcPr>
            <w:tcW w:w="1134" w:type="dxa"/>
            <w:shd w:val="clear" w:color="000000" w:fill="FFFFFF"/>
            <w:noWrap/>
          </w:tcPr>
          <w:p w14:paraId="7F9C3467" w14:textId="77777777" w:rsidR="00FE607E" w:rsidRPr="00974377" w:rsidRDefault="00FE607E" w:rsidP="00FE607E">
            <w:pPr>
              <w:spacing w:after="0"/>
              <w:jc w:val="right"/>
              <w:rPr>
                <w:rFonts w:eastAsia="Times New Roman"/>
                <w:sz w:val="22"/>
                <w:szCs w:val="22"/>
                <w:lang w:eastAsia="ru-RU"/>
              </w:rPr>
            </w:pPr>
            <w:r>
              <w:rPr>
                <w:rFonts w:eastAsia="Times New Roman"/>
                <w:sz w:val="22"/>
                <w:szCs w:val="22"/>
                <w:lang w:eastAsia="ru-RU"/>
              </w:rPr>
              <w:t>100,0</w:t>
            </w:r>
          </w:p>
        </w:tc>
        <w:tc>
          <w:tcPr>
            <w:tcW w:w="1134" w:type="dxa"/>
            <w:shd w:val="clear" w:color="000000" w:fill="FFFFFF"/>
            <w:noWrap/>
          </w:tcPr>
          <w:p w14:paraId="2693618F" w14:textId="77777777" w:rsidR="00FE607E" w:rsidRPr="00974377" w:rsidRDefault="00FE607E" w:rsidP="00FE607E">
            <w:pPr>
              <w:spacing w:after="0"/>
              <w:jc w:val="right"/>
              <w:rPr>
                <w:rFonts w:eastAsia="Times New Roman"/>
                <w:sz w:val="22"/>
                <w:szCs w:val="22"/>
                <w:lang w:eastAsia="ru-RU"/>
              </w:rPr>
            </w:pPr>
            <w:r>
              <w:rPr>
                <w:rFonts w:eastAsia="Times New Roman"/>
                <w:sz w:val="22"/>
                <w:szCs w:val="22"/>
                <w:lang w:eastAsia="ru-RU"/>
              </w:rPr>
              <w:t>-0,3</w:t>
            </w:r>
          </w:p>
        </w:tc>
      </w:tr>
      <w:tr w:rsidR="00FE607E" w:rsidRPr="007D5F92" w14:paraId="459A54FE" w14:textId="77777777" w:rsidTr="00FE607E">
        <w:trPr>
          <w:trHeight w:val="288"/>
        </w:trPr>
        <w:tc>
          <w:tcPr>
            <w:tcW w:w="851" w:type="dxa"/>
            <w:shd w:val="clear" w:color="000000" w:fill="FFFFFF"/>
          </w:tcPr>
          <w:p w14:paraId="020A6740" w14:textId="77777777" w:rsidR="00FE607E" w:rsidRPr="00F83F52" w:rsidRDefault="00FE607E" w:rsidP="00FE607E">
            <w:pPr>
              <w:spacing w:after="0"/>
              <w:jc w:val="center"/>
              <w:rPr>
                <w:rFonts w:eastAsia="Times New Roman"/>
                <w:sz w:val="22"/>
                <w:szCs w:val="22"/>
                <w:lang w:eastAsia="ru-RU"/>
              </w:rPr>
            </w:pPr>
            <w:r w:rsidRPr="00F83F52">
              <w:rPr>
                <w:rFonts w:eastAsia="Times New Roman"/>
                <w:sz w:val="22"/>
                <w:szCs w:val="22"/>
                <w:lang w:eastAsia="ru-RU"/>
              </w:rPr>
              <w:t>-</w:t>
            </w:r>
          </w:p>
        </w:tc>
        <w:tc>
          <w:tcPr>
            <w:tcW w:w="3402" w:type="dxa"/>
            <w:shd w:val="clear" w:color="000000" w:fill="FFFFFF"/>
          </w:tcPr>
          <w:p w14:paraId="6427C54F" w14:textId="77777777" w:rsidR="00FE607E" w:rsidRPr="00F83F52" w:rsidRDefault="00FE607E" w:rsidP="00FE607E">
            <w:pPr>
              <w:spacing w:after="0"/>
              <w:jc w:val="both"/>
              <w:rPr>
                <w:rFonts w:eastAsia="Times New Roman"/>
                <w:sz w:val="22"/>
                <w:szCs w:val="22"/>
                <w:lang w:eastAsia="ru-RU"/>
              </w:rPr>
            </w:pPr>
            <w:r w:rsidRPr="00F83F52">
              <w:rPr>
                <w:rFonts w:eastAsia="Times New Roman"/>
                <w:sz w:val="22"/>
                <w:szCs w:val="22"/>
                <w:lang w:eastAsia="ru-RU"/>
              </w:rPr>
              <w:t>Приобретение, в том числе поставка оборудования, запасных частей и комплектующих для оборудования</w:t>
            </w:r>
          </w:p>
        </w:tc>
        <w:tc>
          <w:tcPr>
            <w:tcW w:w="1417" w:type="dxa"/>
            <w:shd w:val="clear" w:color="000000" w:fill="FFFFFF"/>
            <w:noWrap/>
          </w:tcPr>
          <w:p w14:paraId="64C95758" w14:textId="77777777" w:rsidR="00FE607E" w:rsidRPr="00F83F52" w:rsidRDefault="00FE607E" w:rsidP="00FE607E">
            <w:pPr>
              <w:spacing w:after="0"/>
              <w:jc w:val="right"/>
              <w:rPr>
                <w:rFonts w:eastAsia="Times New Roman"/>
                <w:sz w:val="22"/>
                <w:szCs w:val="22"/>
                <w:lang w:eastAsia="ru-RU"/>
              </w:rPr>
            </w:pPr>
            <w:r>
              <w:rPr>
                <w:rFonts w:eastAsia="Times New Roman"/>
                <w:sz w:val="22"/>
                <w:szCs w:val="22"/>
                <w:lang w:eastAsia="ru-RU"/>
              </w:rPr>
              <w:t>8 014,6</w:t>
            </w:r>
          </w:p>
        </w:tc>
        <w:tc>
          <w:tcPr>
            <w:tcW w:w="1418" w:type="dxa"/>
            <w:shd w:val="clear" w:color="000000" w:fill="FFFFFF"/>
            <w:noWrap/>
          </w:tcPr>
          <w:p w14:paraId="1B28AE2D" w14:textId="77777777" w:rsidR="00FE607E" w:rsidRPr="00F83F52" w:rsidRDefault="00FE607E" w:rsidP="00FE607E">
            <w:pPr>
              <w:spacing w:after="0"/>
              <w:jc w:val="right"/>
              <w:rPr>
                <w:rFonts w:eastAsia="Times New Roman"/>
                <w:sz w:val="22"/>
                <w:szCs w:val="22"/>
                <w:lang w:eastAsia="ru-RU"/>
              </w:rPr>
            </w:pPr>
            <w:r>
              <w:rPr>
                <w:rFonts w:eastAsia="Times New Roman"/>
                <w:sz w:val="22"/>
                <w:szCs w:val="22"/>
                <w:lang w:eastAsia="ru-RU"/>
              </w:rPr>
              <w:t>974,8</w:t>
            </w:r>
          </w:p>
        </w:tc>
        <w:tc>
          <w:tcPr>
            <w:tcW w:w="1134" w:type="dxa"/>
            <w:shd w:val="clear" w:color="000000" w:fill="FFFFFF"/>
            <w:noWrap/>
          </w:tcPr>
          <w:p w14:paraId="02AEBAB6" w14:textId="77777777" w:rsidR="00FE607E" w:rsidRPr="00F83F52" w:rsidRDefault="00FE607E" w:rsidP="00FE607E">
            <w:pPr>
              <w:spacing w:after="0"/>
              <w:jc w:val="right"/>
              <w:rPr>
                <w:rFonts w:eastAsia="Times New Roman"/>
                <w:sz w:val="22"/>
                <w:szCs w:val="22"/>
                <w:lang w:eastAsia="ru-RU"/>
              </w:rPr>
            </w:pPr>
            <w:r>
              <w:rPr>
                <w:rFonts w:eastAsia="Times New Roman"/>
                <w:sz w:val="22"/>
                <w:szCs w:val="22"/>
                <w:lang w:eastAsia="ru-RU"/>
              </w:rPr>
              <w:t>12,2</w:t>
            </w:r>
          </w:p>
        </w:tc>
        <w:tc>
          <w:tcPr>
            <w:tcW w:w="1134" w:type="dxa"/>
            <w:shd w:val="clear" w:color="000000" w:fill="FFFFFF"/>
            <w:noWrap/>
          </w:tcPr>
          <w:p w14:paraId="043D7ABD" w14:textId="77777777" w:rsidR="00FE607E" w:rsidRPr="00F83F52" w:rsidRDefault="00FE607E" w:rsidP="00FE607E">
            <w:pPr>
              <w:spacing w:after="0"/>
              <w:jc w:val="right"/>
              <w:rPr>
                <w:rFonts w:eastAsia="Times New Roman"/>
                <w:sz w:val="22"/>
                <w:szCs w:val="22"/>
                <w:lang w:eastAsia="ru-RU"/>
              </w:rPr>
            </w:pPr>
            <w:r>
              <w:rPr>
                <w:rFonts w:eastAsia="Times New Roman"/>
                <w:sz w:val="22"/>
                <w:szCs w:val="22"/>
                <w:lang w:eastAsia="ru-RU"/>
              </w:rPr>
              <w:t>-7 039,8</w:t>
            </w:r>
          </w:p>
        </w:tc>
      </w:tr>
      <w:tr w:rsidR="00FE607E" w:rsidRPr="007D5F92" w14:paraId="5C1354D0" w14:textId="77777777" w:rsidTr="00FE607E">
        <w:trPr>
          <w:trHeight w:val="564"/>
        </w:trPr>
        <w:tc>
          <w:tcPr>
            <w:tcW w:w="851" w:type="dxa"/>
          </w:tcPr>
          <w:p w14:paraId="4CBB64D0" w14:textId="77777777" w:rsidR="00FE607E" w:rsidRPr="00C74D0F" w:rsidRDefault="00FE607E" w:rsidP="00FE607E">
            <w:pPr>
              <w:spacing w:after="0"/>
              <w:jc w:val="center"/>
              <w:rPr>
                <w:rFonts w:eastAsia="Times New Roman"/>
                <w:sz w:val="22"/>
                <w:szCs w:val="22"/>
                <w:lang w:eastAsia="ru-RU"/>
              </w:rPr>
            </w:pPr>
            <w:r w:rsidRPr="00C74D0F">
              <w:rPr>
                <w:rFonts w:eastAsia="Times New Roman"/>
                <w:sz w:val="22"/>
                <w:szCs w:val="22"/>
                <w:lang w:eastAsia="ru-RU"/>
              </w:rPr>
              <w:t>-</w:t>
            </w:r>
          </w:p>
        </w:tc>
        <w:tc>
          <w:tcPr>
            <w:tcW w:w="3402" w:type="dxa"/>
            <w:shd w:val="clear" w:color="auto" w:fill="auto"/>
          </w:tcPr>
          <w:p w14:paraId="4C17543B" w14:textId="77777777" w:rsidR="00FE607E" w:rsidRPr="00C74D0F" w:rsidRDefault="00FE607E" w:rsidP="00FE607E">
            <w:pPr>
              <w:spacing w:after="0"/>
              <w:jc w:val="both"/>
              <w:rPr>
                <w:rFonts w:eastAsia="Times New Roman"/>
                <w:sz w:val="22"/>
                <w:szCs w:val="22"/>
                <w:lang w:eastAsia="ru-RU"/>
              </w:rPr>
            </w:pPr>
            <w:r w:rsidRPr="00C74D0F">
              <w:rPr>
                <w:rFonts w:eastAsia="Times New Roman"/>
                <w:sz w:val="22"/>
                <w:szCs w:val="22"/>
                <w:lang w:eastAsia="ru-RU"/>
              </w:rPr>
              <w:t>Приобретение техники для нужд жилищно-коммунального хозяйства</w:t>
            </w:r>
          </w:p>
        </w:tc>
        <w:tc>
          <w:tcPr>
            <w:tcW w:w="1417" w:type="dxa"/>
            <w:shd w:val="clear" w:color="auto" w:fill="auto"/>
            <w:noWrap/>
          </w:tcPr>
          <w:p w14:paraId="36073F04" w14:textId="77777777" w:rsidR="00FE607E" w:rsidRPr="00C74D0F" w:rsidRDefault="00FE607E" w:rsidP="00FE607E">
            <w:pPr>
              <w:spacing w:after="0"/>
              <w:jc w:val="right"/>
              <w:rPr>
                <w:rFonts w:eastAsia="Times New Roman"/>
                <w:sz w:val="22"/>
                <w:szCs w:val="22"/>
                <w:lang w:eastAsia="ru-RU"/>
              </w:rPr>
            </w:pPr>
            <w:r>
              <w:rPr>
                <w:rFonts w:eastAsia="Times New Roman"/>
                <w:sz w:val="22"/>
                <w:szCs w:val="22"/>
                <w:lang w:eastAsia="ru-RU"/>
              </w:rPr>
              <w:t>7 578,0</w:t>
            </w:r>
          </w:p>
        </w:tc>
        <w:tc>
          <w:tcPr>
            <w:tcW w:w="1418" w:type="dxa"/>
            <w:shd w:val="clear" w:color="auto" w:fill="auto"/>
            <w:noWrap/>
          </w:tcPr>
          <w:p w14:paraId="4F093F4A" w14:textId="77777777" w:rsidR="00FE607E" w:rsidRPr="00C74D0F" w:rsidRDefault="00FE607E" w:rsidP="00FE607E">
            <w:pPr>
              <w:spacing w:after="0"/>
              <w:jc w:val="right"/>
              <w:rPr>
                <w:rFonts w:eastAsia="Times New Roman"/>
                <w:sz w:val="22"/>
                <w:szCs w:val="22"/>
                <w:lang w:eastAsia="ru-RU"/>
              </w:rPr>
            </w:pPr>
            <w:r>
              <w:rPr>
                <w:rFonts w:eastAsia="Times New Roman"/>
                <w:sz w:val="22"/>
                <w:szCs w:val="22"/>
                <w:lang w:eastAsia="ru-RU"/>
              </w:rPr>
              <w:t>7 578,0</w:t>
            </w:r>
          </w:p>
        </w:tc>
        <w:tc>
          <w:tcPr>
            <w:tcW w:w="1134" w:type="dxa"/>
            <w:shd w:val="clear" w:color="000000" w:fill="FFFFFF"/>
            <w:noWrap/>
          </w:tcPr>
          <w:p w14:paraId="30CDD49F" w14:textId="77777777" w:rsidR="00FE607E" w:rsidRPr="00C74D0F" w:rsidRDefault="00FE607E" w:rsidP="00FE607E">
            <w:pPr>
              <w:spacing w:after="0"/>
              <w:jc w:val="right"/>
              <w:rPr>
                <w:rFonts w:eastAsia="Times New Roman"/>
                <w:sz w:val="22"/>
                <w:szCs w:val="22"/>
                <w:lang w:eastAsia="ru-RU"/>
              </w:rPr>
            </w:pPr>
            <w:r>
              <w:rPr>
                <w:rFonts w:eastAsia="Times New Roman"/>
                <w:sz w:val="22"/>
                <w:szCs w:val="22"/>
                <w:lang w:eastAsia="ru-RU"/>
              </w:rPr>
              <w:t>100,0</w:t>
            </w:r>
          </w:p>
        </w:tc>
        <w:tc>
          <w:tcPr>
            <w:tcW w:w="1134" w:type="dxa"/>
            <w:shd w:val="clear" w:color="auto" w:fill="auto"/>
            <w:noWrap/>
          </w:tcPr>
          <w:p w14:paraId="6362B053" w14:textId="77777777" w:rsidR="00FE607E" w:rsidRPr="00C74D0F" w:rsidRDefault="00FE607E" w:rsidP="00FE607E">
            <w:pPr>
              <w:spacing w:after="0"/>
              <w:jc w:val="right"/>
              <w:rPr>
                <w:rFonts w:eastAsia="Times New Roman"/>
                <w:sz w:val="22"/>
                <w:szCs w:val="22"/>
                <w:lang w:eastAsia="ru-RU"/>
              </w:rPr>
            </w:pPr>
            <w:r>
              <w:rPr>
                <w:rFonts w:eastAsia="Times New Roman"/>
                <w:sz w:val="22"/>
                <w:szCs w:val="22"/>
                <w:lang w:eastAsia="ru-RU"/>
              </w:rPr>
              <w:t>0,0</w:t>
            </w:r>
          </w:p>
        </w:tc>
      </w:tr>
      <w:tr w:rsidR="00FE607E" w:rsidRPr="007D5F92" w14:paraId="5E82CEDD" w14:textId="77777777" w:rsidTr="00FE607E">
        <w:trPr>
          <w:trHeight w:val="273"/>
        </w:trPr>
        <w:tc>
          <w:tcPr>
            <w:tcW w:w="851" w:type="dxa"/>
          </w:tcPr>
          <w:p w14:paraId="6CA9A8A5" w14:textId="77777777" w:rsidR="00FE607E" w:rsidRPr="00857475" w:rsidRDefault="00FE607E" w:rsidP="00FE607E">
            <w:pPr>
              <w:jc w:val="center"/>
              <w:rPr>
                <w:sz w:val="22"/>
                <w:szCs w:val="22"/>
              </w:rPr>
            </w:pPr>
            <w:r w:rsidRPr="00857475">
              <w:rPr>
                <w:sz w:val="22"/>
                <w:szCs w:val="22"/>
              </w:rPr>
              <w:t>3)</w:t>
            </w:r>
          </w:p>
        </w:tc>
        <w:tc>
          <w:tcPr>
            <w:tcW w:w="3402" w:type="dxa"/>
            <w:shd w:val="clear" w:color="auto" w:fill="auto"/>
          </w:tcPr>
          <w:p w14:paraId="43B7B029" w14:textId="77777777" w:rsidR="00FE607E" w:rsidRPr="00857475" w:rsidRDefault="00FE607E" w:rsidP="00FE607E">
            <w:pPr>
              <w:spacing w:after="0"/>
              <w:jc w:val="both"/>
              <w:rPr>
                <w:rFonts w:eastAsia="Times New Roman"/>
                <w:sz w:val="22"/>
                <w:szCs w:val="22"/>
                <w:lang w:eastAsia="ru-RU"/>
              </w:rPr>
            </w:pPr>
            <w:r w:rsidRPr="00857475">
              <w:rPr>
                <w:rFonts w:eastAsia="Times New Roman"/>
                <w:sz w:val="22"/>
                <w:szCs w:val="22"/>
                <w:lang w:eastAsia="ru-RU"/>
              </w:rPr>
              <w:t>Строительство блочной модульной котельной Ноглики</w:t>
            </w:r>
            <w:r>
              <w:rPr>
                <w:rFonts w:eastAsia="Times New Roman"/>
                <w:sz w:val="22"/>
                <w:szCs w:val="22"/>
                <w:lang w:eastAsia="ru-RU"/>
              </w:rPr>
              <w:t xml:space="preserve"> </w:t>
            </w:r>
            <w:r w:rsidRPr="00857475">
              <w:rPr>
                <w:rFonts w:eastAsia="Times New Roman"/>
                <w:sz w:val="22"/>
                <w:szCs w:val="22"/>
                <w:lang w:eastAsia="ru-RU"/>
              </w:rPr>
              <w:t>-</w:t>
            </w:r>
            <w:r>
              <w:rPr>
                <w:rFonts w:eastAsia="Times New Roman"/>
                <w:sz w:val="22"/>
                <w:szCs w:val="22"/>
                <w:lang w:eastAsia="ru-RU"/>
              </w:rPr>
              <w:t xml:space="preserve"> </w:t>
            </w:r>
            <w:r w:rsidRPr="00857475">
              <w:rPr>
                <w:rFonts w:eastAsia="Times New Roman"/>
                <w:sz w:val="22"/>
                <w:szCs w:val="22"/>
                <w:lang w:eastAsia="ru-RU"/>
              </w:rPr>
              <w:t xml:space="preserve">2 в </w:t>
            </w:r>
            <w:proofErr w:type="spellStart"/>
            <w:r w:rsidRPr="00857475">
              <w:rPr>
                <w:rFonts w:eastAsia="Times New Roman"/>
                <w:sz w:val="22"/>
                <w:szCs w:val="22"/>
                <w:lang w:eastAsia="ru-RU"/>
              </w:rPr>
              <w:t>пгт</w:t>
            </w:r>
            <w:proofErr w:type="spellEnd"/>
            <w:r w:rsidRPr="00857475">
              <w:rPr>
                <w:rFonts w:eastAsia="Times New Roman"/>
                <w:sz w:val="22"/>
                <w:szCs w:val="22"/>
                <w:lang w:eastAsia="ru-RU"/>
              </w:rPr>
              <w:t xml:space="preserve">. Ноглики </w:t>
            </w:r>
          </w:p>
        </w:tc>
        <w:tc>
          <w:tcPr>
            <w:tcW w:w="1417" w:type="dxa"/>
            <w:shd w:val="clear" w:color="auto" w:fill="auto"/>
            <w:noWrap/>
          </w:tcPr>
          <w:p w14:paraId="78EDF639" w14:textId="77777777" w:rsidR="00FE607E" w:rsidRPr="00857475" w:rsidRDefault="00FE607E" w:rsidP="00FE607E">
            <w:pPr>
              <w:spacing w:after="0"/>
              <w:jc w:val="right"/>
              <w:rPr>
                <w:rFonts w:eastAsia="Times New Roman"/>
                <w:sz w:val="22"/>
                <w:szCs w:val="22"/>
                <w:lang w:eastAsia="ru-RU"/>
              </w:rPr>
            </w:pPr>
            <w:r w:rsidRPr="00857475">
              <w:rPr>
                <w:rFonts w:eastAsia="Times New Roman"/>
                <w:sz w:val="22"/>
                <w:szCs w:val="22"/>
                <w:lang w:eastAsia="ru-RU"/>
              </w:rPr>
              <w:t>1 338,9</w:t>
            </w:r>
          </w:p>
        </w:tc>
        <w:tc>
          <w:tcPr>
            <w:tcW w:w="1418" w:type="dxa"/>
            <w:shd w:val="clear" w:color="auto" w:fill="auto"/>
            <w:noWrap/>
          </w:tcPr>
          <w:p w14:paraId="5C0BE709" w14:textId="77777777" w:rsidR="00FE607E" w:rsidRPr="00857475" w:rsidRDefault="00FE607E" w:rsidP="00FE607E">
            <w:pPr>
              <w:spacing w:after="0"/>
              <w:jc w:val="right"/>
              <w:rPr>
                <w:rFonts w:eastAsia="Times New Roman"/>
                <w:sz w:val="22"/>
                <w:szCs w:val="22"/>
                <w:lang w:eastAsia="ru-RU"/>
              </w:rPr>
            </w:pPr>
            <w:r w:rsidRPr="00857475">
              <w:rPr>
                <w:rFonts w:eastAsia="Times New Roman"/>
                <w:sz w:val="22"/>
                <w:szCs w:val="22"/>
                <w:lang w:eastAsia="ru-RU"/>
              </w:rPr>
              <w:t>0,0</w:t>
            </w:r>
          </w:p>
        </w:tc>
        <w:tc>
          <w:tcPr>
            <w:tcW w:w="1134" w:type="dxa"/>
            <w:shd w:val="clear" w:color="000000" w:fill="FFFFFF"/>
            <w:noWrap/>
          </w:tcPr>
          <w:p w14:paraId="4FAB27B3" w14:textId="77777777" w:rsidR="00FE607E" w:rsidRPr="00857475" w:rsidRDefault="00FE607E" w:rsidP="00FE607E">
            <w:pPr>
              <w:spacing w:after="0"/>
              <w:jc w:val="right"/>
              <w:rPr>
                <w:rFonts w:eastAsia="Times New Roman"/>
                <w:sz w:val="22"/>
                <w:szCs w:val="22"/>
                <w:lang w:eastAsia="ru-RU"/>
              </w:rPr>
            </w:pPr>
            <w:r w:rsidRPr="00857475">
              <w:rPr>
                <w:rFonts w:eastAsia="Times New Roman"/>
                <w:sz w:val="22"/>
                <w:szCs w:val="22"/>
                <w:lang w:eastAsia="ru-RU"/>
              </w:rPr>
              <w:t>100,0</w:t>
            </w:r>
          </w:p>
        </w:tc>
        <w:tc>
          <w:tcPr>
            <w:tcW w:w="1134" w:type="dxa"/>
            <w:shd w:val="clear" w:color="auto" w:fill="auto"/>
            <w:noWrap/>
          </w:tcPr>
          <w:p w14:paraId="741ED94A" w14:textId="77777777" w:rsidR="00FE607E" w:rsidRPr="00857475" w:rsidRDefault="00FE607E" w:rsidP="00FE607E">
            <w:pPr>
              <w:spacing w:after="0"/>
              <w:jc w:val="right"/>
              <w:rPr>
                <w:rFonts w:eastAsia="Times New Roman"/>
                <w:sz w:val="22"/>
                <w:szCs w:val="22"/>
                <w:lang w:eastAsia="ru-RU"/>
              </w:rPr>
            </w:pPr>
            <w:r w:rsidRPr="00857475">
              <w:rPr>
                <w:rFonts w:eastAsia="Times New Roman"/>
                <w:sz w:val="22"/>
                <w:szCs w:val="22"/>
                <w:lang w:eastAsia="ru-RU"/>
              </w:rPr>
              <w:t>-1 338,9</w:t>
            </w:r>
          </w:p>
        </w:tc>
      </w:tr>
      <w:tr w:rsidR="00FE607E" w:rsidRPr="007D5F92" w14:paraId="104B5903" w14:textId="77777777" w:rsidTr="00FE607E">
        <w:trPr>
          <w:trHeight w:val="273"/>
        </w:trPr>
        <w:tc>
          <w:tcPr>
            <w:tcW w:w="851" w:type="dxa"/>
          </w:tcPr>
          <w:p w14:paraId="5B46CC2D" w14:textId="77777777" w:rsidR="00FE607E" w:rsidRPr="003B5B4F" w:rsidRDefault="00FE607E" w:rsidP="00FE607E">
            <w:pPr>
              <w:spacing w:after="0"/>
              <w:jc w:val="center"/>
              <w:rPr>
                <w:rFonts w:eastAsia="Times New Roman"/>
                <w:sz w:val="22"/>
                <w:szCs w:val="22"/>
                <w:lang w:eastAsia="ru-RU"/>
              </w:rPr>
            </w:pPr>
            <w:r w:rsidRPr="003B5B4F">
              <w:rPr>
                <w:rFonts w:eastAsia="Times New Roman"/>
                <w:sz w:val="22"/>
                <w:szCs w:val="22"/>
                <w:lang w:eastAsia="ru-RU"/>
              </w:rPr>
              <w:t>2.1.3.</w:t>
            </w:r>
          </w:p>
        </w:tc>
        <w:tc>
          <w:tcPr>
            <w:tcW w:w="3402" w:type="dxa"/>
            <w:shd w:val="clear" w:color="auto" w:fill="auto"/>
          </w:tcPr>
          <w:p w14:paraId="4613B6A9" w14:textId="41A8DEFA" w:rsidR="00FE607E" w:rsidRPr="003B5B4F" w:rsidRDefault="005C20FE" w:rsidP="00FE607E">
            <w:pPr>
              <w:spacing w:after="0"/>
              <w:jc w:val="both"/>
              <w:rPr>
                <w:rFonts w:eastAsia="Times New Roman"/>
                <w:sz w:val="22"/>
                <w:szCs w:val="22"/>
                <w:lang w:eastAsia="ru-RU"/>
              </w:rPr>
            </w:pPr>
            <w:r>
              <w:rPr>
                <w:rFonts w:eastAsia="Times New Roman"/>
                <w:sz w:val="22"/>
                <w:szCs w:val="22"/>
                <w:lang w:eastAsia="ru-RU"/>
              </w:rPr>
              <w:t>«</w:t>
            </w:r>
            <w:r w:rsidR="00FE607E" w:rsidRPr="003B5B4F">
              <w:rPr>
                <w:rFonts w:eastAsia="Times New Roman"/>
                <w:sz w:val="22"/>
                <w:szCs w:val="22"/>
                <w:lang w:eastAsia="ru-RU"/>
              </w:rPr>
              <w:t>Чистая вода</w:t>
            </w:r>
            <w:r>
              <w:rPr>
                <w:rFonts w:eastAsia="Times New Roman"/>
                <w:sz w:val="22"/>
                <w:szCs w:val="22"/>
                <w:lang w:eastAsia="ru-RU"/>
              </w:rPr>
              <w:t>»</w:t>
            </w:r>
          </w:p>
        </w:tc>
        <w:tc>
          <w:tcPr>
            <w:tcW w:w="1417" w:type="dxa"/>
            <w:shd w:val="clear" w:color="auto" w:fill="auto"/>
            <w:noWrap/>
          </w:tcPr>
          <w:p w14:paraId="7D5342D7" w14:textId="77777777" w:rsidR="00FE607E" w:rsidRPr="003B5B4F" w:rsidRDefault="00FE607E" w:rsidP="00FE607E">
            <w:pPr>
              <w:spacing w:after="0"/>
              <w:jc w:val="right"/>
              <w:rPr>
                <w:rFonts w:eastAsia="Times New Roman"/>
                <w:sz w:val="22"/>
                <w:szCs w:val="22"/>
                <w:lang w:eastAsia="ru-RU"/>
              </w:rPr>
            </w:pPr>
            <w:r>
              <w:rPr>
                <w:rFonts w:eastAsia="Times New Roman"/>
                <w:sz w:val="22"/>
                <w:szCs w:val="22"/>
                <w:lang w:eastAsia="ru-RU"/>
              </w:rPr>
              <w:t>298 544,6</w:t>
            </w:r>
          </w:p>
        </w:tc>
        <w:tc>
          <w:tcPr>
            <w:tcW w:w="1418" w:type="dxa"/>
            <w:shd w:val="clear" w:color="auto" w:fill="auto"/>
            <w:noWrap/>
          </w:tcPr>
          <w:p w14:paraId="7E381CF3" w14:textId="77777777" w:rsidR="00FE607E" w:rsidRPr="003B5B4F" w:rsidRDefault="00FE607E" w:rsidP="00FE607E">
            <w:pPr>
              <w:spacing w:after="0"/>
              <w:jc w:val="right"/>
              <w:rPr>
                <w:rFonts w:eastAsia="Times New Roman"/>
                <w:sz w:val="22"/>
                <w:szCs w:val="22"/>
                <w:lang w:eastAsia="ru-RU"/>
              </w:rPr>
            </w:pPr>
            <w:r>
              <w:rPr>
                <w:rFonts w:eastAsia="Times New Roman"/>
                <w:sz w:val="22"/>
                <w:szCs w:val="22"/>
                <w:lang w:eastAsia="ru-RU"/>
              </w:rPr>
              <w:t>291 107,3</w:t>
            </w:r>
          </w:p>
        </w:tc>
        <w:tc>
          <w:tcPr>
            <w:tcW w:w="1134" w:type="dxa"/>
            <w:shd w:val="clear" w:color="000000" w:fill="FFFFFF"/>
            <w:noWrap/>
          </w:tcPr>
          <w:p w14:paraId="49BB9761" w14:textId="77777777" w:rsidR="00FE607E" w:rsidRPr="003B5B4F" w:rsidRDefault="00FE607E" w:rsidP="00FE607E">
            <w:pPr>
              <w:spacing w:after="0"/>
              <w:jc w:val="right"/>
              <w:rPr>
                <w:rFonts w:eastAsia="Times New Roman"/>
                <w:sz w:val="22"/>
                <w:szCs w:val="22"/>
                <w:lang w:eastAsia="ru-RU"/>
              </w:rPr>
            </w:pPr>
            <w:r>
              <w:rPr>
                <w:rFonts w:eastAsia="Times New Roman"/>
                <w:sz w:val="22"/>
                <w:szCs w:val="22"/>
                <w:lang w:eastAsia="ru-RU"/>
              </w:rPr>
              <w:t>97,5</w:t>
            </w:r>
          </w:p>
        </w:tc>
        <w:tc>
          <w:tcPr>
            <w:tcW w:w="1134" w:type="dxa"/>
            <w:shd w:val="clear" w:color="auto" w:fill="auto"/>
            <w:noWrap/>
          </w:tcPr>
          <w:p w14:paraId="3CAB3CE1" w14:textId="77777777" w:rsidR="00FE607E" w:rsidRPr="003B5B4F" w:rsidRDefault="00FE607E" w:rsidP="00FE607E">
            <w:pPr>
              <w:spacing w:after="0"/>
              <w:jc w:val="right"/>
              <w:rPr>
                <w:rFonts w:eastAsia="Times New Roman"/>
                <w:sz w:val="22"/>
                <w:szCs w:val="22"/>
                <w:lang w:eastAsia="ru-RU"/>
              </w:rPr>
            </w:pPr>
            <w:r>
              <w:rPr>
                <w:rFonts w:eastAsia="Times New Roman"/>
                <w:sz w:val="22"/>
                <w:szCs w:val="22"/>
                <w:lang w:eastAsia="ru-RU"/>
              </w:rPr>
              <w:t>-7 437,3</w:t>
            </w:r>
          </w:p>
        </w:tc>
      </w:tr>
      <w:tr w:rsidR="00FE607E" w:rsidRPr="007D5F92" w14:paraId="0D43523E" w14:textId="77777777" w:rsidTr="00FE607E">
        <w:trPr>
          <w:trHeight w:val="564"/>
        </w:trPr>
        <w:tc>
          <w:tcPr>
            <w:tcW w:w="851" w:type="dxa"/>
          </w:tcPr>
          <w:p w14:paraId="35A27054" w14:textId="77777777" w:rsidR="00FE607E" w:rsidRDefault="00FE607E" w:rsidP="00FE607E">
            <w:pPr>
              <w:spacing w:after="0"/>
              <w:jc w:val="center"/>
              <w:rPr>
                <w:rFonts w:eastAsia="Times New Roman"/>
                <w:sz w:val="22"/>
                <w:szCs w:val="22"/>
                <w:lang w:eastAsia="ru-RU"/>
              </w:rPr>
            </w:pPr>
            <w:r>
              <w:rPr>
                <w:rFonts w:eastAsia="Times New Roman"/>
                <w:sz w:val="22"/>
                <w:szCs w:val="22"/>
                <w:lang w:eastAsia="ru-RU"/>
              </w:rPr>
              <w:t>1)</w:t>
            </w:r>
          </w:p>
        </w:tc>
        <w:tc>
          <w:tcPr>
            <w:tcW w:w="3402" w:type="dxa"/>
            <w:shd w:val="clear" w:color="auto" w:fill="auto"/>
          </w:tcPr>
          <w:p w14:paraId="33BC0EBF" w14:textId="4020F21E" w:rsidR="00FE607E" w:rsidRDefault="00FE607E" w:rsidP="00FE607E">
            <w:pPr>
              <w:spacing w:after="0"/>
              <w:jc w:val="both"/>
              <w:rPr>
                <w:rFonts w:eastAsia="Times New Roman"/>
                <w:sz w:val="22"/>
                <w:szCs w:val="22"/>
                <w:lang w:eastAsia="ru-RU"/>
              </w:rPr>
            </w:pPr>
            <w:r>
              <w:rPr>
                <w:rFonts w:eastAsia="Times New Roman"/>
                <w:sz w:val="22"/>
                <w:szCs w:val="22"/>
                <w:lang w:eastAsia="ru-RU"/>
              </w:rPr>
              <w:t xml:space="preserve">Улучшение водоотведения в муниципальном образовании </w:t>
            </w:r>
            <w:r w:rsidR="005C20FE">
              <w:rPr>
                <w:rFonts w:eastAsia="Times New Roman"/>
                <w:sz w:val="22"/>
                <w:szCs w:val="22"/>
                <w:lang w:eastAsia="ru-RU"/>
              </w:rPr>
              <w:t>«</w:t>
            </w:r>
            <w:r>
              <w:rPr>
                <w:rFonts w:eastAsia="Times New Roman"/>
                <w:sz w:val="22"/>
                <w:szCs w:val="22"/>
                <w:lang w:eastAsia="ru-RU"/>
              </w:rPr>
              <w:t xml:space="preserve">Городской округ </w:t>
            </w:r>
            <w:proofErr w:type="spellStart"/>
            <w:r>
              <w:rPr>
                <w:rFonts w:eastAsia="Times New Roman"/>
                <w:sz w:val="22"/>
                <w:szCs w:val="22"/>
                <w:lang w:eastAsia="ru-RU"/>
              </w:rPr>
              <w:t>Ногликский</w:t>
            </w:r>
            <w:proofErr w:type="spellEnd"/>
            <w:r w:rsidR="005C20FE">
              <w:rPr>
                <w:rFonts w:eastAsia="Times New Roman"/>
                <w:sz w:val="22"/>
                <w:szCs w:val="22"/>
                <w:lang w:eastAsia="ru-RU"/>
              </w:rPr>
              <w:t>»</w:t>
            </w:r>
          </w:p>
        </w:tc>
        <w:tc>
          <w:tcPr>
            <w:tcW w:w="1417" w:type="dxa"/>
            <w:shd w:val="clear" w:color="auto" w:fill="auto"/>
            <w:noWrap/>
          </w:tcPr>
          <w:p w14:paraId="508E931F" w14:textId="77777777" w:rsidR="00FE607E" w:rsidRDefault="00FE607E" w:rsidP="00FE607E">
            <w:pPr>
              <w:spacing w:after="0"/>
              <w:jc w:val="right"/>
              <w:rPr>
                <w:rFonts w:eastAsia="Times New Roman"/>
                <w:sz w:val="22"/>
                <w:szCs w:val="22"/>
                <w:lang w:eastAsia="ru-RU"/>
              </w:rPr>
            </w:pPr>
            <w:r>
              <w:rPr>
                <w:rFonts w:eastAsia="Times New Roman"/>
                <w:sz w:val="22"/>
                <w:szCs w:val="22"/>
                <w:lang w:eastAsia="ru-RU"/>
              </w:rPr>
              <w:t>293 915,0</w:t>
            </w:r>
          </w:p>
        </w:tc>
        <w:tc>
          <w:tcPr>
            <w:tcW w:w="1418" w:type="dxa"/>
            <w:shd w:val="clear" w:color="auto" w:fill="auto"/>
            <w:noWrap/>
          </w:tcPr>
          <w:p w14:paraId="08AEEF05" w14:textId="77777777" w:rsidR="00FE607E" w:rsidRDefault="00FE607E" w:rsidP="00FE607E">
            <w:pPr>
              <w:spacing w:after="0"/>
              <w:jc w:val="right"/>
              <w:rPr>
                <w:rFonts w:eastAsia="Times New Roman"/>
                <w:sz w:val="22"/>
                <w:szCs w:val="22"/>
                <w:lang w:eastAsia="ru-RU"/>
              </w:rPr>
            </w:pPr>
            <w:r>
              <w:rPr>
                <w:rFonts w:eastAsia="Times New Roman"/>
                <w:sz w:val="22"/>
                <w:szCs w:val="22"/>
                <w:lang w:eastAsia="ru-RU"/>
              </w:rPr>
              <w:t>286 477,7</w:t>
            </w:r>
          </w:p>
        </w:tc>
        <w:tc>
          <w:tcPr>
            <w:tcW w:w="1134" w:type="dxa"/>
            <w:shd w:val="clear" w:color="000000" w:fill="FFFFFF"/>
            <w:noWrap/>
          </w:tcPr>
          <w:p w14:paraId="3A1455BA" w14:textId="77777777" w:rsidR="00FE607E" w:rsidRPr="003723AC" w:rsidRDefault="00FE607E" w:rsidP="00FE607E">
            <w:pPr>
              <w:spacing w:after="0"/>
              <w:jc w:val="right"/>
              <w:rPr>
                <w:rFonts w:eastAsia="Times New Roman"/>
                <w:sz w:val="22"/>
                <w:szCs w:val="22"/>
                <w:lang w:eastAsia="ru-RU"/>
              </w:rPr>
            </w:pPr>
            <w:r>
              <w:rPr>
                <w:rFonts w:eastAsia="Times New Roman"/>
                <w:sz w:val="22"/>
                <w:szCs w:val="22"/>
                <w:lang w:eastAsia="ru-RU"/>
              </w:rPr>
              <w:t>97,5</w:t>
            </w:r>
          </w:p>
        </w:tc>
        <w:tc>
          <w:tcPr>
            <w:tcW w:w="1134" w:type="dxa"/>
            <w:shd w:val="clear" w:color="auto" w:fill="auto"/>
            <w:noWrap/>
          </w:tcPr>
          <w:p w14:paraId="3929A247" w14:textId="77777777" w:rsidR="00FE607E" w:rsidRPr="003723AC" w:rsidRDefault="00FE607E" w:rsidP="00FE607E">
            <w:pPr>
              <w:spacing w:after="0"/>
              <w:jc w:val="right"/>
              <w:rPr>
                <w:rFonts w:eastAsia="Times New Roman"/>
                <w:sz w:val="22"/>
                <w:szCs w:val="22"/>
                <w:lang w:eastAsia="ru-RU"/>
              </w:rPr>
            </w:pPr>
            <w:r>
              <w:rPr>
                <w:rFonts w:eastAsia="Times New Roman"/>
                <w:sz w:val="22"/>
                <w:szCs w:val="22"/>
                <w:lang w:eastAsia="ru-RU"/>
              </w:rPr>
              <w:t>-7 437,3</w:t>
            </w:r>
          </w:p>
        </w:tc>
      </w:tr>
      <w:tr w:rsidR="00FE607E" w:rsidRPr="007D5F92" w14:paraId="5F18B94E" w14:textId="77777777" w:rsidTr="00FE607E">
        <w:trPr>
          <w:trHeight w:val="564"/>
        </w:trPr>
        <w:tc>
          <w:tcPr>
            <w:tcW w:w="851" w:type="dxa"/>
          </w:tcPr>
          <w:p w14:paraId="6AB6BCD5" w14:textId="77777777" w:rsidR="00FE607E" w:rsidRPr="003B5B4F" w:rsidRDefault="00FE607E" w:rsidP="00FE607E">
            <w:pPr>
              <w:spacing w:after="0"/>
              <w:jc w:val="center"/>
              <w:rPr>
                <w:rFonts w:eastAsia="Times New Roman"/>
                <w:sz w:val="22"/>
                <w:szCs w:val="22"/>
                <w:lang w:eastAsia="ru-RU"/>
              </w:rPr>
            </w:pPr>
            <w:r>
              <w:rPr>
                <w:rFonts w:eastAsia="Times New Roman"/>
                <w:sz w:val="22"/>
                <w:szCs w:val="22"/>
                <w:lang w:eastAsia="ru-RU"/>
              </w:rPr>
              <w:t>2)</w:t>
            </w:r>
          </w:p>
        </w:tc>
        <w:tc>
          <w:tcPr>
            <w:tcW w:w="3402" w:type="dxa"/>
            <w:shd w:val="clear" w:color="auto" w:fill="auto"/>
          </w:tcPr>
          <w:p w14:paraId="7F772CF0" w14:textId="58A0321F" w:rsidR="00FE607E" w:rsidRPr="003723AC" w:rsidRDefault="00FE607E" w:rsidP="00FE607E">
            <w:pPr>
              <w:spacing w:after="0"/>
              <w:jc w:val="both"/>
              <w:rPr>
                <w:rFonts w:eastAsia="Times New Roman"/>
                <w:sz w:val="22"/>
                <w:szCs w:val="22"/>
                <w:lang w:eastAsia="ru-RU"/>
              </w:rPr>
            </w:pPr>
            <w:r>
              <w:rPr>
                <w:rFonts w:eastAsia="Times New Roman"/>
                <w:sz w:val="22"/>
                <w:szCs w:val="22"/>
                <w:lang w:eastAsia="ru-RU"/>
              </w:rPr>
              <w:t xml:space="preserve">Восстановление параметров скважин в прежних объемах водозабора </w:t>
            </w:r>
            <w:r w:rsidR="005C20FE">
              <w:rPr>
                <w:rFonts w:eastAsia="Times New Roman"/>
                <w:sz w:val="22"/>
                <w:szCs w:val="22"/>
                <w:lang w:eastAsia="ru-RU"/>
              </w:rPr>
              <w:t>«</w:t>
            </w:r>
            <w:r>
              <w:rPr>
                <w:rFonts w:eastAsia="Times New Roman"/>
                <w:sz w:val="22"/>
                <w:szCs w:val="22"/>
                <w:lang w:eastAsia="ru-RU"/>
              </w:rPr>
              <w:t xml:space="preserve">Северные </w:t>
            </w:r>
            <w:proofErr w:type="spellStart"/>
            <w:r>
              <w:rPr>
                <w:rFonts w:eastAsia="Times New Roman"/>
                <w:sz w:val="22"/>
                <w:szCs w:val="22"/>
                <w:lang w:eastAsia="ru-RU"/>
              </w:rPr>
              <w:t>Уйглекуты</w:t>
            </w:r>
            <w:proofErr w:type="spellEnd"/>
            <w:r w:rsidR="005C20FE">
              <w:rPr>
                <w:rFonts w:eastAsia="Times New Roman"/>
                <w:sz w:val="22"/>
                <w:szCs w:val="22"/>
                <w:lang w:eastAsia="ru-RU"/>
              </w:rPr>
              <w:t>»</w:t>
            </w:r>
          </w:p>
        </w:tc>
        <w:tc>
          <w:tcPr>
            <w:tcW w:w="1417" w:type="dxa"/>
            <w:shd w:val="clear" w:color="auto" w:fill="auto"/>
            <w:noWrap/>
          </w:tcPr>
          <w:p w14:paraId="1A03F32B" w14:textId="77777777" w:rsidR="00FE607E" w:rsidRDefault="00FE607E" w:rsidP="00FE607E">
            <w:pPr>
              <w:spacing w:after="0"/>
              <w:jc w:val="right"/>
              <w:rPr>
                <w:rFonts w:eastAsia="Times New Roman"/>
                <w:sz w:val="22"/>
                <w:szCs w:val="22"/>
                <w:lang w:eastAsia="ru-RU"/>
              </w:rPr>
            </w:pPr>
            <w:r>
              <w:rPr>
                <w:rFonts w:eastAsia="Times New Roman"/>
                <w:sz w:val="22"/>
                <w:szCs w:val="22"/>
                <w:lang w:eastAsia="ru-RU"/>
              </w:rPr>
              <w:t>4 629,6</w:t>
            </w:r>
          </w:p>
        </w:tc>
        <w:tc>
          <w:tcPr>
            <w:tcW w:w="1418" w:type="dxa"/>
            <w:shd w:val="clear" w:color="auto" w:fill="auto"/>
            <w:noWrap/>
          </w:tcPr>
          <w:p w14:paraId="24947564" w14:textId="77777777" w:rsidR="00FE607E" w:rsidRDefault="00FE607E" w:rsidP="00FE607E">
            <w:pPr>
              <w:spacing w:after="0"/>
              <w:jc w:val="right"/>
              <w:rPr>
                <w:rFonts w:eastAsia="Times New Roman"/>
                <w:sz w:val="22"/>
                <w:szCs w:val="22"/>
                <w:lang w:eastAsia="ru-RU"/>
              </w:rPr>
            </w:pPr>
            <w:r>
              <w:rPr>
                <w:rFonts w:eastAsia="Times New Roman"/>
                <w:sz w:val="22"/>
                <w:szCs w:val="22"/>
                <w:lang w:eastAsia="ru-RU"/>
              </w:rPr>
              <w:t>4 629,6</w:t>
            </w:r>
          </w:p>
        </w:tc>
        <w:tc>
          <w:tcPr>
            <w:tcW w:w="1134" w:type="dxa"/>
            <w:shd w:val="clear" w:color="000000" w:fill="FFFFFF"/>
            <w:noWrap/>
          </w:tcPr>
          <w:p w14:paraId="6E683CB7" w14:textId="77777777" w:rsidR="00FE607E" w:rsidRPr="003723AC" w:rsidRDefault="00FE607E" w:rsidP="00FE607E">
            <w:pPr>
              <w:spacing w:after="0"/>
              <w:jc w:val="right"/>
              <w:rPr>
                <w:rFonts w:eastAsia="Times New Roman"/>
                <w:sz w:val="22"/>
                <w:szCs w:val="22"/>
                <w:lang w:eastAsia="ru-RU"/>
              </w:rPr>
            </w:pPr>
            <w:r>
              <w:rPr>
                <w:rFonts w:eastAsia="Times New Roman"/>
                <w:sz w:val="22"/>
                <w:szCs w:val="22"/>
                <w:lang w:eastAsia="ru-RU"/>
              </w:rPr>
              <w:t>100,0</w:t>
            </w:r>
          </w:p>
        </w:tc>
        <w:tc>
          <w:tcPr>
            <w:tcW w:w="1134" w:type="dxa"/>
            <w:shd w:val="clear" w:color="auto" w:fill="auto"/>
            <w:noWrap/>
          </w:tcPr>
          <w:p w14:paraId="2FEE2BF2" w14:textId="77777777" w:rsidR="00FE607E" w:rsidRPr="003723AC" w:rsidRDefault="00FE607E" w:rsidP="00FE607E">
            <w:pPr>
              <w:spacing w:after="0"/>
              <w:jc w:val="right"/>
              <w:rPr>
                <w:rFonts w:eastAsia="Times New Roman"/>
                <w:sz w:val="22"/>
                <w:szCs w:val="22"/>
                <w:lang w:eastAsia="ru-RU"/>
              </w:rPr>
            </w:pPr>
            <w:r>
              <w:rPr>
                <w:rFonts w:eastAsia="Times New Roman"/>
                <w:sz w:val="22"/>
                <w:szCs w:val="22"/>
                <w:lang w:eastAsia="ru-RU"/>
              </w:rPr>
              <w:t>0,0</w:t>
            </w:r>
          </w:p>
        </w:tc>
      </w:tr>
      <w:tr w:rsidR="00FE607E" w:rsidRPr="007D5F92" w14:paraId="15E625C7" w14:textId="77777777" w:rsidTr="00FE607E">
        <w:trPr>
          <w:trHeight w:val="564"/>
        </w:trPr>
        <w:tc>
          <w:tcPr>
            <w:tcW w:w="851" w:type="dxa"/>
          </w:tcPr>
          <w:p w14:paraId="5289CFBC" w14:textId="77777777" w:rsidR="00FE607E" w:rsidRPr="003B5B4F" w:rsidRDefault="00FE607E" w:rsidP="00FE607E">
            <w:pPr>
              <w:spacing w:after="0"/>
              <w:jc w:val="center"/>
              <w:rPr>
                <w:rFonts w:eastAsia="Times New Roman"/>
                <w:sz w:val="22"/>
                <w:szCs w:val="22"/>
                <w:lang w:eastAsia="ru-RU"/>
              </w:rPr>
            </w:pPr>
            <w:r>
              <w:rPr>
                <w:rFonts w:eastAsia="Times New Roman"/>
                <w:sz w:val="22"/>
                <w:szCs w:val="22"/>
                <w:lang w:eastAsia="ru-RU"/>
              </w:rPr>
              <w:t>2.1.4.</w:t>
            </w:r>
          </w:p>
        </w:tc>
        <w:tc>
          <w:tcPr>
            <w:tcW w:w="3402" w:type="dxa"/>
            <w:shd w:val="clear" w:color="auto" w:fill="auto"/>
          </w:tcPr>
          <w:p w14:paraId="0BF33671" w14:textId="77777777" w:rsidR="00FE607E" w:rsidRPr="003723AC" w:rsidRDefault="00FE607E" w:rsidP="00FE607E">
            <w:pPr>
              <w:spacing w:after="0"/>
              <w:jc w:val="both"/>
              <w:rPr>
                <w:rFonts w:eastAsia="Times New Roman"/>
                <w:sz w:val="22"/>
                <w:szCs w:val="22"/>
                <w:lang w:eastAsia="ru-RU"/>
              </w:rPr>
            </w:pPr>
            <w:r>
              <w:rPr>
                <w:rFonts w:eastAsia="Times New Roman"/>
                <w:sz w:val="22"/>
                <w:szCs w:val="22"/>
                <w:lang w:eastAsia="ru-RU"/>
              </w:rPr>
              <w:t xml:space="preserve">Реализация мероприятий по созданию условий для управления многоквартирными домами </w:t>
            </w:r>
          </w:p>
        </w:tc>
        <w:tc>
          <w:tcPr>
            <w:tcW w:w="1417" w:type="dxa"/>
            <w:shd w:val="clear" w:color="auto" w:fill="auto"/>
            <w:noWrap/>
          </w:tcPr>
          <w:p w14:paraId="0C7C4A0C" w14:textId="77777777" w:rsidR="00FE607E" w:rsidRDefault="00FE607E" w:rsidP="00FE607E">
            <w:pPr>
              <w:spacing w:after="0"/>
              <w:jc w:val="right"/>
              <w:rPr>
                <w:rFonts w:eastAsia="Times New Roman"/>
                <w:sz w:val="22"/>
                <w:szCs w:val="22"/>
                <w:lang w:eastAsia="ru-RU"/>
              </w:rPr>
            </w:pPr>
            <w:r>
              <w:rPr>
                <w:rFonts w:eastAsia="Times New Roman"/>
                <w:sz w:val="22"/>
                <w:szCs w:val="22"/>
                <w:lang w:eastAsia="ru-RU"/>
              </w:rPr>
              <w:t>1 094,9</w:t>
            </w:r>
          </w:p>
        </w:tc>
        <w:tc>
          <w:tcPr>
            <w:tcW w:w="1418" w:type="dxa"/>
            <w:shd w:val="clear" w:color="auto" w:fill="auto"/>
            <w:noWrap/>
          </w:tcPr>
          <w:p w14:paraId="17315C4B" w14:textId="77777777" w:rsidR="00FE607E" w:rsidRDefault="00FE607E" w:rsidP="00FE607E">
            <w:pPr>
              <w:spacing w:after="0"/>
              <w:jc w:val="right"/>
              <w:rPr>
                <w:rFonts w:eastAsia="Times New Roman"/>
                <w:sz w:val="22"/>
                <w:szCs w:val="22"/>
                <w:lang w:eastAsia="ru-RU"/>
              </w:rPr>
            </w:pPr>
            <w:r>
              <w:rPr>
                <w:rFonts w:eastAsia="Times New Roman"/>
                <w:sz w:val="22"/>
                <w:szCs w:val="22"/>
                <w:lang w:eastAsia="ru-RU"/>
              </w:rPr>
              <w:t>1 094,9</w:t>
            </w:r>
          </w:p>
        </w:tc>
        <w:tc>
          <w:tcPr>
            <w:tcW w:w="1134" w:type="dxa"/>
            <w:shd w:val="clear" w:color="000000" w:fill="FFFFFF"/>
            <w:noWrap/>
          </w:tcPr>
          <w:p w14:paraId="5BAE69FC" w14:textId="77777777" w:rsidR="00FE607E" w:rsidRPr="003723AC" w:rsidRDefault="00FE607E" w:rsidP="00FE607E">
            <w:pPr>
              <w:spacing w:after="0"/>
              <w:jc w:val="right"/>
              <w:rPr>
                <w:rFonts w:eastAsia="Times New Roman"/>
                <w:sz w:val="22"/>
                <w:szCs w:val="22"/>
                <w:lang w:eastAsia="ru-RU"/>
              </w:rPr>
            </w:pPr>
            <w:r w:rsidRPr="003723AC">
              <w:rPr>
                <w:rFonts w:eastAsia="Times New Roman"/>
                <w:sz w:val="22"/>
                <w:szCs w:val="22"/>
                <w:lang w:eastAsia="ru-RU"/>
              </w:rPr>
              <w:t>100,0</w:t>
            </w:r>
          </w:p>
        </w:tc>
        <w:tc>
          <w:tcPr>
            <w:tcW w:w="1134" w:type="dxa"/>
            <w:shd w:val="clear" w:color="auto" w:fill="auto"/>
            <w:noWrap/>
          </w:tcPr>
          <w:p w14:paraId="4D24BFFD" w14:textId="77777777" w:rsidR="00FE607E" w:rsidRPr="003723AC" w:rsidRDefault="00FE607E" w:rsidP="00FE607E">
            <w:pPr>
              <w:spacing w:after="0"/>
              <w:jc w:val="right"/>
              <w:rPr>
                <w:rFonts w:eastAsia="Times New Roman"/>
                <w:sz w:val="22"/>
                <w:szCs w:val="22"/>
                <w:lang w:eastAsia="ru-RU"/>
              </w:rPr>
            </w:pPr>
            <w:r>
              <w:rPr>
                <w:rFonts w:eastAsia="Times New Roman"/>
                <w:sz w:val="22"/>
                <w:szCs w:val="22"/>
                <w:lang w:eastAsia="ru-RU"/>
              </w:rPr>
              <w:t>0,0</w:t>
            </w:r>
          </w:p>
        </w:tc>
      </w:tr>
      <w:tr w:rsidR="00FE607E" w:rsidRPr="007D5F92" w14:paraId="3A6BCF97" w14:textId="77777777" w:rsidTr="00FE607E">
        <w:trPr>
          <w:trHeight w:val="564"/>
        </w:trPr>
        <w:tc>
          <w:tcPr>
            <w:tcW w:w="851" w:type="dxa"/>
          </w:tcPr>
          <w:p w14:paraId="3944071B" w14:textId="77777777" w:rsidR="00FE607E" w:rsidRPr="00FA6D20" w:rsidRDefault="00FE607E" w:rsidP="00FE607E">
            <w:pPr>
              <w:spacing w:after="0"/>
              <w:jc w:val="center"/>
              <w:rPr>
                <w:rFonts w:eastAsia="Times New Roman"/>
                <w:sz w:val="22"/>
                <w:szCs w:val="22"/>
                <w:lang w:eastAsia="ru-RU"/>
              </w:rPr>
            </w:pPr>
            <w:r w:rsidRPr="00FA6D20">
              <w:rPr>
                <w:rFonts w:eastAsia="Times New Roman"/>
                <w:sz w:val="22"/>
                <w:szCs w:val="22"/>
                <w:lang w:eastAsia="ru-RU"/>
              </w:rPr>
              <w:t>2.1.</w:t>
            </w:r>
            <w:r>
              <w:rPr>
                <w:rFonts w:eastAsia="Times New Roman"/>
                <w:sz w:val="22"/>
                <w:szCs w:val="22"/>
                <w:lang w:eastAsia="ru-RU"/>
              </w:rPr>
              <w:t>5</w:t>
            </w:r>
            <w:r w:rsidRPr="00FA6D20">
              <w:rPr>
                <w:rFonts w:eastAsia="Times New Roman"/>
                <w:sz w:val="22"/>
                <w:szCs w:val="22"/>
                <w:lang w:eastAsia="ru-RU"/>
              </w:rPr>
              <w:t>.</w:t>
            </w:r>
          </w:p>
        </w:tc>
        <w:tc>
          <w:tcPr>
            <w:tcW w:w="3402" w:type="dxa"/>
            <w:shd w:val="clear" w:color="auto" w:fill="auto"/>
            <w:hideMark/>
          </w:tcPr>
          <w:p w14:paraId="01D1590D" w14:textId="77777777" w:rsidR="00FE607E" w:rsidRPr="003723AC" w:rsidRDefault="00FE607E" w:rsidP="00FE607E">
            <w:pPr>
              <w:spacing w:after="0"/>
              <w:jc w:val="both"/>
              <w:rPr>
                <w:rFonts w:eastAsia="Times New Roman"/>
                <w:sz w:val="22"/>
                <w:szCs w:val="22"/>
                <w:lang w:eastAsia="ru-RU"/>
              </w:rPr>
            </w:pPr>
            <w:r w:rsidRPr="003723AC">
              <w:rPr>
                <w:rFonts w:eastAsia="Times New Roman"/>
                <w:sz w:val="22"/>
                <w:szCs w:val="22"/>
                <w:lang w:eastAsia="ru-RU"/>
              </w:rPr>
              <w:t>Техническое обслуживание и текущий ремонт газопроводов</w:t>
            </w:r>
          </w:p>
        </w:tc>
        <w:tc>
          <w:tcPr>
            <w:tcW w:w="1417" w:type="dxa"/>
            <w:shd w:val="clear" w:color="auto" w:fill="auto"/>
            <w:noWrap/>
          </w:tcPr>
          <w:p w14:paraId="5751EAB7" w14:textId="77777777" w:rsidR="00FE607E" w:rsidRPr="003723AC" w:rsidRDefault="00FE607E" w:rsidP="00FE607E">
            <w:pPr>
              <w:spacing w:after="0"/>
              <w:jc w:val="right"/>
              <w:rPr>
                <w:rFonts w:eastAsia="Times New Roman"/>
                <w:sz w:val="22"/>
                <w:szCs w:val="22"/>
                <w:lang w:eastAsia="ru-RU"/>
              </w:rPr>
            </w:pPr>
            <w:r>
              <w:rPr>
                <w:rFonts w:eastAsia="Times New Roman"/>
                <w:sz w:val="22"/>
                <w:szCs w:val="22"/>
                <w:lang w:eastAsia="ru-RU"/>
              </w:rPr>
              <w:t>1 095,9</w:t>
            </w:r>
          </w:p>
        </w:tc>
        <w:tc>
          <w:tcPr>
            <w:tcW w:w="1418" w:type="dxa"/>
            <w:shd w:val="clear" w:color="auto" w:fill="auto"/>
            <w:noWrap/>
          </w:tcPr>
          <w:p w14:paraId="7CA641A6" w14:textId="77777777" w:rsidR="00FE607E" w:rsidRPr="003723AC" w:rsidRDefault="00FE607E" w:rsidP="00FE607E">
            <w:pPr>
              <w:spacing w:after="0"/>
              <w:jc w:val="right"/>
              <w:rPr>
                <w:rFonts w:eastAsia="Times New Roman"/>
                <w:sz w:val="22"/>
                <w:szCs w:val="22"/>
                <w:lang w:eastAsia="ru-RU"/>
              </w:rPr>
            </w:pPr>
            <w:r>
              <w:rPr>
                <w:rFonts w:eastAsia="Times New Roman"/>
                <w:sz w:val="22"/>
                <w:szCs w:val="22"/>
                <w:lang w:eastAsia="ru-RU"/>
              </w:rPr>
              <w:t>1 095,9</w:t>
            </w:r>
          </w:p>
        </w:tc>
        <w:tc>
          <w:tcPr>
            <w:tcW w:w="1134" w:type="dxa"/>
            <w:shd w:val="clear" w:color="000000" w:fill="FFFFFF"/>
            <w:noWrap/>
          </w:tcPr>
          <w:p w14:paraId="113185FA" w14:textId="77777777" w:rsidR="00FE607E" w:rsidRPr="003723AC" w:rsidRDefault="00FE607E" w:rsidP="00FE607E">
            <w:pPr>
              <w:spacing w:after="0"/>
              <w:jc w:val="right"/>
              <w:rPr>
                <w:rFonts w:eastAsia="Times New Roman"/>
                <w:sz w:val="22"/>
                <w:szCs w:val="22"/>
                <w:lang w:eastAsia="ru-RU"/>
              </w:rPr>
            </w:pPr>
            <w:r w:rsidRPr="003723AC">
              <w:rPr>
                <w:rFonts w:eastAsia="Times New Roman"/>
                <w:sz w:val="22"/>
                <w:szCs w:val="22"/>
                <w:lang w:eastAsia="ru-RU"/>
              </w:rPr>
              <w:t>100,0</w:t>
            </w:r>
          </w:p>
        </w:tc>
        <w:tc>
          <w:tcPr>
            <w:tcW w:w="1134" w:type="dxa"/>
            <w:shd w:val="clear" w:color="auto" w:fill="auto"/>
            <w:noWrap/>
          </w:tcPr>
          <w:p w14:paraId="33ED8749" w14:textId="77777777" w:rsidR="00FE607E" w:rsidRPr="003723AC" w:rsidRDefault="00FE607E" w:rsidP="00FE607E">
            <w:pPr>
              <w:spacing w:after="0"/>
              <w:jc w:val="right"/>
              <w:rPr>
                <w:rFonts w:eastAsia="Times New Roman"/>
                <w:sz w:val="22"/>
                <w:szCs w:val="22"/>
                <w:lang w:eastAsia="ru-RU"/>
              </w:rPr>
            </w:pPr>
            <w:r w:rsidRPr="003723AC">
              <w:rPr>
                <w:rFonts w:eastAsia="Times New Roman"/>
                <w:sz w:val="22"/>
                <w:szCs w:val="22"/>
                <w:lang w:eastAsia="ru-RU"/>
              </w:rPr>
              <w:t>0,0</w:t>
            </w:r>
          </w:p>
        </w:tc>
      </w:tr>
      <w:tr w:rsidR="00FE607E" w:rsidRPr="007D5F92" w14:paraId="41E90EE0" w14:textId="77777777" w:rsidTr="00FE607E">
        <w:trPr>
          <w:trHeight w:val="597"/>
        </w:trPr>
        <w:tc>
          <w:tcPr>
            <w:tcW w:w="851" w:type="dxa"/>
          </w:tcPr>
          <w:p w14:paraId="5507A60D" w14:textId="77777777" w:rsidR="00FE607E" w:rsidRPr="003B5B4F" w:rsidRDefault="00FE607E" w:rsidP="00FE607E">
            <w:pPr>
              <w:spacing w:after="0"/>
              <w:jc w:val="center"/>
              <w:rPr>
                <w:rFonts w:eastAsia="Times New Roman"/>
                <w:sz w:val="22"/>
                <w:szCs w:val="22"/>
                <w:lang w:eastAsia="ru-RU"/>
              </w:rPr>
            </w:pPr>
            <w:r w:rsidRPr="003B5B4F">
              <w:rPr>
                <w:rFonts w:eastAsia="Times New Roman"/>
                <w:sz w:val="22"/>
                <w:szCs w:val="22"/>
                <w:lang w:eastAsia="ru-RU"/>
              </w:rPr>
              <w:t>2.2.</w:t>
            </w:r>
          </w:p>
        </w:tc>
        <w:tc>
          <w:tcPr>
            <w:tcW w:w="3402" w:type="dxa"/>
            <w:shd w:val="clear" w:color="auto" w:fill="auto"/>
          </w:tcPr>
          <w:p w14:paraId="217A2488" w14:textId="77777777" w:rsidR="00FE607E" w:rsidRPr="00BF464D" w:rsidRDefault="00FE607E" w:rsidP="00FE607E">
            <w:pPr>
              <w:spacing w:after="0"/>
              <w:jc w:val="both"/>
              <w:rPr>
                <w:rFonts w:eastAsia="Times New Roman"/>
                <w:sz w:val="22"/>
                <w:szCs w:val="22"/>
                <w:lang w:eastAsia="ru-RU"/>
              </w:rPr>
            </w:pPr>
            <w:r w:rsidRPr="00BF464D">
              <w:rPr>
                <w:rFonts w:eastAsia="Times New Roman"/>
                <w:sz w:val="22"/>
                <w:szCs w:val="22"/>
                <w:lang w:eastAsia="ru-RU"/>
              </w:rPr>
              <w:t>Мероприятия по возмещению недополученных доходов и (или) финансового обеспечения (возмещения) затрат в связи с производством реализацией товаров, выполнением работ, оказания услуг в сфере ЖКХ</w:t>
            </w:r>
          </w:p>
        </w:tc>
        <w:tc>
          <w:tcPr>
            <w:tcW w:w="1417" w:type="dxa"/>
            <w:shd w:val="clear" w:color="auto" w:fill="auto"/>
            <w:noWrap/>
          </w:tcPr>
          <w:p w14:paraId="65D826C8" w14:textId="77777777" w:rsidR="00FE607E" w:rsidRPr="00BF464D" w:rsidRDefault="00FE607E" w:rsidP="00FE607E">
            <w:pPr>
              <w:jc w:val="right"/>
              <w:rPr>
                <w:rFonts w:eastAsia="Times New Roman"/>
                <w:sz w:val="22"/>
                <w:szCs w:val="22"/>
                <w:lang w:eastAsia="ru-RU"/>
              </w:rPr>
            </w:pPr>
            <w:r>
              <w:rPr>
                <w:rFonts w:eastAsia="Times New Roman"/>
                <w:sz w:val="22"/>
                <w:szCs w:val="22"/>
                <w:lang w:eastAsia="ru-RU"/>
              </w:rPr>
              <w:t>40 456,0</w:t>
            </w:r>
          </w:p>
        </w:tc>
        <w:tc>
          <w:tcPr>
            <w:tcW w:w="1418" w:type="dxa"/>
            <w:shd w:val="clear" w:color="auto" w:fill="auto"/>
            <w:noWrap/>
          </w:tcPr>
          <w:p w14:paraId="3054BB65" w14:textId="77777777" w:rsidR="00FE607E" w:rsidRPr="00BF464D" w:rsidRDefault="00FE607E" w:rsidP="00FE607E">
            <w:pPr>
              <w:spacing w:after="0"/>
              <w:jc w:val="right"/>
              <w:rPr>
                <w:rFonts w:eastAsia="Times New Roman"/>
                <w:sz w:val="22"/>
                <w:szCs w:val="22"/>
                <w:lang w:eastAsia="ru-RU"/>
              </w:rPr>
            </w:pPr>
            <w:r>
              <w:rPr>
                <w:rFonts w:eastAsia="Times New Roman"/>
                <w:sz w:val="22"/>
                <w:szCs w:val="22"/>
                <w:lang w:eastAsia="ru-RU"/>
              </w:rPr>
              <w:t>40 134,8</w:t>
            </w:r>
          </w:p>
        </w:tc>
        <w:tc>
          <w:tcPr>
            <w:tcW w:w="1134" w:type="dxa"/>
            <w:shd w:val="clear" w:color="000000" w:fill="FFFFFF"/>
            <w:noWrap/>
          </w:tcPr>
          <w:p w14:paraId="3DA5EB62" w14:textId="77777777" w:rsidR="00FE607E" w:rsidRPr="00BF464D" w:rsidRDefault="00FE607E" w:rsidP="00FE607E">
            <w:pPr>
              <w:spacing w:after="0"/>
              <w:jc w:val="right"/>
              <w:rPr>
                <w:rFonts w:eastAsia="Times New Roman"/>
                <w:sz w:val="22"/>
                <w:szCs w:val="22"/>
                <w:lang w:eastAsia="ru-RU"/>
              </w:rPr>
            </w:pPr>
            <w:r>
              <w:rPr>
                <w:rFonts w:eastAsia="Times New Roman"/>
                <w:sz w:val="22"/>
                <w:szCs w:val="22"/>
                <w:lang w:eastAsia="ru-RU"/>
              </w:rPr>
              <w:t>99,2</w:t>
            </w:r>
          </w:p>
        </w:tc>
        <w:tc>
          <w:tcPr>
            <w:tcW w:w="1134" w:type="dxa"/>
            <w:shd w:val="clear" w:color="auto" w:fill="auto"/>
            <w:noWrap/>
          </w:tcPr>
          <w:p w14:paraId="2143D257" w14:textId="77777777" w:rsidR="00FE607E" w:rsidRPr="00BF464D" w:rsidRDefault="00FE607E" w:rsidP="00FE607E">
            <w:pPr>
              <w:spacing w:after="0"/>
              <w:jc w:val="right"/>
              <w:rPr>
                <w:rFonts w:eastAsia="Times New Roman"/>
                <w:sz w:val="22"/>
                <w:szCs w:val="22"/>
                <w:lang w:eastAsia="ru-RU"/>
              </w:rPr>
            </w:pPr>
            <w:r>
              <w:rPr>
                <w:rFonts w:eastAsia="Times New Roman"/>
                <w:sz w:val="22"/>
                <w:szCs w:val="22"/>
                <w:lang w:eastAsia="ru-RU"/>
              </w:rPr>
              <w:t>-321,2</w:t>
            </w:r>
          </w:p>
        </w:tc>
      </w:tr>
      <w:tr w:rsidR="00FE607E" w:rsidRPr="007D5F92" w14:paraId="111B7D22" w14:textId="77777777" w:rsidTr="00FE607E">
        <w:trPr>
          <w:trHeight w:val="553"/>
        </w:trPr>
        <w:tc>
          <w:tcPr>
            <w:tcW w:w="851" w:type="dxa"/>
          </w:tcPr>
          <w:p w14:paraId="24EC74DA" w14:textId="77777777" w:rsidR="00FE607E" w:rsidRPr="003B5B4F" w:rsidRDefault="00FE607E" w:rsidP="00FE607E">
            <w:pPr>
              <w:spacing w:after="0"/>
              <w:jc w:val="center"/>
              <w:rPr>
                <w:rFonts w:eastAsia="Times New Roman"/>
                <w:sz w:val="22"/>
                <w:szCs w:val="22"/>
                <w:lang w:eastAsia="ru-RU"/>
              </w:rPr>
            </w:pPr>
            <w:r w:rsidRPr="003B5B4F">
              <w:rPr>
                <w:rFonts w:eastAsia="Times New Roman"/>
                <w:sz w:val="22"/>
                <w:szCs w:val="22"/>
                <w:lang w:eastAsia="ru-RU"/>
              </w:rPr>
              <w:t>2.3.</w:t>
            </w:r>
          </w:p>
        </w:tc>
        <w:tc>
          <w:tcPr>
            <w:tcW w:w="3402" w:type="dxa"/>
            <w:shd w:val="clear" w:color="auto" w:fill="auto"/>
            <w:hideMark/>
          </w:tcPr>
          <w:p w14:paraId="1E4BA1FE" w14:textId="5D39226E" w:rsidR="00FE607E" w:rsidRPr="00BF464D" w:rsidRDefault="00E12809" w:rsidP="00FE607E">
            <w:pPr>
              <w:spacing w:after="0"/>
              <w:jc w:val="both"/>
              <w:rPr>
                <w:rFonts w:eastAsia="Times New Roman"/>
                <w:sz w:val="22"/>
                <w:szCs w:val="22"/>
                <w:lang w:eastAsia="ru-RU"/>
              </w:rPr>
            </w:pPr>
            <w:r>
              <w:rPr>
                <w:sz w:val="22"/>
                <w:szCs w:val="22"/>
              </w:rPr>
              <w:t xml:space="preserve">Осуществление деятельности </w:t>
            </w:r>
            <w:r w:rsidRPr="00447C64">
              <w:rPr>
                <w:sz w:val="22"/>
                <w:szCs w:val="22"/>
              </w:rPr>
              <w:t>по обращению с животными без владельцев</w:t>
            </w:r>
          </w:p>
        </w:tc>
        <w:tc>
          <w:tcPr>
            <w:tcW w:w="1417" w:type="dxa"/>
            <w:shd w:val="clear" w:color="auto" w:fill="auto"/>
            <w:noWrap/>
          </w:tcPr>
          <w:p w14:paraId="56925C19" w14:textId="77777777" w:rsidR="00FE607E" w:rsidRPr="00BF464D" w:rsidRDefault="00FE607E" w:rsidP="00FE607E">
            <w:pPr>
              <w:spacing w:after="0"/>
              <w:jc w:val="right"/>
              <w:rPr>
                <w:rFonts w:eastAsia="Times New Roman"/>
                <w:sz w:val="22"/>
                <w:szCs w:val="22"/>
                <w:lang w:eastAsia="ru-RU"/>
              </w:rPr>
            </w:pPr>
            <w:r>
              <w:rPr>
                <w:rFonts w:eastAsia="Times New Roman"/>
                <w:sz w:val="22"/>
                <w:szCs w:val="22"/>
                <w:lang w:eastAsia="ru-RU"/>
              </w:rPr>
              <w:t>2 101,4</w:t>
            </w:r>
          </w:p>
        </w:tc>
        <w:tc>
          <w:tcPr>
            <w:tcW w:w="1418" w:type="dxa"/>
            <w:shd w:val="clear" w:color="auto" w:fill="auto"/>
            <w:noWrap/>
          </w:tcPr>
          <w:p w14:paraId="47E40838" w14:textId="77777777" w:rsidR="00FE607E" w:rsidRPr="00BF464D" w:rsidRDefault="00FE607E" w:rsidP="00FE607E">
            <w:pPr>
              <w:spacing w:after="0"/>
              <w:jc w:val="right"/>
              <w:rPr>
                <w:rFonts w:eastAsia="Times New Roman"/>
                <w:sz w:val="22"/>
                <w:szCs w:val="22"/>
                <w:lang w:eastAsia="ru-RU"/>
              </w:rPr>
            </w:pPr>
            <w:r>
              <w:rPr>
                <w:rFonts w:eastAsia="Times New Roman"/>
                <w:sz w:val="22"/>
                <w:szCs w:val="22"/>
                <w:lang w:eastAsia="ru-RU"/>
              </w:rPr>
              <w:t>2 101,4</w:t>
            </w:r>
          </w:p>
        </w:tc>
        <w:tc>
          <w:tcPr>
            <w:tcW w:w="1134" w:type="dxa"/>
            <w:shd w:val="clear" w:color="000000" w:fill="FFFFFF"/>
            <w:noWrap/>
          </w:tcPr>
          <w:p w14:paraId="121C1DB8" w14:textId="77777777" w:rsidR="00FE607E" w:rsidRPr="00BF464D" w:rsidRDefault="00FE607E" w:rsidP="00FE607E">
            <w:pPr>
              <w:spacing w:after="0"/>
              <w:jc w:val="right"/>
              <w:rPr>
                <w:rFonts w:eastAsia="Times New Roman"/>
                <w:sz w:val="22"/>
                <w:szCs w:val="22"/>
                <w:lang w:eastAsia="ru-RU"/>
              </w:rPr>
            </w:pPr>
            <w:r w:rsidRPr="00BF464D">
              <w:rPr>
                <w:rFonts w:eastAsia="Times New Roman"/>
                <w:sz w:val="22"/>
                <w:szCs w:val="22"/>
                <w:lang w:eastAsia="ru-RU"/>
              </w:rPr>
              <w:t>100,0</w:t>
            </w:r>
          </w:p>
        </w:tc>
        <w:tc>
          <w:tcPr>
            <w:tcW w:w="1134" w:type="dxa"/>
            <w:shd w:val="clear" w:color="auto" w:fill="auto"/>
            <w:noWrap/>
          </w:tcPr>
          <w:p w14:paraId="5BACD95C" w14:textId="77777777" w:rsidR="00FE607E" w:rsidRPr="00BF464D" w:rsidRDefault="00FE607E" w:rsidP="00FE607E">
            <w:pPr>
              <w:spacing w:after="0"/>
              <w:jc w:val="right"/>
              <w:rPr>
                <w:rFonts w:eastAsia="Times New Roman"/>
                <w:sz w:val="22"/>
                <w:szCs w:val="22"/>
                <w:lang w:eastAsia="ru-RU"/>
              </w:rPr>
            </w:pPr>
            <w:r w:rsidRPr="00BF464D">
              <w:rPr>
                <w:rFonts w:eastAsia="Times New Roman"/>
                <w:sz w:val="22"/>
                <w:szCs w:val="22"/>
                <w:lang w:eastAsia="ru-RU"/>
              </w:rPr>
              <w:t>0,0</w:t>
            </w:r>
          </w:p>
        </w:tc>
      </w:tr>
    </w:tbl>
    <w:p w14:paraId="669C4B9A" w14:textId="77777777" w:rsidR="00FE607E" w:rsidRPr="007D5F92" w:rsidRDefault="00FE607E" w:rsidP="00FE607E">
      <w:pPr>
        <w:spacing w:after="0" w:line="240" w:lineRule="auto"/>
        <w:ind w:firstLine="709"/>
        <w:jc w:val="both"/>
        <w:rPr>
          <w:rFonts w:eastAsia="Times New Roman"/>
          <w:color w:val="FF0000"/>
          <w:sz w:val="24"/>
          <w:szCs w:val="24"/>
          <w:highlight w:val="yellow"/>
          <w:lang w:eastAsia="ru-RU"/>
        </w:rPr>
      </w:pPr>
    </w:p>
    <w:p w14:paraId="150D5360" w14:textId="3FFD42CC" w:rsidR="00FE607E" w:rsidRPr="00375162" w:rsidRDefault="00FE607E" w:rsidP="00FE607E">
      <w:pPr>
        <w:spacing w:after="0"/>
        <w:ind w:firstLine="709"/>
        <w:jc w:val="both"/>
        <w:rPr>
          <w:rFonts w:eastAsia="Times New Roman"/>
          <w:sz w:val="24"/>
          <w:szCs w:val="24"/>
          <w:lang w:eastAsia="ru-RU"/>
        </w:rPr>
      </w:pPr>
      <w:r w:rsidRPr="00375162">
        <w:rPr>
          <w:rFonts w:eastAsia="Times New Roman"/>
          <w:sz w:val="24"/>
          <w:szCs w:val="24"/>
          <w:lang w:eastAsia="ru-RU"/>
        </w:rPr>
        <w:t xml:space="preserve">Финансирование реализации программных мероприятий осуществлялось за счет средств областного бюджета </w:t>
      </w:r>
      <w:r w:rsidR="00CA0F83">
        <w:rPr>
          <w:rFonts w:eastAsia="Times New Roman"/>
          <w:sz w:val="24"/>
          <w:szCs w:val="24"/>
          <w:lang w:eastAsia="ru-RU"/>
        </w:rPr>
        <w:t>в сумме</w:t>
      </w:r>
      <w:r w:rsidRPr="00375162">
        <w:rPr>
          <w:rFonts w:eastAsia="Times New Roman"/>
          <w:sz w:val="24"/>
          <w:szCs w:val="24"/>
          <w:lang w:eastAsia="ru-RU"/>
        </w:rPr>
        <w:t xml:space="preserve"> </w:t>
      </w:r>
      <w:r>
        <w:rPr>
          <w:rFonts w:eastAsia="Times New Roman"/>
          <w:sz w:val="24"/>
          <w:szCs w:val="24"/>
          <w:lang w:eastAsia="ru-RU"/>
        </w:rPr>
        <w:t xml:space="preserve">338 219,9 </w:t>
      </w:r>
      <w:r w:rsidRPr="00375162">
        <w:rPr>
          <w:rFonts w:eastAsia="Times New Roman"/>
          <w:sz w:val="24"/>
          <w:szCs w:val="24"/>
          <w:lang w:eastAsia="ru-RU"/>
        </w:rPr>
        <w:t xml:space="preserve">тыс. рублей и местного бюджета – </w:t>
      </w:r>
      <w:r>
        <w:rPr>
          <w:rFonts w:eastAsia="Times New Roman"/>
          <w:sz w:val="24"/>
          <w:szCs w:val="24"/>
          <w:lang w:eastAsia="ru-RU"/>
        </w:rPr>
        <w:t>91 843,6</w:t>
      </w:r>
      <w:r w:rsidRPr="00375162">
        <w:rPr>
          <w:rFonts w:eastAsia="Times New Roman"/>
          <w:sz w:val="24"/>
          <w:szCs w:val="24"/>
          <w:lang w:eastAsia="ru-RU"/>
        </w:rPr>
        <w:t xml:space="preserve"> тыс. рублей.</w:t>
      </w:r>
    </w:p>
    <w:p w14:paraId="3B444A17" w14:textId="2C885ABB" w:rsidR="00FE607E" w:rsidRPr="002F4818" w:rsidRDefault="00FE607E" w:rsidP="00FE607E">
      <w:pPr>
        <w:spacing w:after="0"/>
        <w:ind w:firstLine="709"/>
        <w:jc w:val="both"/>
        <w:rPr>
          <w:rFonts w:eastAsia="Times New Roman"/>
          <w:sz w:val="24"/>
          <w:szCs w:val="24"/>
          <w:lang w:eastAsia="ru-RU"/>
        </w:rPr>
      </w:pPr>
      <w:r w:rsidRPr="002F4818">
        <w:rPr>
          <w:rFonts w:eastAsia="Times New Roman"/>
          <w:sz w:val="24"/>
          <w:szCs w:val="24"/>
          <w:lang w:eastAsia="ru-RU"/>
        </w:rPr>
        <w:t xml:space="preserve">В ходе реализации подпрограммы </w:t>
      </w:r>
      <w:r w:rsidR="006118CA">
        <w:rPr>
          <w:rFonts w:eastAsia="Times New Roman"/>
          <w:sz w:val="24"/>
          <w:szCs w:val="24"/>
          <w:lang w:eastAsia="ru-RU"/>
        </w:rPr>
        <w:t xml:space="preserve">3 </w:t>
      </w:r>
      <w:r w:rsidR="005C20FE">
        <w:rPr>
          <w:rFonts w:eastAsia="Times New Roman"/>
          <w:sz w:val="24"/>
          <w:szCs w:val="24"/>
          <w:lang w:eastAsia="ru-RU"/>
        </w:rPr>
        <w:t>«</w:t>
      </w:r>
      <w:r w:rsidRPr="002F4818">
        <w:rPr>
          <w:rFonts w:eastAsia="Times New Roman"/>
          <w:sz w:val="24"/>
          <w:szCs w:val="24"/>
          <w:lang w:eastAsia="ru-RU"/>
        </w:rPr>
        <w:t>Комплексный капитальный ремонт и реконструкция жилищного фонда</w:t>
      </w:r>
      <w:r w:rsidR="005C20FE">
        <w:rPr>
          <w:rFonts w:eastAsia="Times New Roman"/>
          <w:sz w:val="24"/>
          <w:szCs w:val="24"/>
          <w:lang w:eastAsia="ru-RU"/>
        </w:rPr>
        <w:t>»</w:t>
      </w:r>
      <w:r w:rsidRPr="002F4818">
        <w:rPr>
          <w:rFonts w:eastAsia="Times New Roman"/>
          <w:sz w:val="24"/>
          <w:szCs w:val="24"/>
          <w:lang w:eastAsia="ru-RU"/>
        </w:rPr>
        <w:t xml:space="preserve"> бюджетные ассигнования освоены на </w:t>
      </w:r>
      <w:r>
        <w:rPr>
          <w:rFonts w:eastAsia="Times New Roman"/>
          <w:sz w:val="24"/>
          <w:szCs w:val="24"/>
          <w:lang w:eastAsia="ru-RU"/>
        </w:rPr>
        <w:t>98,3</w:t>
      </w:r>
      <w:r w:rsidRPr="002F4818">
        <w:rPr>
          <w:rFonts w:eastAsia="Times New Roman"/>
          <w:sz w:val="24"/>
          <w:szCs w:val="24"/>
          <w:lang w:eastAsia="ru-RU"/>
        </w:rPr>
        <w:t xml:space="preserve">%, в сумме </w:t>
      </w:r>
      <w:r>
        <w:rPr>
          <w:rFonts w:eastAsia="Times New Roman"/>
          <w:sz w:val="24"/>
          <w:szCs w:val="24"/>
          <w:lang w:eastAsia="ru-RU"/>
        </w:rPr>
        <w:t>5 697,1</w:t>
      </w:r>
      <w:r w:rsidRPr="002F4818">
        <w:rPr>
          <w:rFonts w:eastAsia="Times New Roman"/>
          <w:sz w:val="24"/>
          <w:szCs w:val="24"/>
          <w:lang w:eastAsia="ru-RU"/>
        </w:rPr>
        <w:t xml:space="preserve"> тыс. рублей (из них средства областного бюджета – </w:t>
      </w:r>
      <w:r>
        <w:rPr>
          <w:rFonts w:eastAsia="Times New Roman"/>
          <w:sz w:val="24"/>
          <w:szCs w:val="24"/>
          <w:lang w:eastAsia="ru-RU"/>
        </w:rPr>
        <w:t>711,9</w:t>
      </w:r>
      <w:r w:rsidRPr="002F4818">
        <w:rPr>
          <w:rFonts w:eastAsia="Times New Roman"/>
          <w:sz w:val="24"/>
          <w:szCs w:val="24"/>
          <w:lang w:eastAsia="ru-RU"/>
        </w:rPr>
        <w:t xml:space="preserve"> тыс. рублей), за счет которых:</w:t>
      </w:r>
    </w:p>
    <w:p w14:paraId="45DB2162" w14:textId="0C51C313" w:rsidR="00FE607E" w:rsidRPr="004B492A" w:rsidRDefault="00FE607E" w:rsidP="00FE607E">
      <w:pPr>
        <w:spacing w:after="0"/>
        <w:ind w:firstLine="709"/>
        <w:jc w:val="both"/>
        <w:rPr>
          <w:sz w:val="24"/>
          <w:szCs w:val="24"/>
        </w:rPr>
      </w:pPr>
      <w:r w:rsidRPr="004B492A">
        <w:rPr>
          <w:rFonts w:eastAsia="Times New Roman"/>
          <w:sz w:val="24"/>
          <w:szCs w:val="24"/>
          <w:lang w:eastAsia="ru-RU"/>
        </w:rPr>
        <w:lastRenderedPageBreak/>
        <w:t xml:space="preserve">а) проведен капитальный ремонт </w:t>
      </w:r>
      <w:r w:rsidR="00146B8F" w:rsidRPr="004B492A">
        <w:rPr>
          <w:rFonts w:eastAsia="Times New Roman"/>
          <w:sz w:val="24"/>
          <w:szCs w:val="24"/>
          <w:lang w:eastAsia="ru-RU"/>
        </w:rPr>
        <w:t xml:space="preserve">на общую сумму </w:t>
      </w:r>
      <w:r w:rsidR="00146B8F">
        <w:rPr>
          <w:rFonts w:eastAsia="Times New Roman"/>
          <w:sz w:val="24"/>
          <w:szCs w:val="24"/>
          <w:lang w:eastAsia="ru-RU"/>
        </w:rPr>
        <w:t>1 272,9</w:t>
      </w:r>
      <w:r w:rsidR="00146B8F" w:rsidRPr="004B492A">
        <w:rPr>
          <w:rFonts w:eastAsia="Times New Roman"/>
          <w:sz w:val="24"/>
          <w:szCs w:val="24"/>
          <w:lang w:eastAsia="ru-RU"/>
        </w:rPr>
        <w:t xml:space="preserve"> тыс. рублей </w:t>
      </w:r>
      <w:r w:rsidRPr="004B492A">
        <w:rPr>
          <w:rFonts w:eastAsia="Times New Roman"/>
          <w:sz w:val="24"/>
          <w:szCs w:val="24"/>
          <w:lang w:eastAsia="ru-RU"/>
        </w:rPr>
        <w:t xml:space="preserve">двух муниципальных жилых помещений, </w:t>
      </w:r>
      <w:r w:rsidRPr="004B492A">
        <w:rPr>
          <w:sz w:val="24"/>
          <w:szCs w:val="24"/>
        </w:rPr>
        <w:t xml:space="preserve">расположенных </w:t>
      </w:r>
      <w:proofErr w:type="spellStart"/>
      <w:r w:rsidR="001C5911" w:rsidRPr="004B492A">
        <w:rPr>
          <w:sz w:val="24"/>
          <w:szCs w:val="24"/>
        </w:rPr>
        <w:t>пгт</w:t>
      </w:r>
      <w:proofErr w:type="spellEnd"/>
      <w:r w:rsidR="001C5911" w:rsidRPr="004B492A">
        <w:rPr>
          <w:sz w:val="24"/>
          <w:szCs w:val="24"/>
        </w:rPr>
        <w:t xml:space="preserve">. Ноглики </w:t>
      </w:r>
      <w:r w:rsidRPr="004B492A">
        <w:rPr>
          <w:sz w:val="24"/>
          <w:szCs w:val="24"/>
        </w:rPr>
        <w:t xml:space="preserve">по адресам: улица </w:t>
      </w:r>
      <w:r>
        <w:rPr>
          <w:sz w:val="24"/>
          <w:szCs w:val="24"/>
        </w:rPr>
        <w:t>Гагарина</w:t>
      </w:r>
      <w:r w:rsidR="00146B8F">
        <w:rPr>
          <w:sz w:val="24"/>
          <w:szCs w:val="24"/>
        </w:rPr>
        <w:t xml:space="preserve">, дом </w:t>
      </w:r>
      <w:r>
        <w:rPr>
          <w:sz w:val="24"/>
          <w:szCs w:val="24"/>
        </w:rPr>
        <w:t>1</w:t>
      </w:r>
      <w:r w:rsidR="00146B8F">
        <w:rPr>
          <w:sz w:val="24"/>
          <w:szCs w:val="24"/>
        </w:rPr>
        <w:t xml:space="preserve"> и </w:t>
      </w:r>
      <w:r w:rsidRPr="004B492A">
        <w:rPr>
          <w:sz w:val="24"/>
          <w:szCs w:val="24"/>
        </w:rPr>
        <w:t>ули</w:t>
      </w:r>
      <w:r w:rsidR="00146B8F">
        <w:rPr>
          <w:sz w:val="24"/>
          <w:szCs w:val="24"/>
        </w:rPr>
        <w:t>ца Советская, дом 2а</w:t>
      </w:r>
      <w:r w:rsidRPr="004B492A">
        <w:rPr>
          <w:rFonts w:eastAsia="Times New Roman"/>
          <w:sz w:val="24"/>
          <w:szCs w:val="24"/>
          <w:lang w:eastAsia="ru-RU"/>
        </w:rPr>
        <w:t xml:space="preserve">; </w:t>
      </w:r>
    </w:p>
    <w:p w14:paraId="029C7BF4" w14:textId="62DA1CA5" w:rsidR="00FE607E" w:rsidRPr="004A6DEF" w:rsidRDefault="00FE607E" w:rsidP="00AC6D77">
      <w:pPr>
        <w:suppressAutoHyphens/>
        <w:spacing w:after="0"/>
        <w:ind w:firstLine="709"/>
        <w:jc w:val="both"/>
        <w:rPr>
          <w:sz w:val="24"/>
          <w:szCs w:val="24"/>
        </w:rPr>
      </w:pPr>
      <w:r w:rsidRPr="00D5711E">
        <w:rPr>
          <w:rFonts w:eastAsia="Times New Roman"/>
          <w:color w:val="000000" w:themeColor="text1"/>
          <w:sz w:val="24"/>
          <w:szCs w:val="24"/>
          <w:lang w:eastAsia="ru-RU"/>
        </w:rPr>
        <w:t xml:space="preserve">б) </w:t>
      </w:r>
      <w:r w:rsidRPr="00D5711E">
        <w:rPr>
          <w:color w:val="000000" w:themeColor="text1"/>
          <w:sz w:val="24"/>
          <w:szCs w:val="24"/>
        </w:rPr>
        <w:t xml:space="preserve">предоставлена субсидия </w:t>
      </w:r>
      <w:r w:rsidRPr="00D5711E">
        <w:rPr>
          <w:rFonts w:eastAsia="Times New Roman"/>
          <w:color w:val="000000" w:themeColor="text1"/>
          <w:sz w:val="24"/>
          <w:szCs w:val="24"/>
          <w:lang w:eastAsia="ru-RU"/>
        </w:rPr>
        <w:t xml:space="preserve">региональному оператору </w:t>
      </w:r>
      <w:r w:rsidR="005C20FE">
        <w:rPr>
          <w:rFonts w:eastAsia="Times New Roman"/>
          <w:color w:val="000000" w:themeColor="text1"/>
          <w:sz w:val="24"/>
          <w:szCs w:val="24"/>
          <w:lang w:eastAsia="ru-RU"/>
        </w:rPr>
        <w:t>«</w:t>
      </w:r>
      <w:r w:rsidRPr="00D5711E">
        <w:rPr>
          <w:rFonts w:eastAsia="Times New Roman"/>
          <w:color w:val="000000" w:themeColor="text1"/>
          <w:sz w:val="24"/>
          <w:szCs w:val="24"/>
          <w:lang w:eastAsia="ru-RU"/>
        </w:rPr>
        <w:t>Фонд капитального ремонта многоквартирных домов Сахалинской области</w:t>
      </w:r>
      <w:r w:rsidR="005C20FE">
        <w:rPr>
          <w:rFonts w:eastAsia="Times New Roman"/>
          <w:color w:val="000000" w:themeColor="text1"/>
          <w:sz w:val="24"/>
          <w:szCs w:val="24"/>
          <w:lang w:eastAsia="ru-RU"/>
        </w:rPr>
        <w:t>»</w:t>
      </w:r>
      <w:r w:rsidRPr="00D5711E">
        <w:rPr>
          <w:rFonts w:eastAsia="Times New Roman"/>
          <w:color w:val="000000" w:themeColor="text1"/>
          <w:sz w:val="24"/>
          <w:szCs w:val="24"/>
          <w:lang w:eastAsia="ru-RU"/>
        </w:rPr>
        <w:t xml:space="preserve"> для </w:t>
      </w:r>
      <w:proofErr w:type="spellStart"/>
      <w:r w:rsidRPr="00D5711E">
        <w:rPr>
          <w:rFonts w:eastAsia="Times New Roman"/>
          <w:color w:val="000000" w:themeColor="text1"/>
          <w:sz w:val="24"/>
          <w:szCs w:val="24"/>
          <w:lang w:eastAsia="ru-RU"/>
        </w:rPr>
        <w:t>софинансирования</w:t>
      </w:r>
      <w:proofErr w:type="spellEnd"/>
      <w:r w:rsidRPr="00D5711E">
        <w:rPr>
          <w:rFonts w:eastAsia="Times New Roman"/>
          <w:color w:val="000000" w:themeColor="text1"/>
          <w:sz w:val="24"/>
          <w:szCs w:val="24"/>
          <w:lang w:eastAsia="ru-RU"/>
        </w:rPr>
        <w:t xml:space="preserve"> </w:t>
      </w:r>
      <w:r w:rsidRPr="00D5711E">
        <w:rPr>
          <w:color w:val="000000" w:themeColor="text1"/>
          <w:sz w:val="24"/>
          <w:szCs w:val="24"/>
        </w:rPr>
        <w:t xml:space="preserve">проведения капитального ремонта общего имущества в многоквартирных домах, расположенных на территории муниципального образования </w:t>
      </w:r>
      <w:r w:rsidR="005C20FE">
        <w:rPr>
          <w:color w:val="000000" w:themeColor="text1"/>
          <w:sz w:val="24"/>
          <w:szCs w:val="24"/>
        </w:rPr>
        <w:t>«</w:t>
      </w:r>
      <w:r w:rsidRPr="00D5711E">
        <w:rPr>
          <w:color w:val="000000" w:themeColor="text1"/>
          <w:sz w:val="24"/>
          <w:szCs w:val="24"/>
        </w:rPr>
        <w:t xml:space="preserve">Городской округ </w:t>
      </w:r>
      <w:proofErr w:type="spellStart"/>
      <w:r w:rsidRPr="00D5711E">
        <w:rPr>
          <w:color w:val="000000" w:themeColor="text1"/>
          <w:sz w:val="24"/>
          <w:szCs w:val="24"/>
        </w:rPr>
        <w:t>Ногликский</w:t>
      </w:r>
      <w:proofErr w:type="spellEnd"/>
      <w:r w:rsidR="005C20FE">
        <w:rPr>
          <w:color w:val="000000" w:themeColor="text1"/>
          <w:sz w:val="24"/>
          <w:szCs w:val="24"/>
        </w:rPr>
        <w:t>»</w:t>
      </w:r>
      <w:r w:rsidRPr="00D5711E">
        <w:rPr>
          <w:color w:val="000000" w:themeColor="text1"/>
          <w:sz w:val="24"/>
          <w:szCs w:val="24"/>
        </w:rPr>
        <w:t xml:space="preserve"> и включенных в краткосрочный план региональной программы, в сумме </w:t>
      </w:r>
      <w:r>
        <w:rPr>
          <w:color w:val="000000" w:themeColor="text1"/>
          <w:sz w:val="24"/>
          <w:szCs w:val="24"/>
        </w:rPr>
        <w:t>2 485,6</w:t>
      </w:r>
      <w:r w:rsidRPr="00D5711E">
        <w:rPr>
          <w:rFonts w:eastAsia="Times New Roman"/>
          <w:color w:val="000000" w:themeColor="text1"/>
          <w:sz w:val="24"/>
          <w:szCs w:val="24"/>
          <w:lang w:eastAsia="ru-RU"/>
        </w:rPr>
        <w:t xml:space="preserve"> тыс. рублей, за счет которых</w:t>
      </w:r>
      <w:r w:rsidRPr="00D5711E">
        <w:rPr>
          <w:color w:val="000000" w:themeColor="text1"/>
          <w:sz w:val="24"/>
          <w:szCs w:val="24"/>
        </w:rPr>
        <w:t xml:space="preserve"> в течение 202</w:t>
      </w:r>
      <w:r>
        <w:rPr>
          <w:color w:val="000000" w:themeColor="text1"/>
          <w:sz w:val="24"/>
          <w:szCs w:val="24"/>
        </w:rPr>
        <w:t>2</w:t>
      </w:r>
      <w:r w:rsidRPr="00D5711E">
        <w:rPr>
          <w:color w:val="000000" w:themeColor="text1"/>
          <w:sz w:val="24"/>
          <w:szCs w:val="24"/>
        </w:rPr>
        <w:t xml:space="preserve"> года в полном объеме от запланированного был произведен капитальный ремонт </w:t>
      </w:r>
      <w:r w:rsidRPr="004A6DEF">
        <w:rPr>
          <w:sz w:val="24"/>
          <w:szCs w:val="24"/>
        </w:rPr>
        <w:t>4</w:t>
      </w:r>
      <w:r>
        <w:rPr>
          <w:sz w:val="24"/>
          <w:szCs w:val="24"/>
        </w:rPr>
        <w:t>-х</w:t>
      </w:r>
      <w:r w:rsidRPr="004A6DEF">
        <w:rPr>
          <w:sz w:val="24"/>
          <w:szCs w:val="24"/>
        </w:rPr>
        <w:t xml:space="preserve"> многоквартирных домов, расположенных в </w:t>
      </w:r>
      <w:proofErr w:type="spellStart"/>
      <w:r w:rsidRPr="004A6DEF">
        <w:rPr>
          <w:sz w:val="24"/>
          <w:szCs w:val="24"/>
        </w:rPr>
        <w:t>пгт</w:t>
      </w:r>
      <w:proofErr w:type="spellEnd"/>
      <w:r w:rsidRPr="004A6DEF">
        <w:rPr>
          <w:sz w:val="24"/>
          <w:szCs w:val="24"/>
        </w:rPr>
        <w:t>. Ноглики по адресам:</w:t>
      </w:r>
    </w:p>
    <w:p w14:paraId="484C00D4" w14:textId="6C91E640" w:rsidR="00FE607E" w:rsidRPr="004A6DEF" w:rsidRDefault="00FE607E" w:rsidP="00FE607E">
      <w:pPr>
        <w:spacing w:after="0"/>
        <w:ind w:firstLine="709"/>
        <w:jc w:val="both"/>
        <w:rPr>
          <w:sz w:val="24"/>
          <w:szCs w:val="24"/>
        </w:rPr>
      </w:pPr>
      <w:r>
        <w:rPr>
          <w:sz w:val="24"/>
          <w:szCs w:val="24"/>
        </w:rPr>
        <w:t>- улица</w:t>
      </w:r>
      <w:r w:rsidRPr="004A6DEF">
        <w:rPr>
          <w:sz w:val="24"/>
          <w:szCs w:val="24"/>
        </w:rPr>
        <w:t xml:space="preserve"> Н. Репина, д</w:t>
      </w:r>
      <w:r>
        <w:rPr>
          <w:sz w:val="24"/>
          <w:szCs w:val="24"/>
        </w:rPr>
        <w:t>ом</w:t>
      </w:r>
      <w:r w:rsidRPr="004A6DEF">
        <w:rPr>
          <w:sz w:val="24"/>
          <w:szCs w:val="24"/>
        </w:rPr>
        <w:t xml:space="preserve"> 14</w:t>
      </w:r>
      <w:r>
        <w:rPr>
          <w:sz w:val="24"/>
          <w:szCs w:val="24"/>
        </w:rPr>
        <w:t xml:space="preserve"> - в</w:t>
      </w:r>
      <w:r w:rsidRPr="004A6DEF">
        <w:rPr>
          <w:sz w:val="24"/>
          <w:szCs w:val="24"/>
        </w:rPr>
        <w:t>ыполнены работы по капитальному ремонту систем электро</w:t>
      </w:r>
      <w:r w:rsidR="00BB68E4">
        <w:rPr>
          <w:sz w:val="24"/>
          <w:szCs w:val="24"/>
        </w:rPr>
        <w:t xml:space="preserve">- и </w:t>
      </w:r>
      <w:r w:rsidRPr="004A6DEF">
        <w:rPr>
          <w:sz w:val="24"/>
          <w:szCs w:val="24"/>
        </w:rPr>
        <w:t>газоснабжения;</w:t>
      </w:r>
    </w:p>
    <w:p w14:paraId="26C89FE8" w14:textId="77777777" w:rsidR="00FE607E" w:rsidRPr="004A6DEF" w:rsidRDefault="00FE607E" w:rsidP="00FE607E">
      <w:pPr>
        <w:spacing w:after="0"/>
        <w:ind w:firstLine="709"/>
        <w:jc w:val="both"/>
        <w:rPr>
          <w:sz w:val="24"/>
          <w:szCs w:val="24"/>
        </w:rPr>
      </w:pPr>
      <w:r w:rsidRPr="004A6DEF">
        <w:rPr>
          <w:sz w:val="24"/>
          <w:szCs w:val="24"/>
        </w:rPr>
        <w:t>- ул</w:t>
      </w:r>
      <w:r>
        <w:rPr>
          <w:sz w:val="24"/>
          <w:szCs w:val="24"/>
        </w:rPr>
        <w:t>ица</w:t>
      </w:r>
      <w:r w:rsidRPr="004A6DEF">
        <w:rPr>
          <w:sz w:val="24"/>
          <w:szCs w:val="24"/>
        </w:rPr>
        <w:t xml:space="preserve"> Советская, д</w:t>
      </w:r>
      <w:r>
        <w:rPr>
          <w:sz w:val="24"/>
          <w:szCs w:val="24"/>
        </w:rPr>
        <w:t>ом</w:t>
      </w:r>
      <w:r w:rsidRPr="004A6DEF">
        <w:rPr>
          <w:sz w:val="24"/>
          <w:szCs w:val="24"/>
        </w:rPr>
        <w:t xml:space="preserve"> 2</w:t>
      </w:r>
      <w:r>
        <w:rPr>
          <w:sz w:val="24"/>
          <w:szCs w:val="24"/>
        </w:rPr>
        <w:t>а -</w:t>
      </w:r>
      <w:r w:rsidRPr="004A6DEF">
        <w:rPr>
          <w:sz w:val="24"/>
          <w:szCs w:val="24"/>
        </w:rPr>
        <w:t xml:space="preserve"> </w:t>
      </w:r>
      <w:r>
        <w:rPr>
          <w:sz w:val="24"/>
          <w:szCs w:val="24"/>
        </w:rPr>
        <w:t>в</w:t>
      </w:r>
      <w:r w:rsidRPr="004A6DEF">
        <w:rPr>
          <w:sz w:val="24"/>
          <w:szCs w:val="24"/>
        </w:rPr>
        <w:t>ыполнены работы по капитальному ремонту систем электроснабжения, теплоснабжения, водоснабжения, водоотведения, газоснабжения;</w:t>
      </w:r>
    </w:p>
    <w:p w14:paraId="79AB5E6B" w14:textId="77777777" w:rsidR="00FE607E" w:rsidRPr="004A6DEF" w:rsidRDefault="00FE607E" w:rsidP="00FE607E">
      <w:pPr>
        <w:spacing w:after="0"/>
        <w:ind w:firstLine="709"/>
        <w:jc w:val="both"/>
        <w:rPr>
          <w:sz w:val="24"/>
          <w:szCs w:val="24"/>
        </w:rPr>
      </w:pPr>
      <w:r w:rsidRPr="004A6DEF">
        <w:rPr>
          <w:sz w:val="24"/>
          <w:szCs w:val="24"/>
        </w:rPr>
        <w:t>- ул</w:t>
      </w:r>
      <w:r>
        <w:rPr>
          <w:sz w:val="24"/>
          <w:szCs w:val="24"/>
        </w:rPr>
        <w:t>ица</w:t>
      </w:r>
      <w:r w:rsidRPr="004A6DEF">
        <w:rPr>
          <w:sz w:val="24"/>
          <w:szCs w:val="24"/>
        </w:rPr>
        <w:t xml:space="preserve"> Советская, д</w:t>
      </w:r>
      <w:r>
        <w:rPr>
          <w:sz w:val="24"/>
          <w:szCs w:val="24"/>
        </w:rPr>
        <w:t>ом 22 - в</w:t>
      </w:r>
      <w:r w:rsidRPr="004A6DEF">
        <w:rPr>
          <w:sz w:val="24"/>
          <w:szCs w:val="24"/>
        </w:rPr>
        <w:t>ыполнены работы по капитальному ремонту системы электроснабжения;</w:t>
      </w:r>
    </w:p>
    <w:p w14:paraId="3E523897" w14:textId="4E50C473" w:rsidR="00FE607E" w:rsidRPr="00AC6D77" w:rsidRDefault="00FE607E" w:rsidP="00FE607E">
      <w:pPr>
        <w:spacing w:after="0"/>
        <w:ind w:firstLine="709"/>
        <w:jc w:val="both"/>
        <w:rPr>
          <w:sz w:val="24"/>
          <w:szCs w:val="24"/>
        </w:rPr>
      </w:pPr>
      <w:r w:rsidRPr="004A6DEF">
        <w:rPr>
          <w:sz w:val="24"/>
          <w:szCs w:val="24"/>
        </w:rPr>
        <w:t>- ул</w:t>
      </w:r>
      <w:r>
        <w:rPr>
          <w:sz w:val="24"/>
          <w:szCs w:val="24"/>
        </w:rPr>
        <w:t>ица</w:t>
      </w:r>
      <w:r w:rsidRPr="004A6DEF">
        <w:rPr>
          <w:sz w:val="24"/>
          <w:szCs w:val="24"/>
        </w:rPr>
        <w:t xml:space="preserve"> Советская, д</w:t>
      </w:r>
      <w:r>
        <w:rPr>
          <w:sz w:val="24"/>
          <w:szCs w:val="24"/>
        </w:rPr>
        <w:t>ом</w:t>
      </w:r>
      <w:r w:rsidRPr="004A6DEF">
        <w:rPr>
          <w:sz w:val="24"/>
          <w:szCs w:val="24"/>
        </w:rPr>
        <w:t xml:space="preserve"> 47</w:t>
      </w:r>
      <w:r>
        <w:rPr>
          <w:sz w:val="24"/>
          <w:szCs w:val="24"/>
        </w:rPr>
        <w:t xml:space="preserve"> </w:t>
      </w:r>
      <w:r w:rsidR="001C5911">
        <w:rPr>
          <w:sz w:val="24"/>
          <w:szCs w:val="24"/>
        </w:rPr>
        <w:t xml:space="preserve">- </w:t>
      </w:r>
      <w:r>
        <w:rPr>
          <w:sz w:val="24"/>
          <w:szCs w:val="24"/>
        </w:rPr>
        <w:t>в</w:t>
      </w:r>
      <w:r w:rsidRPr="004A6DEF">
        <w:rPr>
          <w:sz w:val="24"/>
          <w:szCs w:val="24"/>
        </w:rPr>
        <w:t xml:space="preserve">ыполнены работы по капитальному ремонту систем </w:t>
      </w:r>
      <w:r w:rsidRPr="00AC6D77">
        <w:rPr>
          <w:sz w:val="24"/>
          <w:szCs w:val="24"/>
        </w:rPr>
        <w:t>электро</w:t>
      </w:r>
      <w:r w:rsidR="00BB68E4">
        <w:rPr>
          <w:sz w:val="24"/>
          <w:szCs w:val="24"/>
        </w:rPr>
        <w:t xml:space="preserve">- и </w:t>
      </w:r>
      <w:r w:rsidRPr="00AC6D77">
        <w:rPr>
          <w:sz w:val="24"/>
          <w:szCs w:val="24"/>
        </w:rPr>
        <w:t>газоснабжения;</w:t>
      </w:r>
    </w:p>
    <w:p w14:paraId="7351CD4C" w14:textId="0E3A3B20" w:rsidR="00FE607E" w:rsidRPr="00AC6D77" w:rsidRDefault="00FE607E" w:rsidP="00AC6D77">
      <w:pPr>
        <w:pStyle w:val="a5"/>
        <w:spacing w:before="0" w:after="0" w:line="276" w:lineRule="auto"/>
        <w:ind w:firstLine="709"/>
        <w:jc w:val="both"/>
        <w:rPr>
          <w:rFonts w:ascii="Times New Roman" w:hAnsi="Times New Roman" w:cs="Times New Roman"/>
          <w:color w:val="auto"/>
        </w:rPr>
      </w:pPr>
      <w:r w:rsidRPr="00AC6D77">
        <w:rPr>
          <w:rFonts w:ascii="Times New Roman" w:hAnsi="Times New Roman" w:cs="Times New Roman"/>
        </w:rPr>
        <w:t xml:space="preserve">в) комитетом по управлению муниципальным имуществом региональному оператору </w:t>
      </w:r>
      <w:r w:rsidR="005C20FE">
        <w:rPr>
          <w:rFonts w:ascii="Times New Roman" w:hAnsi="Times New Roman" w:cs="Times New Roman"/>
          <w:color w:val="000000" w:themeColor="text1"/>
        </w:rPr>
        <w:t>«</w:t>
      </w:r>
      <w:r w:rsidR="006118CA" w:rsidRPr="00AC6D77">
        <w:rPr>
          <w:rFonts w:ascii="Times New Roman" w:hAnsi="Times New Roman" w:cs="Times New Roman"/>
          <w:color w:val="000000" w:themeColor="text1"/>
        </w:rPr>
        <w:t>Фонд капитального ремонта многоквартирных домов Сахалинской области</w:t>
      </w:r>
      <w:r w:rsidR="005C20FE">
        <w:rPr>
          <w:rFonts w:ascii="Times New Roman" w:hAnsi="Times New Roman" w:cs="Times New Roman"/>
          <w:color w:val="000000" w:themeColor="text1"/>
        </w:rPr>
        <w:t>»</w:t>
      </w:r>
      <w:r w:rsidR="006118CA" w:rsidRPr="00AC6D77">
        <w:rPr>
          <w:rFonts w:ascii="Times New Roman" w:hAnsi="Times New Roman" w:cs="Times New Roman"/>
          <w:color w:val="000000" w:themeColor="text1"/>
        </w:rPr>
        <w:t xml:space="preserve"> </w:t>
      </w:r>
      <w:r w:rsidR="006118CA" w:rsidRPr="00AC6D77">
        <w:rPr>
          <w:rFonts w:ascii="Times New Roman" w:hAnsi="Times New Roman" w:cs="Times New Roman"/>
        </w:rPr>
        <w:t xml:space="preserve">перечислена </w:t>
      </w:r>
      <w:r w:rsidRPr="00AC6D77">
        <w:rPr>
          <w:rFonts w:ascii="Times New Roman" w:hAnsi="Times New Roman" w:cs="Times New Roman"/>
        </w:rPr>
        <w:t>плата за капитальный ремонт общего имущества в многоквартирных домах по квартирам, находящимся в муниципальной собственности</w:t>
      </w:r>
      <w:r w:rsidR="006118CA" w:rsidRPr="00AC6D77">
        <w:rPr>
          <w:rFonts w:ascii="Times New Roman" w:hAnsi="Times New Roman" w:cs="Times New Roman"/>
        </w:rPr>
        <w:t>, в сумме 1 219,6 тыс. рублей</w:t>
      </w:r>
      <w:r w:rsidR="00AC6D77" w:rsidRPr="00AC6D77">
        <w:rPr>
          <w:rFonts w:ascii="Times New Roman" w:hAnsi="Times New Roman" w:cs="Times New Roman"/>
        </w:rPr>
        <w:t xml:space="preserve"> (при планов</w:t>
      </w:r>
      <w:r w:rsidR="00C825B3">
        <w:rPr>
          <w:rFonts w:ascii="Times New Roman" w:hAnsi="Times New Roman" w:cs="Times New Roman"/>
        </w:rPr>
        <w:t>ых</w:t>
      </w:r>
      <w:r w:rsidR="00AC6D77" w:rsidRPr="00AC6D77">
        <w:rPr>
          <w:rFonts w:ascii="Times New Roman" w:hAnsi="Times New Roman" w:cs="Times New Roman"/>
        </w:rPr>
        <w:t xml:space="preserve"> назначени</w:t>
      </w:r>
      <w:r w:rsidR="00C825B3">
        <w:rPr>
          <w:rFonts w:ascii="Times New Roman" w:hAnsi="Times New Roman" w:cs="Times New Roman"/>
        </w:rPr>
        <w:t>ях</w:t>
      </w:r>
      <w:r w:rsidR="00AC6D77" w:rsidRPr="00AC6D77">
        <w:rPr>
          <w:rFonts w:ascii="Times New Roman" w:hAnsi="Times New Roman" w:cs="Times New Roman"/>
        </w:rPr>
        <w:t xml:space="preserve"> в сумме 1 307,5 тыс. рублей). Н</w:t>
      </w:r>
      <w:r w:rsidR="00AC6D77" w:rsidRPr="00AC6D77">
        <w:rPr>
          <w:rFonts w:ascii="Times New Roman" w:hAnsi="Times New Roman" w:cs="Times New Roman"/>
          <w:color w:val="auto"/>
        </w:rPr>
        <w:t xml:space="preserve">изкое освоение средств связано с переходом оплаты взносов на капитальный ремонт многоквартирных домов за декабрь 2022 года на 2023 год, что в целом повлияло на </w:t>
      </w:r>
      <w:r w:rsidR="00C825B3">
        <w:rPr>
          <w:rFonts w:ascii="Times New Roman" w:hAnsi="Times New Roman" w:cs="Times New Roman"/>
          <w:color w:val="auto"/>
        </w:rPr>
        <w:t xml:space="preserve">уровень </w:t>
      </w:r>
      <w:r w:rsidR="00AC6D77" w:rsidRPr="00AC6D77">
        <w:rPr>
          <w:rFonts w:ascii="Times New Roman" w:hAnsi="Times New Roman" w:cs="Times New Roman"/>
          <w:color w:val="auto"/>
        </w:rPr>
        <w:t>освоени</w:t>
      </w:r>
      <w:r w:rsidR="00C825B3">
        <w:rPr>
          <w:rFonts w:ascii="Times New Roman" w:hAnsi="Times New Roman" w:cs="Times New Roman"/>
          <w:color w:val="auto"/>
        </w:rPr>
        <w:t>я</w:t>
      </w:r>
      <w:r w:rsidR="00AC6D77">
        <w:rPr>
          <w:rFonts w:ascii="Times New Roman" w:hAnsi="Times New Roman" w:cs="Times New Roman"/>
          <w:color w:val="auto"/>
        </w:rPr>
        <w:t xml:space="preserve"> </w:t>
      </w:r>
      <w:r w:rsidR="00AC6D77" w:rsidRPr="00AC6D77">
        <w:rPr>
          <w:rFonts w:ascii="Times New Roman" w:hAnsi="Times New Roman" w:cs="Times New Roman"/>
          <w:color w:val="auto"/>
        </w:rPr>
        <w:t xml:space="preserve">средств, запланированных по подпрограмме </w:t>
      </w:r>
      <w:r w:rsidR="00AC6D77" w:rsidRPr="00AC6D77">
        <w:rPr>
          <w:rFonts w:ascii="Times New Roman" w:hAnsi="Times New Roman" w:cs="Times New Roman"/>
        </w:rPr>
        <w:t xml:space="preserve">3 </w:t>
      </w:r>
      <w:r w:rsidR="005C20FE">
        <w:rPr>
          <w:rFonts w:ascii="Times New Roman" w:hAnsi="Times New Roman" w:cs="Times New Roman"/>
        </w:rPr>
        <w:t>«</w:t>
      </w:r>
      <w:r w:rsidR="00AC6D77" w:rsidRPr="00AC6D77">
        <w:rPr>
          <w:rFonts w:ascii="Times New Roman" w:hAnsi="Times New Roman" w:cs="Times New Roman"/>
        </w:rPr>
        <w:t>Комплексный капитальный ремонт и реконструкция жилищного фонда</w:t>
      </w:r>
      <w:r w:rsidR="005C20FE">
        <w:rPr>
          <w:rFonts w:ascii="Times New Roman" w:hAnsi="Times New Roman" w:cs="Times New Roman"/>
        </w:rPr>
        <w:t>»</w:t>
      </w:r>
      <w:r w:rsidRPr="00146B8F">
        <w:t>;</w:t>
      </w:r>
    </w:p>
    <w:p w14:paraId="243DD1A6" w14:textId="47A84EFA" w:rsidR="00FE607E" w:rsidRDefault="00FE607E" w:rsidP="00AC6D77">
      <w:pPr>
        <w:suppressAutoHyphens/>
        <w:spacing w:after="0"/>
        <w:ind w:firstLine="709"/>
        <w:jc w:val="both"/>
        <w:rPr>
          <w:rFonts w:eastAsia="Times New Roman"/>
          <w:sz w:val="24"/>
          <w:szCs w:val="24"/>
          <w:lang w:eastAsia="ru-RU"/>
        </w:rPr>
      </w:pPr>
      <w:r w:rsidRPr="00D856F6">
        <w:rPr>
          <w:rFonts w:eastAsia="Times New Roman"/>
          <w:sz w:val="24"/>
          <w:szCs w:val="24"/>
          <w:lang w:eastAsia="ru-RU"/>
        </w:rPr>
        <w:t xml:space="preserve">г) предоставлена субсидия в сумме </w:t>
      </w:r>
      <w:r>
        <w:rPr>
          <w:rFonts w:eastAsia="Times New Roman"/>
          <w:sz w:val="24"/>
          <w:szCs w:val="24"/>
          <w:lang w:eastAsia="ru-RU"/>
        </w:rPr>
        <w:t>719,0</w:t>
      </w:r>
      <w:r w:rsidRPr="00D856F6">
        <w:rPr>
          <w:rFonts w:eastAsia="Times New Roman"/>
          <w:sz w:val="24"/>
          <w:szCs w:val="24"/>
          <w:lang w:eastAsia="ru-RU"/>
        </w:rPr>
        <w:t xml:space="preserve"> тыс. рублей (из них: </w:t>
      </w:r>
      <w:r>
        <w:rPr>
          <w:rFonts w:eastAsia="Times New Roman"/>
          <w:sz w:val="24"/>
          <w:szCs w:val="24"/>
          <w:lang w:eastAsia="ru-RU"/>
        </w:rPr>
        <w:t>711,9</w:t>
      </w:r>
      <w:r w:rsidRPr="00D856F6">
        <w:rPr>
          <w:rFonts w:eastAsia="Times New Roman"/>
          <w:sz w:val="24"/>
          <w:szCs w:val="24"/>
          <w:lang w:eastAsia="ru-RU"/>
        </w:rPr>
        <w:t xml:space="preserve"> тыс. рублей субсидия из областного бюджета)</w:t>
      </w:r>
      <w:r>
        <w:rPr>
          <w:rFonts w:eastAsia="Times New Roman"/>
          <w:sz w:val="24"/>
          <w:szCs w:val="24"/>
          <w:lang w:eastAsia="ru-RU"/>
        </w:rPr>
        <w:t xml:space="preserve"> </w:t>
      </w:r>
      <w:r w:rsidRPr="00D856F6">
        <w:rPr>
          <w:rFonts w:eastAsia="Times New Roman"/>
          <w:sz w:val="24"/>
          <w:szCs w:val="24"/>
          <w:lang w:eastAsia="ru-RU"/>
        </w:rPr>
        <w:t xml:space="preserve">ООО </w:t>
      </w:r>
      <w:r w:rsidR="005C20FE">
        <w:rPr>
          <w:rFonts w:eastAsia="Times New Roman"/>
          <w:sz w:val="24"/>
          <w:szCs w:val="24"/>
          <w:lang w:eastAsia="ru-RU"/>
        </w:rPr>
        <w:t>«</w:t>
      </w:r>
      <w:proofErr w:type="spellStart"/>
      <w:r w:rsidRPr="00D856F6">
        <w:rPr>
          <w:rFonts w:eastAsia="Times New Roman"/>
          <w:sz w:val="24"/>
          <w:szCs w:val="24"/>
          <w:lang w:eastAsia="ru-RU"/>
        </w:rPr>
        <w:t>Жилсервис</w:t>
      </w:r>
      <w:proofErr w:type="spellEnd"/>
      <w:r w:rsidR="005C20FE">
        <w:rPr>
          <w:rFonts w:eastAsia="Times New Roman"/>
          <w:sz w:val="24"/>
          <w:szCs w:val="24"/>
          <w:lang w:eastAsia="ru-RU"/>
        </w:rPr>
        <w:t>»</w:t>
      </w:r>
      <w:r>
        <w:rPr>
          <w:rFonts w:eastAsia="Times New Roman"/>
          <w:sz w:val="24"/>
          <w:szCs w:val="24"/>
          <w:lang w:eastAsia="ru-RU"/>
        </w:rPr>
        <w:t xml:space="preserve">, за счет которой проведен </w:t>
      </w:r>
      <w:r w:rsidRPr="00D856F6">
        <w:rPr>
          <w:rFonts w:eastAsia="Times New Roman"/>
          <w:sz w:val="24"/>
          <w:szCs w:val="24"/>
          <w:lang w:eastAsia="ru-RU"/>
        </w:rPr>
        <w:t>капитальн</w:t>
      </w:r>
      <w:r>
        <w:rPr>
          <w:rFonts w:eastAsia="Times New Roman"/>
          <w:sz w:val="24"/>
          <w:szCs w:val="24"/>
          <w:lang w:eastAsia="ru-RU"/>
        </w:rPr>
        <w:t>ый</w:t>
      </w:r>
      <w:r w:rsidRPr="00D856F6">
        <w:rPr>
          <w:rFonts w:eastAsia="Times New Roman"/>
          <w:sz w:val="24"/>
          <w:szCs w:val="24"/>
          <w:lang w:eastAsia="ru-RU"/>
        </w:rPr>
        <w:t xml:space="preserve"> ремонт </w:t>
      </w:r>
      <w:r>
        <w:rPr>
          <w:rFonts w:eastAsia="Times New Roman"/>
          <w:sz w:val="24"/>
          <w:szCs w:val="24"/>
          <w:lang w:eastAsia="ru-RU"/>
        </w:rPr>
        <w:t xml:space="preserve">внутренней системы водоснабжения </w:t>
      </w:r>
      <w:r w:rsidRPr="00D856F6">
        <w:rPr>
          <w:rFonts w:eastAsia="Times New Roman"/>
          <w:sz w:val="24"/>
          <w:szCs w:val="24"/>
          <w:lang w:eastAsia="ru-RU"/>
        </w:rPr>
        <w:t>многоквартирн</w:t>
      </w:r>
      <w:r>
        <w:rPr>
          <w:rFonts w:eastAsia="Times New Roman"/>
          <w:sz w:val="24"/>
          <w:szCs w:val="24"/>
          <w:lang w:eastAsia="ru-RU"/>
        </w:rPr>
        <w:t>ого</w:t>
      </w:r>
      <w:r w:rsidRPr="00D856F6">
        <w:rPr>
          <w:rFonts w:eastAsia="Times New Roman"/>
          <w:sz w:val="24"/>
          <w:szCs w:val="24"/>
          <w:lang w:eastAsia="ru-RU"/>
        </w:rPr>
        <w:t xml:space="preserve"> дом</w:t>
      </w:r>
      <w:r>
        <w:rPr>
          <w:rFonts w:eastAsia="Times New Roman"/>
          <w:sz w:val="24"/>
          <w:szCs w:val="24"/>
          <w:lang w:eastAsia="ru-RU"/>
        </w:rPr>
        <w:t>а</w:t>
      </w:r>
      <w:r w:rsidRPr="00D856F6">
        <w:rPr>
          <w:rFonts w:eastAsia="Times New Roman"/>
          <w:sz w:val="24"/>
          <w:szCs w:val="24"/>
          <w:lang w:eastAsia="ru-RU"/>
        </w:rPr>
        <w:t>,</w:t>
      </w:r>
      <w:r>
        <w:rPr>
          <w:rFonts w:eastAsia="Times New Roman"/>
          <w:sz w:val="24"/>
          <w:szCs w:val="24"/>
          <w:lang w:eastAsia="ru-RU"/>
        </w:rPr>
        <w:t xml:space="preserve"> расположенного в </w:t>
      </w:r>
      <w:proofErr w:type="spellStart"/>
      <w:r>
        <w:rPr>
          <w:rFonts w:eastAsia="Times New Roman"/>
          <w:sz w:val="24"/>
          <w:szCs w:val="24"/>
          <w:lang w:eastAsia="ru-RU"/>
        </w:rPr>
        <w:t>пгт</w:t>
      </w:r>
      <w:proofErr w:type="spellEnd"/>
      <w:r>
        <w:rPr>
          <w:rFonts w:eastAsia="Times New Roman"/>
          <w:sz w:val="24"/>
          <w:szCs w:val="24"/>
          <w:lang w:eastAsia="ru-RU"/>
        </w:rPr>
        <w:t>. Ноглики по улице Советская, дом 26.</w:t>
      </w:r>
    </w:p>
    <w:p w14:paraId="16A69A39" w14:textId="37DDA97F" w:rsidR="00FE607E" w:rsidRPr="00DD0DA2" w:rsidRDefault="00FE607E" w:rsidP="00FE607E">
      <w:pPr>
        <w:tabs>
          <w:tab w:val="left" w:pos="0"/>
          <w:tab w:val="left" w:pos="284"/>
        </w:tabs>
        <w:spacing w:after="0"/>
        <w:ind w:firstLine="709"/>
        <w:jc w:val="both"/>
        <w:rPr>
          <w:rFonts w:eastAsia="Times New Roman"/>
          <w:i/>
          <w:strike/>
          <w:sz w:val="24"/>
          <w:szCs w:val="24"/>
          <w:lang w:eastAsia="ru-RU"/>
        </w:rPr>
      </w:pPr>
      <w:r w:rsidRPr="00DD0DA2">
        <w:rPr>
          <w:rFonts w:eastAsia="Times New Roman"/>
          <w:sz w:val="24"/>
          <w:szCs w:val="24"/>
          <w:lang w:eastAsia="ru-RU"/>
        </w:rPr>
        <w:t>По мероприятиям, не входящим в состав подпрограмм муниципальной Программы, общий объем освоенных бюджетных средств составил 424 366,4 тыс. рублей</w:t>
      </w:r>
      <w:r>
        <w:rPr>
          <w:rFonts w:eastAsia="Times New Roman"/>
          <w:sz w:val="24"/>
          <w:szCs w:val="24"/>
          <w:lang w:eastAsia="ru-RU"/>
        </w:rPr>
        <w:t xml:space="preserve"> (из них 337 508,0 тыс. рублей </w:t>
      </w:r>
      <w:r w:rsidR="006118CA">
        <w:rPr>
          <w:rFonts w:eastAsia="Times New Roman"/>
          <w:sz w:val="24"/>
          <w:szCs w:val="24"/>
          <w:lang w:eastAsia="ru-RU"/>
        </w:rPr>
        <w:t xml:space="preserve">- </w:t>
      </w:r>
      <w:r>
        <w:rPr>
          <w:rFonts w:eastAsia="Times New Roman"/>
          <w:sz w:val="24"/>
          <w:szCs w:val="24"/>
          <w:lang w:eastAsia="ru-RU"/>
        </w:rPr>
        <w:t>средства областного бюджета)</w:t>
      </w:r>
      <w:r w:rsidRPr="00DD0DA2">
        <w:rPr>
          <w:rFonts w:eastAsia="Times New Roman"/>
          <w:sz w:val="24"/>
          <w:szCs w:val="24"/>
          <w:lang w:eastAsia="ru-RU"/>
        </w:rPr>
        <w:t>, плановые назначения исполнены на 95,0%. За счет бюджетных средств выполнены:</w:t>
      </w:r>
    </w:p>
    <w:p w14:paraId="10773163" w14:textId="7B203BF1" w:rsidR="00FE607E" w:rsidRPr="008D1A3C" w:rsidRDefault="00FE607E" w:rsidP="00FE607E">
      <w:pPr>
        <w:tabs>
          <w:tab w:val="left" w:pos="-142"/>
        </w:tabs>
        <w:spacing w:after="0"/>
        <w:ind w:firstLine="709"/>
        <w:jc w:val="both"/>
        <w:rPr>
          <w:rFonts w:eastAsia="Times New Roman"/>
          <w:sz w:val="24"/>
          <w:szCs w:val="24"/>
          <w:lang w:eastAsia="ru-RU"/>
        </w:rPr>
      </w:pPr>
      <w:r w:rsidRPr="008D1A3C">
        <w:rPr>
          <w:rFonts w:eastAsia="Times New Roman"/>
          <w:sz w:val="24"/>
          <w:szCs w:val="24"/>
          <w:lang w:eastAsia="ru-RU"/>
        </w:rPr>
        <w:t xml:space="preserve">1. Мероприятия по формированию в коммунальном секторе благоприятных условий для реализации инвестиционных проектов </w:t>
      </w:r>
      <w:r w:rsidR="00645A6B">
        <w:rPr>
          <w:rFonts w:eastAsia="Times New Roman"/>
          <w:sz w:val="24"/>
          <w:szCs w:val="24"/>
          <w:lang w:eastAsia="ru-RU"/>
        </w:rPr>
        <w:t xml:space="preserve">в общей сумме </w:t>
      </w:r>
      <w:r w:rsidR="00645A6B" w:rsidRPr="008D1A3C">
        <w:rPr>
          <w:rFonts w:eastAsia="Times New Roman"/>
          <w:sz w:val="24"/>
          <w:szCs w:val="24"/>
          <w:lang w:eastAsia="ru-RU"/>
        </w:rPr>
        <w:t xml:space="preserve">в сумме </w:t>
      </w:r>
      <w:r w:rsidR="00645A6B">
        <w:rPr>
          <w:rFonts w:eastAsia="Times New Roman"/>
          <w:sz w:val="24"/>
          <w:szCs w:val="24"/>
          <w:lang w:eastAsia="ru-RU"/>
        </w:rPr>
        <w:t>382 130,2</w:t>
      </w:r>
      <w:r w:rsidR="00645A6B" w:rsidRPr="008D1A3C">
        <w:rPr>
          <w:rFonts w:eastAsia="Times New Roman"/>
          <w:sz w:val="24"/>
          <w:szCs w:val="24"/>
          <w:lang w:eastAsia="ru-RU"/>
        </w:rPr>
        <w:t xml:space="preserve"> тыс. рублей</w:t>
      </w:r>
      <w:r w:rsidR="00645A6B">
        <w:rPr>
          <w:rFonts w:eastAsia="Times New Roman"/>
          <w:sz w:val="24"/>
          <w:szCs w:val="24"/>
          <w:lang w:eastAsia="ru-RU"/>
        </w:rPr>
        <w:t xml:space="preserve"> (из них: 324 269,0 тыс. рублей - средства областного бюджета), с освоением</w:t>
      </w:r>
      <w:r w:rsidRPr="008D1A3C">
        <w:rPr>
          <w:rFonts w:eastAsia="Times New Roman"/>
          <w:sz w:val="24"/>
          <w:szCs w:val="24"/>
          <w:lang w:eastAsia="ru-RU"/>
        </w:rPr>
        <w:t xml:space="preserve"> плановых назначений на </w:t>
      </w:r>
      <w:r>
        <w:rPr>
          <w:rFonts w:eastAsia="Times New Roman"/>
          <w:sz w:val="24"/>
          <w:szCs w:val="24"/>
          <w:lang w:eastAsia="ru-RU"/>
        </w:rPr>
        <w:t>94,5</w:t>
      </w:r>
      <w:r w:rsidR="00645A6B">
        <w:rPr>
          <w:rFonts w:eastAsia="Times New Roman"/>
          <w:sz w:val="24"/>
          <w:szCs w:val="24"/>
          <w:lang w:eastAsia="ru-RU"/>
        </w:rPr>
        <w:t xml:space="preserve">%. В составе данного направления произведены </w:t>
      </w:r>
      <w:r w:rsidRPr="008D1A3C">
        <w:rPr>
          <w:rFonts w:eastAsia="Times New Roman"/>
          <w:sz w:val="24"/>
          <w:szCs w:val="24"/>
          <w:lang w:eastAsia="ru-RU"/>
        </w:rPr>
        <w:t xml:space="preserve">расходы: </w:t>
      </w:r>
    </w:p>
    <w:p w14:paraId="47AE4AAD" w14:textId="658DC88D" w:rsidR="00FE607E" w:rsidRDefault="00FE607E" w:rsidP="00FE607E">
      <w:pPr>
        <w:tabs>
          <w:tab w:val="left" w:pos="-142"/>
        </w:tabs>
        <w:spacing w:after="0"/>
        <w:ind w:firstLine="709"/>
        <w:jc w:val="both"/>
        <w:rPr>
          <w:rFonts w:eastAsia="Times New Roman"/>
          <w:sz w:val="24"/>
          <w:szCs w:val="24"/>
          <w:lang w:eastAsia="ru-RU"/>
        </w:rPr>
      </w:pPr>
      <w:r w:rsidRPr="00EA13CA">
        <w:rPr>
          <w:rFonts w:eastAsia="Times New Roman"/>
          <w:sz w:val="24"/>
          <w:szCs w:val="24"/>
          <w:lang w:eastAsia="ru-RU"/>
        </w:rPr>
        <w:t>1.1. На реализацию мероприятия по реконструкции и строительству объектов инженерной инфраструктуры, исполненн</w:t>
      </w:r>
      <w:r w:rsidR="00BA1D1E">
        <w:rPr>
          <w:rFonts w:eastAsia="Times New Roman"/>
          <w:sz w:val="24"/>
          <w:szCs w:val="24"/>
          <w:lang w:eastAsia="ru-RU"/>
        </w:rPr>
        <w:t>ого</w:t>
      </w:r>
      <w:r w:rsidRPr="00EA13CA">
        <w:rPr>
          <w:rFonts w:eastAsia="Times New Roman"/>
          <w:sz w:val="24"/>
          <w:szCs w:val="24"/>
          <w:lang w:eastAsia="ru-RU"/>
        </w:rPr>
        <w:t xml:space="preserve"> за счет средств местного бюджета в сумме 12 665,5 тыс. рублей или на 66,4% от плановых назначений в объеме 19 074,6 тыс. рублей. </w:t>
      </w:r>
      <w:r w:rsidRPr="00B238EA">
        <w:rPr>
          <w:rFonts w:eastAsia="Times New Roman"/>
          <w:sz w:val="24"/>
          <w:szCs w:val="24"/>
          <w:lang w:eastAsia="ru-RU"/>
        </w:rPr>
        <w:t xml:space="preserve">За отчетный период выполнены работы по объекту </w:t>
      </w:r>
      <w:r w:rsidR="005C20FE">
        <w:rPr>
          <w:rFonts w:eastAsia="Times New Roman"/>
          <w:sz w:val="24"/>
          <w:szCs w:val="24"/>
          <w:lang w:eastAsia="ru-RU"/>
        </w:rPr>
        <w:t>«</w:t>
      </w:r>
      <w:r w:rsidRPr="00B238EA">
        <w:rPr>
          <w:rFonts w:eastAsia="Times New Roman"/>
          <w:sz w:val="24"/>
          <w:szCs w:val="24"/>
          <w:lang w:eastAsia="ru-RU"/>
        </w:rPr>
        <w:t>Реконструкция системы теплоснабжения от котельной № 10 до котельной № 7</w:t>
      </w:r>
      <w:r w:rsidR="005C20FE">
        <w:rPr>
          <w:rFonts w:eastAsia="Times New Roman"/>
          <w:sz w:val="24"/>
          <w:szCs w:val="24"/>
          <w:lang w:eastAsia="ru-RU"/>
        </w:rPr>
        <w:t>»</w:t>
      </w:r>
      <w:r w:rsidRPr="00B238EA">
        <w:rPr>
          <w:rFonts w:eastAsia="Times New Roman"/>
          <w:sz w:val="24"/>
          <w:szCs w:val="24"/>
          <w:lang w:eastAsia="ru-RU"/>
        </w:rPr>
        <w:t xml:space="preserve"> (</w:t>
      </w:r>
      <w:r w:rsidR="00B02130">
        <w:rPr>
          <w:rFonts w:eastAsia="Times New Roman"/>
          <w:sz w:val="24"/>
          <w:szCs w:val="24"/>
          <w:lang w:eastAsia="ru-RU"/>
        </w:rPr>
        <w:t>включая</w:t>
      </w:r>
      <w:r w:rsidRPr="00B238EA">
        <w:rPr>
          <w:rFonts w:eastAsia="Times New Roman"/>
          <w:sz w:val="24"/>
          <w:szCs w:val="24"/>
          <w:lang w:eastAsia="ru-RU"/>
        </w:rPr>
        <w:t xml:space="preserve"> осуществление </w:t>
      </w:r>
      <w:r w:rsidRPr="00B238EA">
        <w:rPr>
          <w:rFonts w:eastAsia="Times New Roman"/>
          <w:sz w:val="24"/>
          <w:szCs w:val="24"/>
          <w:lang w:eastAsia="ru-RU"/>
        </w:rPr>
        <w:lastRenderedPageBreak/>
        <w:t xml:space="preserve">строительного контроля), расположенного в </w:t>
      </w:r>
      <w:proofErr w:type="spellStart"/>
      <w:r w:rsidRPr="00B238EA">
        <w:rPr>
          <w:rFonts w:eastAsia="Times New Roman"/>
          <w:sz w:val="24"/>
          <w:szCs w:val="24"/>
          <w:lang w:eastAsia="ru-RU"/>
        </w:rPr>
        <w:t>пгт</w:t>
      </w:r>
      <w:proofErr w:type="spellEnd"/>
      <w:r w:rsidRPr="00B238EA">
        <w:rPr>
          <w:rFonts w:eastAsia="Times New Roman"/>
          <w:sz w:val="24"/>
          <w:szCs w:val="24"/>
          <w:lang w:eastAsia="ru-RU"/>
        </w:rPr>
        <w:t>. Ноглики</w:t>
      </w:r>
      <w:r w:rsidR="00B02130">
        <w:rPr>
          <w:rFonts w:eastAsia="Times New Roman"/>
          <w:sz w:val="24"/>
          <w:szCs w:val="24"/>
          <w:lang w:eastAsia="ru-RU"/>
        </w:rPr>
        <w:t>,</w:t>
      </w:r>
      <w:r w:rsidRPr="00B238EA">
        <w:rPr>
          <w:rFonts w:eastAsia="Times New Roman"/>
          <w:sz w:val="24"/>
          <w:szCs w:val="24"/>
          <w:lang w:eastAsia="ru-RU"/>
        </w:rPr>
        <w:t xml:space="preserve"> улица 15 Мая – улица Пролетарская.</w:t>
      </w:r>
    </w:p>
    <w:p w14:paraId="0473B308" w14:textId="4224C8B8" w:rsidR="00FE607E" w:rsidRPr="00B02130" w:rsidRDefault="00FE607E" w:rsidP="00FE607E">
      <w:pPr>
        <w:tabs>
          <w:tab w:val="left" w:pos="-142"/>
        </w:tabs>
        <w:spacing w:after="0"/>
        <w:ind w:firstLine="709"/>
        <w:jc w:val="both"/>
        <w:rPr>
          <w:rFonts w:eastAsia="Times New Roman"/>
          <w:color w:val="FF0000"/>
          <w:sz w:val="24"/>
          <w:szCs w:val="24"/>
          <w:lang w:eastAsia="ru-RU"/>
        </w:rPr>
      </w:pPr>
      <w:proofErr w:type="spellStart"/>
      <w:r w:rsidRPr="00EA13CA">
        <w:rPr>
          <w:rFonts w:eastAsia="Times New Roman"/>
          <w:sz w:val="24"/>
          <w:szCs w:val="24"/>
          <w:lang w:eastAsia="ru-RU"/>
        </w:rPr>
        <w:t>Неосвоение</w:t>
      </w:r>
      <w:proofErr w:type="spellEnd"/>
      <w:r w:rsidRPr="00EA13CA">
        <w:rPr>
          <w:rFonts w:eastAsia="Times New Roman"/>
          <w:sz w:val="24"/>
          <w:szCs w:val="24"/>
          <w:lang w:eastAsia="ru-RU"/>
        </w:rPr>
        <w:t xml:space="preserve"> бюджетных средств </w:t>
      </w:r>
      <w:r w:rsidR="00C825B3">
        <w:rPr>
          <w:rFonts w:eastAsia="Times New Roman"/>
          <w:sz w:val="24"/>
          <w:szCs w:val="24"/>
          <w:lang w:eastAsia="ru-RU"/>
        </w:rPr>
        <w:t xml:space="preserve">вызвано невыполнением </w:t>
      </w:r>
      <w:r w:rsidRPr="00F8776F">
        <w:rPr>
          <w:rFonts w:eastAsia="Times New Roman"/>
          <w:sz w:val="24"/>
          <w:szCs w:val="24"/>
          <w:lang w:eastAsia="ru-RU"/>
        </w:rPr>
        <w:t>и</w:t>
      </w:r>
      <w:r w:rsidRPr="00CD3C3D">
        <w:rPr>
          <w:rFonts w:eastAsia="Times New Roman"/>
          <w:sz w:val="24"/>
          <w:szCs w:val="24"/>
          <w:lang w:eastAsia="ru-RU"/>
        </w:rPr>
        <w:t>нженерны</w:t>
      </w:r>
      <w:r>
        <w:rPr>
          <w:rFonts w:eastAsia="Times New Roman"/>
          <w:sz w:val="24"/>
          <w:szCs w:val="24"/>
          <w:lang w:eastAsia="ru-RU"/>
        </w:rPr>
        <w:t>х</w:t>
      </w:r>
      <w:r w:rsidRPr="00CD3C3D">
        <w:rPr>
          <w:rFonts w:eastAsia="Times New Roman"/>
          <w:sz w:val="24"/>
          <w:szCs w:val="24"/>
          <w:lang w:eastAsia="ru-RU"/>
        </w:rPr>
        <w:t xml:space="preserve"> изыскани</w:t>
      </w:r>
      <w:r>
        <w:rPr>
          <w:rFonts w:eastAsia="Times New Roman"/>
          <w:sz w:val="24"/>
          <w:szCs w:val="24"/>
          <w:lang w:eastAsia="ru-RU"/>
        </w:rPr>
        <w:t>й</w:t>
      </w:r>
      <w:r w:rsidRPr="00CD3C3D">
        <w:rPr>
          <w:rFonts w:eastAsia="Times New Roman"/>
          <w:sz w:val="24"/>
          <w:szCs w:val="24"/>
          <w:lang w:eastAsia="ru-RU"/>
        </w:rPr>
        <w:t xml:space="preserve"> и разработк</w:t>
      </w:r>
      <w:r>
        <w:rPr>
          <w:rFonts w:eastAsia="Times New Roman"/>
          <w:sz w:val="24"/>
          <w:szCs w:val="24"/>
          <w:lang w:eastAsia="ru-RU"/>
        </w:rPr>
        <w:t>и</w:t>
      </w:r>
      <w:r w:rsidRPr="00CD3C3D">
        <w:rPr>
          <w:rFonts w:eastAsia="Times New Roman"/>
          <w:sz w:val="24"/>
          <w:szCs w:val="24"/>
          <w:lang w:eastAsia="ru-RU"/>
        </w:rPr>
        <w:t xml:space="preserve"> ПСД по </w:t>
      </w:r>
      <w:r w:rsidRPr="00F15811">
        <w:rPr>
          <w:rFonts w:eastAsia="Times New Roman"/>
          <w:sz w:val="24"/>
          <w:szCs w:val="24"/>
          <w:lang w:eastAsia="ru-RU"/>
        </w:rPr>
        <w:t xml:space="preserve">объекту </w:t>
      </w:r>
      <w:r w:rsidR="005C20FE">
        <w:rPr>
          <w:rFonts w:eastAsia="Times New Roman"/>
          <w:sz w:val="24"/>
          <w:szCs w:val="24"/>
          <w:lang w:eastAsia="ru-RU"/>
        </w:rPr>
        <w:t>«</w:t>
      </w:r>
      <w:r w:rsidRPr="00F15811">
        <w:rPr>
          <w:rFonts w:eastAsia="Times New Roman"/>
          <w:sz w:val="24"/>
          <w:szCs w:val="24"/>
          <w:lang w:eastAsia="ru-RU"/>
        </w:rPr>
        <w:t>Строительство напорного канализационного коллектора на участке от КНС № 1</w:t>
      </w:r>
      <w:r w:rsidRPr="00CD3C3D">
        <w:rPr>
          <w:rFonts w:eastAsia="Times New Roman"/>
          <w:sz w:val="24"/>
          <w:szCs w:val="24"/>
          <w:lang w:eastAsia="ru-RU"/>
        </w:rPr>
        <w:t xml:space="preserve"> до КНС № 3 в </w:t>
      </w:r>
      <w:proofErr w:type="spellStart"/>
      <w:r w:rsidRPr="00CD3C3D">
        <w:rPr>
          <w:rFonts w:eastAsia="Times New Roman"/>
          <w:sz w:val="24"/>
          <w:szCs w:val="24"/>
          <w:lang w:eastAsia="ru-RU"/>
        </w:rPr>
        <w:t>пгт</w:t>
      </w:r>
      <w:proofErr w:type="spellEnd"/>
      <w:r w:rsidRPr="00CD3C3D">
        <w:rPr>
          <w:rFonts w:eastAsia="Times New Roman"/>
          <w:sz w:val="24"/>
          <w:szCs w:val="24"/>
          <w:lang w:eastAsia="ru-RU"/>
        </w:rPr>
        <w:t>. Ноглики</w:t>
      </w:r>
      <w:r w:rsidR="005C20FE">
        <w:rPr>
          <w:rFonts w:eastAsia="Times New Roman"/>
          <w:sz w:val="24"/>
          <w:szCs w:val="24"/>
          <w:lang w:eastAsia="ru-RU"/>
        </w:rPr>
        <w:t>»</w:t>
      </w:r>
      <w:r w:rsidRPr="00F8776F">
        <w:rPr>
          <w:rFonts w:eastAsia="Times New Roman"/>
          <w:sz w:val="24"/>
          <w:szCs w:val="24"/>
          <w:lang w:eastAsia="ru-RU"/>
        </w:rPr>
        <w:t xml:space="preserve">, </w:t>
      </w:r>
      <w:r>
        <w:rPr>
          <w:rFonts w:eastAsia="Times New Roman"/>
          <w:sz w:val="24"/>
          <w:szCs w:val="24"/>
          <w:lang w:eastAsia="ru-RU"/>
        </w:rPr>
        <w:t>т</w:t>
      </w:r>
      <w:r w:rsidRPr="00CD3C3D">
        <w:rPr>
          <w:rFonts w:eastAsia="Times New Roman"/>
          <w:sz w:val="24"/>
          <w:szCs w:val="24"/>
          <w:lang w:eastAsia="ru-RU"/>
        </w:rPr>
        <w:t>ехнологическ</w:t>
      </w:r>
      <w:r>
        <w:rPr>
          <w:rFonts w:eastAsia="Times New Roman"/>
          <w:sz w:val="24"/>
          <w:szCs w:val="24"/>
          <w:lang w:eastAsia="ru-RU"/>
        </w:rPr>
        <w:t>ого</w:t>
      </w:r>
      <w:r w:rsidRPr="00CD3C3D">
        <w:rPr>
          <w:rFonts w:eastAsia="Times New Roman"/>
          <w:sz w:val="24"/>
          <w:szCs w:val="24"/>
          <w:lang w:eastAsia="ru-RU"/>
        </w:rPr>
        <w:t xml:space="preserve"> и ценово</w:t>
      </w:r>
      <w:r>
        <w:rPr>
          <w:rFonts w:eastAsia="Times New Roman"/>
          <w:sz w:val="24"/>
          <w:szCs w:val="24"/>
          <w:lang w:eastAsia="ru-RU"/>
        </w:rPr>
        <w:t>го</w:t>
      </w:r>
      <w:r w:rsidRPr="00CD3C3D">
        <w:rPr>
          <w:rFonts w:eastAsia="Times New Roman"/>
          <w:sz w:val="24"/>
          <w:szCs w:val="24"/>
          <w:lang w:eastAsia="ru-RU"/>
        </w:rPr>
        <w:t xml:space="preserve"> аудит</w:t>
      </w:r>
      <w:r>
        <w:rPr>
          <w:rFonts w:eastAsia="Times New Roman"/>
          <w:sz w:val="24"/>
          <w:szCs w:val="24"/>
          <w:lang w:eastAsia="ru-RU"/>
        </w:rPr>
        <w:t>а</w:t>
      </w:r>
      <w:r w:rsidRPr="00CD3C3D">
        <w:rPr>
          <w:rFonts w:eastAsia="Times New Roman"/>
          <w:sz w:val="24"/>
          <w:szCs w:val="24"/>
          <w:lang w:eastAsia="ru-RU"/>
        </w:rPr>
        <w:t xml:space="preserve"> обоснования инвестиций по объекту </w:t>
      </w:r>
      <w:r w:rsidR="005C20FE">
        <w:rPr>
          <w:rFonts w:eastAsia="Times New Roman"/>
          <w:sz w:val="24"/>
          <w:szCs w:val="24"/>
          <w:lang w:eastAsia="ru-RU"/>
        </w:rPr>
        <w:t>«</w:t>
      </w:r>
      <w:r w:rsidRPr="00CD3C3D">
        <w:rPr>
          <w:rFonts w:eastAsia="Times New Roman"/>
          <w:sz w:val="24"/>
          <w:szCs w:val="24"/>
          <w:lang w:eastAsia="ru-RU"/>
        </w:rPr>
        <w:t xml:space="preserve">Строительство блочной модульной котельной № 16 в </w:t>
      </w:r>
      <w:proofErr w:type="spellStart"/>
      <w:r w:rsidRPr="00CD3C3D">
        <w:rPr>
          <w:rFonts w:eastAsia="Times New Roman"/>
          <w:sz w:val="24"/>
          <w:szCs w:val="24"/>
          <w:lang w:eastAsia="ru-RU"/>
        </w:rPr>
        <w:t>пгт</w:t>
      </w:r>
      <w:proofErr w:type="spellEnd"/>
      <w:r w:rsidRPr="00CD3C3D">
        <w:rPr>
          <w:rFonts w:eastAsia="Times New Roman"/>
          <w:sz w:val="24"/>
          <w:szCs w:val="24"/>
          <w:lang w:eastAsia="ru-RU"/>
        </w:rPr>
        <w:t>. Ноглики</w:t>
      </w:r>
      <w:r w:rsidR="005C20FE">
        <w:rPr>
          <w:rFonts w:eastAsia="Times New Roman"/>
          <w:sz w:val="24"/>
          <w:szCs w:val="24"/>
          <w:lang w:eastAsia="ru-RU"/>
        </w:rPr>
        <w:t>»</w:t>
      </w:r>
      <w:r w:rsidR="009E524B">
        <w:rPr>
          <w:rFonts w:eastAsia="Times New Roman"/>
          <w:sz w:val="24"/>
          <w:szCs w:val="24"/>
          <w:lang w:eastAsia="ru-RU"/>
        </w:rPr>
        <w:t>.</w:t>
      </w:r>
    </w:p>
    <w:p w14:paraId="65A7E7C3" w14:textId="73A922BA" w:rsidR="00FE607E" w:rsidRPr="008D4B1F" w:rsidRDefault="00FE607E" w:rsidP="00FE607E">
      <w:pPr>
        <w:spacing w:after="0"/>
        <w:ind w:firstLine="709"/>
        <w:jc w:val="both"/>
        <w:rPr>
          <w:sz w:val="24"/>
          <w:szCs w:val="24"/>
        </w:rPr>
      </w:pPr>
      <w:r w:rsidRPr="008D4B1F">
        <w:rPr>
          <w:rFonts w:eastAsia="Times New Roman"/>
          <w:sz w:val="24"/>
          <w:szCs w:val="24"/>
          <w:lang w:eastAsia="ru-RU"/>
        </w:rPr>
        <w:t>1.2. На реализацию мероприятий по развитию жилищно-коммунального комплекса, исполненны</w:t>
      </w:r>
      <w:r w:rsidR="00BA1D1E">
        <w:rPr>
          <w:rFonts w:eastAsia="Times New Roman"/>
          <w:sz w:val="24"/>
          <w:szCs w:val="24"/>
          <w:lang w:eastAsia="ru-RU"/>
        </w:rPr>
        <w:t>х</w:t>
      </w:r>
      <w:r w:rsidRPr="008D4B1F">
        <w:rPr>
          <w:rFonts w:eastAsia="Times New Roman"/>
          <w:sz w:val="24"/>
          <w:szCs w:val="24"/>
          <w:lang w:eastAsia="ru-RU"/>
        </w:rPr>
        <w:t xml:space="preserve"> в объеме </w:t>
      </w:r>
      <w:r>
        <w:rPr>
          <w:rFonts w:eastAsia="Times New Roman"/>
          <w:sz w:val="24"/>
          <w:szCs w:val="24"/>
          <w:lang w:eastAsia="ru-RU"/>
        </w:rPr>
        <w:t>76 166,6</w:t>
      </w:r>
      <w:r w:rsidRPr="008D4B1F">
        <w:rPr>
          <w:rFonts w:eastAsia="Times New Roman"/>
          <w:sz w:val="24"/>
          <w:szCs w:val="24"/>
          <w:lang w:eastAsia="ru-RU"/>
        </w:rPr>
        <w:t xml:space="preserve"> тыс. рублей</w:t>
      </w:r>
      <w:r>
        <w:rPr>
          <w:rFonts w:eastAsia="Times New Roman"/>
          <w:sz w:val="24"/>
          <w:szCs w:val="24"/>
          <w:lang w:eastAsia="ru-RU"/>
        </w:rPr>
        <w:t xml:space="preserve"> (из них: 41 502,7 тыс. рублей </w:t>
      </w:r>
      <w:r w:rsidR="00B02130">
        <w:rPr>
          <w:rFonts w:eastAsia="Times New Roman"/>
          <w:sz w:val="24"/>
          <w:szCs w:val="24"/>
          <w:lang w:eastAsia="ru-RU"/>
        </w:rPr>
        <w:t xml:space="preserve">- </w:t>
      </w:r>
      <w:r>
        <w:rPr>
          <w:rFonts w:eastAsia="Times New Roman"/>
          <w:sz w:val="24"/>
          <w:szCs w:val="24"/>
          <w:lang w:eastAsia="ru-RU"/>
        </w:rPr>
        <w:t>средства областного бюджета)</w:t>
      </w:r>
      <w:r w:rsidRPr="008D4B1F">
        <w:rPr>
          <w:rFonts w:eastAsia="Times New Roman"/>
          <w:sz w:val="24"/>
          <w:szCs w:val="24"/>
          <w:lang w:eastAsia="ru-RU"/>
        </w:rPr>
        <w:t xml:space="preserve"> или на </w:t>
      </w:r>
      <w:r>
        <w:rPr>
          <w:rFonts w:eastAsia="Times New Roman"/>
          <w:sz w:val="24"/>
          <w:szCs w:val="24"/>
          <w:lang w:eastAsia="ru-RU"/>
        </w:rPr>
        <w:t>90,1</w:t>
      </w:r>
      <w:r w:rsidRPr="008D4B1F">
        <w:rPr>
          <w:rFonts w:eastAsia="Times New Roman"/>
          <w:sz w:val="24"/>
          <w:szCs w:val="24"/>
          <w:lang w:eastAsia="ru-RU"/>
        </w:rPr>
        <w:t>% от плановых назначений, в том числе</w:t>
      </w:r>
      <w:r w:rsidRPr="008D4B1F">
        <w:rPr>
          <w:sz w:val="24"/>
          <w:szCs w:val="24"/>
        </w:rPr>
        <w:t>:</w:t>
      </w:r>
    </w:p>
    <w:p w14:paraId="757303F8" w14:textId="327D35D4" w:rsidR="00FE607E" w:rsidRPr="007D5F92" w:rsidRDefault="00FE607E" w:rsidP="00FE607E">
      <w:pPr>
        <w:spacing w:after="0"/>
        <w:ind w:firstLine="709"/>
        <w:jc w:val="both"/>
        <w:rPr>
          <w:color w:val="FF0000"/>
          <w:sz w:val="24"/>
          <w:szCs w:val="24"/>
        </w:rPr>
      </w:pPr>
      <w:r w:rsidRPr="0098378B">
        <w:rPr>
          <w:rFonts w:eastAsia="Times New Roman"/>
          <w:sz w:val="24"/>
          <w:szCs w:val="24"/>
          <w:lang w:eastAsia="ru-RU"/>
        </w:rPr>
        <w:t xml:space="preserve">1.2.1. По капитальному ремонту коммунальной инфраструктуры </w:t>
      </w:r>
      <w:r>
        <w:rPr>
          <w:rFonts w:eastAsia="Times New Roman"/>
          <w:sz w:val="24"/>
          <w:szCs w:val="24"/>
          <w:lang w:eastAsia="ru-RU"/>
        </w:rPr>
        <w:t>в полном объеме</w:t>
      </w:r>
      <w:r w:rsidR="00B02130">
        <w:rPr>
          <w:rFonts w:eastAsia="Times New Roman"/>
          <w:sz w:val="24"/>
          <w:szCs w:val="24"/>
          <w:lang w:eastAsia="ru-RU"/>
        </w:rPr>
        <w:t>,</w:t>
      </w:r>
      <w:r>
        <w:rPr>
          <w:rFonts w:eastAsia="Times New Roman"/>
          <w:sz w:val="24"/>
          <w:szCs w:val="24"/>
          <w:lang w:eastAsia="ru-RU"/>
        </w:rPr>
        <w:t xml:space="preserve"> на общую сумму 42 225,8 тыс. рублей</w:t>
      </w:r>
      <w:r w:rsidR="00B02130">
        <w:rPr>
          <w:rFonts w:eastAsia="Times New Roman"/>
          <w:sz w:val="24"/>
          <w:szCs w:val="24"/>
          <w:lang w:eastAsia="ru-RU"/>
        </w:rPr>
        <w:t xml:space="preserve"> (из которых </w:t>
      </w:r>
      <w:r>
        <w:rPr>
          <w:sz w:val="24"/>
          <w:szCs w:val="24"/>
        </w:rPr>
        <w:t xml:space="preserve">8 870,4 тыс. рублей средства </w:t>
      </w:r>
      <w:r w:rsidRPr="00F15811">
        <w:rPr>
          <w:sz w:val="24"/>
          <w:szCs w:val="24"/>
        </w:rPr>
        <w:t>областного бюджета</w:t>
      </w:r>
      <w:r w:rsidR="00B02130" w:rsidRPr="00F15811">
        <w:rPr>
          <w:sz w:val="24"/>
          <w:szCs w:val="24"/>
        </w:rPr>
        <w:t>)</w:t>
      </w:r>
      <w:r w:rsidRPr="00F15811">
        <w:rPr>
          <w:sz w:val="24"/>
          <w:szCs w:val="24"/>
        </w:rPr>
        <w:t>,</w:t>
      </w:r>
      <w:r w:rsidRPr="00F15811">
        <w:rPr>
          <w:rFonts w:eastAsia="Times New Roman"/>
          <w:sz w:val="24"/>
          <w:szCs w:val="24"/>
          <w:lang w:eastAsia="ru-RU"/>
        </w:rPr>
        <w:t xml:space="preserve"> выполнены следующие работы</w:t>
      </w:r>
      <w:r w:rsidR="00662BD6" w:rsidRPr="00F15811">
        <w:rPr>
          <w:rFonts w:eastAsia="Times New Roman"/>
          <w:sz w:val="24"/>
          <w:szCs w:val="24"/>
          <w:lang w:eastAsia="ru-RU"/>
        </w:rPr>
        <w:t xml:space="preserve"> (мероприятия)</w:t>
      </w:r>
      <w:r w:rsidRPr="00F15811">
        <w:rPr>
          <w:rFonts w:eastAsia="Times New Roman"/>
          <w:sz w:val="24"/>
          <w:szCs w:val="24"/>
          <w:lang w:eastAsia="ru-RU"/>
        </w:rPr>
        <w:t>:</w:t>
      </w:r>
    </w:p>
    <w:p w14:paraId="586C4305" w14:textId="77777777" w:rsidR="00FE607E" w:rsidRDefault="00FE607E" w:rsidP="00FE607E">
      <w:pPr>
        <w:tabs>
          <w:tab w:val="left" w:pos="284"/>
        </w:tabs>
        <w:spacing w:after="0"/>
        <w:ind w:firstLine="709"/>
        <w:contextualSpacing/>
        <w:jc w:val="both"/>
        <w:rPr>
          <w:rFonts w:eastAsia="Times New Roman"/>
          <w:sz w:val="24"/>
          <w:szCs w:val="24"/>
          <w:lang w:eastAsia="ru-RU"/>
        </w:rPr>
      </w:pPr>
      <w:r w:rsidRPr="00EE24B6">
        <w:rPr>
          <w:rFonts w:eastAsia="Times New Roman"/>
          <w:sz w:val="24"/>
          <w:szCs w:val="24"/>
          <w:lang w:eastAsia="ru-RU"/>
        </w:rPr>
        <w:t xml:space="preserve">а) </w:t>
      </w:r>
      <w:r>
        <w:rPr>
          <w:rFonts w:eastAsia="Times New Roman"/>
          <w:sz w:val="24"/>
          <w:szCs w:val="24"/>
          <w:lang w:eastAsia="ru-RU"/>
        </w:rPr>
        <w:t xml:space="preserve">капитальный ремонт трансформаторной подстанции ТП-400 кВА-6/0,4 </w:t>
      </w:r>
      <w:proofErr w:type="spellStart"/>
      <w:r>
        <w:rPr>
          <w:rFonts w:eastAsia="Times New Roman"/>
          <w:sz w:val="24"/>
          <w:szCs w:val="24"/>
          <w:lang w:eastAsia="ru-RU"/>
        </w:rPr>
        <w:t>кВ</w:t>
      </w:r>
      <w:proofErr w:type="spellEnd"/>
      <w:r>
        <w:rPr>
          <w:rFonts w:eastAsia="Times New Roman"/>
          <w:sz w:val="24"/>
          <w:szCs w:val="24"/>
          <w:lang w:eastAsia="ru-RU"/>
        </w:rPr>
        <w:t xml:space="preserve"> в </w:t>
      </w:r>
      <w:proofErr w:type="spellStart"/>
      <w:r>
        <w:rPr>
          <w:rFonts w:eastAsia="Times New Roman"/>
          <w:sz w:val="24"/>
          <w:szCs w:val="24"/>
          <w:lang w:eastAsia="ru-RU"/>
        </w:rPr>
        <w:t>пгт</w:t>
      </w:r>
      <w:proofErr w:type="spellEnd"/>
      <w:r>
        <w:rPr>
          <w:rFonts w:eastAsia="Times New Roman"/>
          <w:sz w:val="24"/>
          <w:szCs w:val="24"/>
          <w:lang w:eastAsia="ru-RU"/>
        </w:rPr>
        <w:t>. Ноглики, дачный массив Крайний Север на общую сумму 2 108,3 тыс. рублей</w:t>
      </w:r>
      <w:r w:rsidRPr="00EE24B6">
        <w:rPr>
          <w:rFonts w:eastAsia="Times New Roman"/>
          <w:sz w:val="24"/>
          <w:szCs w:val="24"/>
          <w:lang w:eastAsia="ru-RU"/>
        </w:rPr>
        <w:t>;</w:t>
      </w:r>
    </w:p>
    <w:p w14:paraId="4C53EF75" w14:textId="77777777" w:rsidR="00FE607E" w:rsidRPr="00EE24B6" w:rsidRDefault="00FE607E" w:rsidP="00FE607E">
      <w:pPr>
        <w:tabs>
          <w:tab w:val="left" w:pos="284"/>
        </w:tabs>
        <w:spacing w:after="0"/>
        <w:ind w:firstLine="709"/>
        <w:contextualSpacing/>
        <w:jc w:val="both"/>
        <w:rPr>
          <w:rFonts w:eastAsia="Times New Roman"/>
          <w:sz w:val="24"/>
          <w:szCs w:val="24"/>
          <w:lang w:eastAsia="ru-RU"/>
        </w:rPr>
      </w:pPr>
      <w:r>
        <w:rPr>
          <w:rFonts w:eastAsia="Times New Roman"/>
          <w:sz w:val="24"/>
          <w:szCs w:val="24"/>
          <w:lang w:eastAsia="ru-RU"/>
        </w:rPr>
        <w:t>б</w:t>
      </w:r>
      <w:r w:rsidRPr="00EE24B6">
        <w:rPr>
          <w:rFonts w:eastAsia="Times New Roman"/>
          <w:sz w:val="24"/>
          <w:szCs w:val="24"/>
          <w:lang w:eastAsia="ru-RU"/>
        </w:rPr>
        <w:t xml:space="preserve">) </w:t>
      </w:r>
      <w:r>
        <w:rPr>
          <w:rFonts w:eastAsia="Times New Roman"/>
          <w:sz w:val="24"/>
          <w:szCs w:val="24"/>
          <w:lang w:eastAsia="ru-RU"/>
        </w:rPr>
        <w:t xml:space="preserve">капитальный ремонт двух трансформаторных подстанций ТП-6/0,4 </w:t>
      </w:r>
      <w:proofErr w:type="spellStart"/>
      <w:r>
        <w:rPr>
          <w:rFonts w:eastAsia="Times New Roman"/>
          <w:sz w:val="24"/>
          <w:szCs w:val="24"/>
          <w:lang w:eastAsia="ru-RU"/>
        </w:rPr>
        <w:t>кВ</w:t>
      </w:r>
      <w:proofErr w:type="spellEnd"/>
      <w:r>
        <w:rPr>
          <w:rFonts w:eastAsia="Times New Roman"/>
          <w:sz w:val="24"/>
          <w:szCs w:val="24"/>
          <w:lang w:eastAsia="ru-RU"/>
        </w:rPr>
        <w:t xml:space="preserve"> № 2В, № 4В в с. Вал на общую сумму 1 058,3 тыс. рублей</w:t>
      </w:r>
      <w:r w:rsidRPr="00EE24B6">
        <w:rPr>
          <w:rFonts w:eastAsia="Times New Roman"/>
          <w:sz w:val="24"/>
          <w:szCs w:val="24"/>
          <w:lang w:eastAsia="ru-RU"/>
        </w:rPr>
        <w:t>;</w:t>
      </w:r>
    </w:p>
    <w:p w14:paraId="7C110D9F" w14:textId="42707C97" w:rsidR="00662BD6" w:rsidRDefault="00FE607E" w:rsidP="00662BD6">
      <w:pPr>
        <w:autoSpaceDE w:val="0"/>
        <w:autoSpaceDN w:val="0"/>
        <w:adjustRightInd w:val="0"/>
        <w:spacing w:after="0" w:line="240" w:lineRule="auto"/>
        <w:ind w:firstLine="709"/>
        <w:jc w:val="both"/>
        <w:rPr>
          <w:sz w:val="24"/>
          <w:szCs w:val="24"/>
        </w:rPr>
      </w:pPr>
      <w:r w:rsidRPr="00F15811">
        <w:rPr>
          <w:rFonts w:eastAsia="Times New Roman"/>
          <w:sz w:val="24"/>
          <w:szCs w:val="24"/>
          <w:lang w:eastAsia="ru-RU"/>
        </w:rPr>
        <w:t xml:space="preserve">в) </w:t>
      </w:r>
      <w:r w:rsidR="007E5C31" w:rsidRPr="00F15811">
        <w:rPr>
          <w:sz w:val="24"/>
          <w:szCs w:val="24"/>
        </w:rPr>
        <w:t xml:space="preserve">на общую сумму 110,0 тыс. рублей </w:t>
      </w:r>
      <w:r w:rsidR="00662BD6" w:rsidRPr="00F15811">
        <w:rPr>
          <w:sz w:val="24"/>
          <w:szCs w:val="24"/>
        </w:rPr>
        <w:t>проведена проверка достоверности определения сметной стоимости 11 объектов:</w:t>
      </w:r>
    </w:p>
    <w:p w14:paraId="2D59EA88" w14:textId="531BC03B" w:rsidR="00FE607E" w:rsidRDefault="00662BD6" w:rsidP="00FE607E">
      <w:pPr>
        <w:pStyle w:val="a4"/>
        <w:spacing w:after="0"/>
        <w:ind w:left="0" w:firstLine="709"/>
        <w:jc w:val="both"/>
        <w:rPr>
          <w:sz w:val="24"/>
          <w:szCs w:val="24"/>
        </w:rPr>
      </w:pPr>
      <w:r>
        <w:rPr>
          <w:sz w:val="24"/>
          <w:szCs w:val="24"/>
        </w:rPr>
        <w:t xml:space="preserve"> </w:t>
      </w:r>
      <w:r w:rsidR="005C20FE">
        <w:rPr>
          <w:sz w:val="24"/>
          <w:szCs w:val="24"/>
        </w:rPr>
        <w:t>«</w:t>
      </w:r>
      <w:r w:rsidR="00FE607E">
        <w:rPr>
          <w:sz w:val="24"/>
          <w:szCs w:val="24"/>
        </w:rPr>
        <w:t>Капитальный ремонт систем</w:t>
      </w:r>
      <w:r w:rsidR="00FE607E" w:rsidRPr="007D4CA8">
        <w:rPr>
          <w:sz w:val="24"/>
          <w:szCs w:val="24"/>
        </w:rPr>
        <w:t xml:space="preserve"> теплоснабжения</w:t>
      </w:r>
      <w:r w:rsidR="00FE607E">
        <w:rPr>
          <w:sz w:val="24"/>
          <w:szCs w:val="24"/>
        </w:rPr>
        <w:t xml:space="preserve"> и горячего водоснабжения</w:t>
      </w:r>
      <w:r w:rsidR="00FE607E" w:rsidRPr="007D4CA8">
        <w:rPr>
          <w:sz w:val="24"/>
          <w:szCs w:val="24"/>
        </w:rPr>
        <w:t xml:space="preserve"> муниципального образования </w:t>
      </w:r>
      <w:r w:rsidR="005C20FE">
        <w:rPr>
          <w:sz w:val="24"/>
          <w:szCs w:val="24"/>
        </w:rPr>
        <w:t>«</w:t>
      </w:r>
      <w:r w:rsidR="00FE607E" w:rsidRPr="007D4CA8">
        <w:rPr>
          <w:sz w:val="24"/>
          <w:szCs w:val="24"/>
        </w:rPr>
        <w:t xml:space="preserve">Городской округ </w:t>
      </w:r>
      <w:proofErr w:type="spellStart"/>
      <w:r w:rsidR="00FE607E" w:rsidRPr="007D4CA8">
        <w:rPr>
          <w:sz w:val="24"/>
          <w:szCs w:val="24"/>
        </w:rPr>
        <w:t>Ногликский</w:t>
      </w:r>
      <w:proofErr w:type="spellEnd"/>
      <w:r w:rsidR="005C20FE">
        <w:rPr>
          <w:sz w:val="24"/>
          <w:szCs w:val="24"/>
        </w:rPr>
        <w:t>»</w:t>
      </w:r>
      <w:r w:rsidR="00FE607E">
        <w:rPr>
          <w:sz w:val="24"/>
          <w:szCs w:val="24"/>
        </w:rPr>
        <w:t xml:space="preserve"> (с. Вал, ул. Молодежная, от ТК № 8 до ТК № 12, ввода в ж/д №№ 1, 3, 7)</w:t>
      </w:r>
      <w:r w:rsidR="00FE607E" w:rsidRPr="007D4CA8">
        <w:rPr>
          <w:sz w:val="24"/>
          <w:szCs w:val="24"/>
        </w:rPr>
        <w:t>;</w:t>
      </w:r>
    </w:p>
    <w:p w14:paraId="6D872BA2" w14:textId="0A8DA9F1" w:rsidR="00FE607E" w:rsidRDefault="005C20FE" w:rsidP="00FE607E">
      <w:pPr>
        <w:pStyle w:val="a4"/>
        <w:spacing w:after="0"/>
        <w:ind w:left="0" w:firstLine="709"/>
        <w:jc w:val="both"/>
        <w:rPr>
          <w:sz w:val="24"/>
          <w:szCs w:val="24"/>
        </w:rPr>
      </w:pPr>
      <w:r>
        <w:rPr>
          <w:sz w:val="24"/>
          <w:szCs w:val="24"/>
        </w:rPr>
        <w:t>«</w:t>
      </w:r>
      <w:r w:rsidR="00FE607E">
        <w:rPr>
          <w:sz w:val="24"/>
          <w:szCs w:val="24"/>
        </w:rPr>
        <w:t>Капитальный ремонт систем</w:t>
      </w:r>
      <w:r w:rsidR="00FE607E" w:rsidRPr="007D4CA8">
        <w:rPr>
          <w:sz w:val="24"/>
          <w:szCs w:val="24"/>
        </w:rPr>
        <w:t xml:space="preserve"> теплоснабжения</w:t>
      </w:r>
      <w:r w:rsidR="00FE607E">
        <w:rPr>
          <w:sz w:val="24"/>
          <w:szCs w:val="24"/>
        </w:rPr>
        <w:t xml:space="preserve"> </w:t>
      </w:r>
      <w:r w:rsidR="00FE607E" w:rsidRPr="007D4CA8">
        <w:rPr>
          <w:sz w:val="24"/>
          <w:szCs w:val="24"/>
        </w:rPr>
        <w:t xml:space="preserve">муниципального образования </w:t>
      </w:r>
      <w:r>
        <w:rPr>
          <w:sz w:val="24"/>
          <w:szCs w:val="24"/>
        </w:rPr>
        <w:t>«</w:t>
      </w:r>
      <w:r w:rsidR="00FE607E" w:rsidRPr="007D4CA8">
        <w:rPr>
          <w:sz w:val="24"/>
          <w:szCs w:val="24"/>
        </w:rPr>
        <w:t xml:space="preserve">Городской округ </w:t>
      </w:r>
      <w:proofErr w:type="spellStart"/>
      <w:r w:rsidR="00FE607E" w:rsidRPr="007D4CA8">
        <w:rPr>
          <w:sz w:val="24"/>
          <w:szCs w:val="24"/>
        </w:rPr>
        <w:t>Ногликский</w:t>
      </w:r>
      <w:proofErr w:type="spellEnd"/>
      <w:r>
        <w:rPr>
          <w:sz w:val="24"/>
          <w:szCs w:val="24"/>
        </w:rPr>
        <w:t>»</w:t>
      </w:r>
      <w:r w:rsidR="00FE607E">
        <w:rPr>
          <w:sz w:val="24"/>
          <w:szCs w:val="24"/>
        </w:rPr>
        <w:t xml:space="preserve"> (</w:t>
      </w:r>
      <w:proofErr w:type="spellStart"/>
      <w:r w:rsidR="00FE607E">
        <w:rPr>
          <w:sz w:val="24"/>
          <w:szCs w:val="24"/>
        </w:rPr>
        <w:t>пгт</w:t>
      </w:r>
      <w:proofErr w:type="spellEnd"/>
      <w:r w:rsidR="00FE607E">
        <w:rPr>
          <w:sz w:val="24"/>
          <w:szCs w:val="24"/>
        </w:rPr>
        <w:t>. Ноглики, ул. Октябрьская, Орбита)</w:t>
      </w:r>
      <w:r>
        <w:rPr>
          <w:sz w:val="24"/>
          <w:szCs w:val="24"/>
        </w:rPr>
        <w:t>»</w:t>
      </w:r>
      <w:r w:rsidR="00FE607E" w:rsidRPr="007D4CA8">
        <w:rPr>
          <w:sz w:val="24"/>
          <w:szCs w:val="24"/>
        </w:rPr>
        <w:t>;</w:t>
      </w:r>
    </w:p>
    <w:p w14:paraId="75A1E9F2" w14:textId="02328100" w:rsidR="00FE607E" w:rsidRDefault="005C20FE" w:rsidP="00FE607E">
      <w:pPr>
        <w:pStyle w:val="a4"/>
        <w:spacing w:after="0"/>
        <w:ind w:left="0" w:firstLine="709"/>
        <w:jc w:val="both"/>
        <w:rPr>
          <w:sz w:val="24"/>
          <w:szCs w:val="24"/>
        </w:rPr>
      </w:pPr>
      <w:r>
        <w:rPr>
          <w:sz w:val="24"/>
          <w:szCs w:val="24"/>
        </w:rPr>
        <w:t>«</w:t>
      </w:r>
      <w:r w:rsidR="00FE607E">
        <w:rPr>
          <w:sz w:val="24"/>
          <w:szCs w:val="24"/>
        </w:rPr>
        <w:t>Капитальный ремонт систем</w:t>
      </w:r>
      <w:r w:rsidR="00FE607E" w:rsidRPr="007D4CA8">
        <w:rPr>
          <w:sz w:val="24"/>
          <w:szCs w:val="24"/>
        </w:rPr>
        <w:t xml:space="preserve"> теплоснабжения</w:t>
      </w:r>
      <w:r w:rsidR="00FE607E">
        <w:rPr>
          <w:sz w:val="24"/>
          <w:szCs w:val="24"/>
        </w:rPr>
        <w:t xml:space="preserve"> </w:t>
      </w:r>
      <w:r w:rsidR="00FE607E" w:rsidRPr="007D4CA8">
        <w:rPr>
          <w:sz w:val="24"/>
          <w:szCs w:val="24"/>
        </w:rPr>
        <w:t xml:space="preserve">муниципального образования </w:t>
      </w:r>
      <w:r>
        <w:rPr>
          <w:sz w:val="24"/>
          <w:szCs w:val="24"/>
        </w:rPr>
        <w:t>«</w:t>
      </w:r>
      <w:r w:rsidR="00FE607E" w:rsidRPr="007D4CA8">
        <w:rPr>
          <w:sz w:val="24"/>
          <w:szCs w:val="24"/>
        </w:rPr>
        <w:t xml:space="preserve">Городской округ </w:t>
      </w:r>
      <w:proofErr w:type="spellStart"/>
      <w:r w:rsidR="00FE607E" w:rsidRPr="007D4CA8">
        <w:rPr>
          <w:sz w:val="24"/>
          <w:szCs w:val="24"/>
        </w:rPr>
        <w:t>Ногликский</w:t>
      </w:r>
      <w:proofErr w:type="spellEnd"/>
      <w:r>
        <w:rPr>
          <w:sz w:val="24"/>
          <w:szCs w:val="24"/>
        </w:rPr>
        <w:t>»</w:t>
      </w:r>
      <w:r w:rsidR="00FE607E">
        <w:rPr>
          <w:sz w:val="24"/>
          <w:szCs w:val="24"/>
        </w:rPr>
        <w:t xml:space="preserve"> (</w:t>
      </w:r>
      <w:proofErr w:type="spellStart"/>
      <w:r w:rsidR="00FE607E">
        <w:rPr>
          <w:sz w:val="24"/>
          <w:szCs w:val="24"/>
        </w:rPr>
        <w:t>пгт</w:t>
      </w:r>
      <w:proofErr w:type="spellEnd"/>
      <w:r w:rsidR="00FE607E">
        <w:rPr>
          <w:sz w:val="24"/>
          <w:szCs w:val="24"/>
        </w:rPr>
        <w:t>. Ноглики, ул. Лесная, Котельная № 9)</w:t>
      </w:r>
      <w:r>
        <w:rPr>
          <w:sz w:val="24"/>
          <w:szCs w:val="24"/>
        </w:rPr>
        <w:t>»</w:t>
      </w:r>
      <w:r w:rsidR="00FE607E" w:rsidRPr="007D4CA8">
        <w:rPr>
          <w:sz w:val="24"/>
          <w:szCs w:val="24"/>
        </w:rPr>
        <w:t>;</w:t>
      </w:r>
    </w:p>
    <w:p w14:paraId="5F98F21B" w14:textId="6C3292EC" w:rsidR="00FE607E" w:rsidRPr="00BE2059" w:rsidRDefault="005C20FE" w:rsidP="00FE607E">
      <w:pPr>
        <w:pStyle w:val="a4"/>
        <w:spacing w:after="0"/>
        <w:ind w:left="0" w:firstLine="709"/>
        <w:jc w:val="both"/>
        <w:rPr>
          <w:sz w:val="24"/>
          <w:szCs w:val="24"/>
        </w:rPr>
      </w:pPr>
      <w:r>
        <w:rPr>
          <w:sz w:val="24"/>
          <w:szCs w:val="24"/>
        </w:rPr>
        <w:t>«</w:t>
      </w:r>
      <w:r w:rsidR="00FE607E" w:rsidRPr="007D4CA8">
        <w:rPr>
          <w:sz w:val="24"/>
          <w:szCs w:val="24"/>
        </w:rPr>
        <w:t xml:space="preserve">Капитальный ремонт систем </w:t>
      </w:r>
      <w:r w:rsidR="00FE607E">
        <w:rPr>
          <w:sz w:val="24"/>
          <w:szCs w:val="24"/>
        </w:rPr>
        <w:t xml:space="preserve">теплоснабжения </w:t>
      </w:r>
      <w:r w:rsidR="00FE607E" w:rsidRPr="007D4CA8">
        <w:rPr>
          <w:sz w:val="24"/>
          <w:szCs w:val="24"/>
        </w:rPr>
        <w:t xml:space="preserve">муниципального образования </w:t>
      </w:r>
      <w:r>
        <w:rPr>
          <w:sz w:val="24"/>
          <w:szCs w:val="24"/>
        </w:rPr>
        <w:t>«</w:t>
      </w:r>
      <w:r w:rsidR="00FE607E" w:rsidRPr="007D4CA8">
        <w:rPr>
          <w:sz w:val="24"/>
          <w:szCs w:val="24"/>
        </w:rPr>
        <w:t xml:space="preserve">Городской округ </w:t>
      </w:r>
      <w:proofErr w:type="spellStart"/>
      <w:r w:rsidR="00FE607E" w:rsidRPr="007D4CA8">
        <w:rPr>
          <w:sz w:val="24"/>
          <w:szCs w:val="24"/>
        </w:rPr>
        <w:t>Ногликский</w:t>
      </w:r>
      <w:proofErr w:type="spellEnd"/>
      <w:r>
        <w:rPr>
          <w:sz w:val="24"/>
          <w:szCs w:val="24"/>
        </w:rPr>
        <w:t>»</w:t>
      </w:r>
      <w:r w:rsidR="00FE607E">
        <w:rPr>
          <w:sz w:val="24"/>
          <w:szCs w:val="24"/>
        </w:rPr>
        <w:t xml:space="preserve"> (</w:t>
      </w:r>
      <w:proofErr w:type="spellStart"/>
      <w:r w:rsidR="00FE607E">
        <w:rPr>
          <w:sz w:val="24"/>
          <w:szCs w:val="24"/>
        </w:rPr>
        <w:t>пгт</w:t>
      </w:r>
      <w:proofErr w:type="spellEnd"/>
      <w:r w:rsidR="00FE607E">
        <w:rPr>
          <w:sz w:val="24"/>
          <w:szCs w:val="24"/>
        </w:rPr>
        <w:t>. Ноглики, ул. Буровиков, ул. Деповская)</w:t>
      </w:r>
      <w:r>
        <w:rPr>
          <w:sz w:val="24"/>
          <w:szCs w:val="24"/>
        </w:rPr>
        <w:t>»</w:t>
      </w:r>
      <w:r w:rsidR="00FE607E" w:rsidRPr="007D4CA8">
        <w:rPr>
          <w:sz w:val="24"/>
          <w:szCs w:val="24"/>
        </w:rPr>
        <w:t>;</w:t>
      </w:r>
    </w:p>
    <w:p w14:paraId="098CE621" w14:textId="4F96B239" w:rsidR="00FE607E" w:rsidRPr="007D4CA8" w:rsidRDefault="005C20FE" w:rsidP="00FE607E">
      <w:pPr>
        <w:pStyle w:val="a4"/>
        <w:spacing w:after="0"/>
        <w:ind w:left="0" w:firstLine="709"/>
        <w:jc w:val="both"/>
        <w:rPr>
          <w:sz w:val="24"/>
          <w:szCs w:val="24"/>
        </w:rPr>
      </w:pPr>
      <w:r>
        <w:rPr>
          <w:sz w:val="24"/>
          <w:szCs w:val="24"/>
        </w:rPr>
        <w:t>«</w:t>
      </w:r>
      <w:r w:rsidR="00FE607E">
        <w:rPr>
          <w:sz w:val="24"/>
          <w:szCs w:val="24"/>
        </w:rPr>
        <w:t>Капитальный ремонт систем водоснабжения</w:t>
      </w:r>
      <w:r w:rsidR="00FE607E" w:rsidRPr="007D4CA8">
        <w:rPr>
          <w:sz w:val="24"/>
          <w:szCs w:val="24"/>
        </w:rPr>
        <w:t xml:space="preserve"> муниципального образования </w:t>
      </w:r>
      <w:r>
        <w:rPr>
          <w:sz w:val="24"/>
          <w:szCs w:val="24"/>
        </w:rPr>
        <w:t>«</w:t>
      </w:r>
      <w:r w:rsidR="00FE607E" w:rsidRPr="007D4CA8">
        <w:rPr>
          <w:sz w:val="24"/>
          <w:szCs w:val="24"/>
        </w:rPr>
        <w:t xml:space="preserve">Городской округ </w:t>
      </w:r>
      <w:proofErr w:type="spellStart"/>
      <w:r w:rsidR="00FE607E" w:rsidRPr="007D4CA8">
        <w:rPr>
          <w:sz w:val="24"/>
          <w:szCs w:val="24"/>
        </w:rPr>
        <w:t>Ногликский</w:t>
      </w:r>
      <w:proofErr w:type="spellEnd"/>
      <w:r>
        <w:rPr>
          <w:sz w:val="24"/>
          <w:szCs w:val="24"/>
        </w:rPr>
        <w:t>»</w:t>
      </w:r>
      <w:r w:rsidR="00FE607E">
        <w:rPr>
          <w:sz w:val="24"/>
          <w:szCs w:val="24"/>
        </w:rPr>
        <w:t xml:space="preserve"> (с. Вал, ул. Молодежная, от ВК № 1 до В1, ввода в ж/д №№ 1, 3, 7)</w:t>
      </w:r>
      <w:r>
        <w:rPr>
          <w:sz w:val="24"/>
          <w:szCs w:val="24"/>
        </w:rPr>
        <w:t>»</w:t>
      </w:r>
      <w:r w:rsidR="00FE607E" w:rsidRPr="007D4CA8">
        <w:rPr>
          <w:sz w:val="24"/>
          <w:szCs w:val="24"/>
        </w:rPr>
        <w:t>;</w:t>
      </w:r>
    </w:p>
    <w:p w14:paraId="7D653E2D" w14:textId="78FFC42B" w:rsidR="00FE607E" w:rsidRDefault="005C20FE" w:rsidP="00FE607E">
      <w:pPr>
        <w:pStyle w:val="a4"/>
        <w:spacing w:after="0"/>
        <w:ind w:left="0" w:firstLine="709"/>
        <w:jc w:val="both"/>
        <w:rPr>
          <w:sz w:val="24"/>
          <w:szCs w:val="24"/>
        </w:rPr>
      </w:pPr>
      <w:r>
        <w:rPr>
          <w:sz w:val="24"/>
          <w:szCs w:val="24"/>
        </w:rPr>
        <w:t>«</w:t>
      </w:r>
      <w:r w:rsidR="00FE607E" w:rsidRPr="007D4CA8">
        <w:rPr>
          <w:sz w:val="24"/>
          <w:szCs w:val="24"/>
        </w:rPr>
        <w:t xml:space="preserve">Капитальный ремонт систем </w:t>
      </w:r>
      <w:r w:rsidR="00FE607E">
        <w:rPr>
          <w:sz w:val="24"/>
          <w:szCs w:val="24"/>
        </w:rPr>
        <w:t xml:space="preserve">водоснабжения </w:t>
      </w:r>
      <w:r w:rsidR="00FE607E" w:rsidRPr="007D4CA8">
        <w:rPr>
          <w:sz w:val="24"/>
          <w:szCs w:val="24"/>
        </w:rPr>
        <w:t xml:space="preserve">муниципального образования </w:t>
      </w:r>
      <w:r>
        <w:rPr>
          <w:sz w:val="24"/>
          <w:szCs w:val="24"/>
        </w:rPr>
        <w:t>«</w:t>
      </w:r>
      <w:r w:rsidR="00FE607E" w:rsidRPr="007D4CA8">
        <w:rPr>
          <w:sz w:val="24"/>
          <w:szCs w:val="24"/>
        </w:rPr>
        <w:t xml:space="preserve">Городской округ </w:t>
      </w:r>
      <w:proofErr w:type="spellStart"/>
      <w:r w:rsidR="00FE607E" w:rsidRPr="007D4CA8">
        <w:rPr>
          <w:sz w:val="24"/>
          <w:szCs w:val="24"/>
        </w:rPr>
        <w:t>Ногликский</w:t>
      </w:r>
      <w:proofErr w:type="spellEnd"/>
      <w:r>
        <w:rPr>
          <w:sz w:val="24"/>
          <w:szCs w:val="24"/>
        </w:rPr>
        <w:t>»</w:t>
      </w:r>
      <w:r w:rsidR="00FE607E">
        <w:rPr>
          <w:sz w:val="24"/>
          <w:szCs w:val="24"/>
        </w:rPr>
        <w:t xml:space="preserve"> (</w:t>
      </w:r>
      <w:proofErr w:type="spellStart"/>
      <w:r w:rsidR="00FE607E">
        <w:rPr>
          <w:sz w:val="24"/>
          <w:szCs w:val="24"/>
        </w:rPr>
        <w:t>пгт</w:t>
      </w:r>
      <w:proofErr w:type="spellEnd"/>
      <w:r w:rsidR="00FE607E">
        <w:rPr>
          <w:sz w:val="24"/>
          <w:szCs w:val="24"/>
        </w:rPr>
        <w:t>. Ноглики, ул. Октябрьская, Орбита)</w:t>
      </w:r>
      <w:r>
        <w:rPr>
          <w:sz w:val="24"/>
          <w:szCs w:val="24"/>
        </w:rPr>
        <w:t>»</w:t>
      </w:r>
      <w:r w:rsidR="00FE607E" w:rsidRPr="007D4CA8">
        <w:rPr>
          <w:sz w:val="24"/>
          <w:szCs w:val="24"/>
        </w:rPr>
        <w:t>;</w:t>
      </w:r>
    </w:p>
    <w:p w14:paraId="300F3B69" w14:textId="4D5D90A5" w:rsidR="00FE607E" w:rsidRDefault="005C20FE" w:rsidP="00FE607E">
      <w:pPr>
        <w:pStyle w:val="a4"/>
        <w:spacing w:after="0"/>
        <w:ind w:left="0" w:firstLine="709"/>
        <w:jc w:val="both"/>
        <w:rPr>
          <w:sz w:val="24"/>
          <w:szCs w:val="24"/>
        </w:rPr>
      </w:pPr>
      <w:r>
        <w:rPr>
          <w:sz w:val="24"/>
          <w:szCs w:val="24"/>
        </w:rPr>
        <w:t>«</w:t>
      </w:r>
      <w:r w:rsidR="00FE607E" w:rsidRPr="007D4CA8">
        <w:rPr>
          <w:sz w:val="24"/>
          <w:szCs w:val="24"/>
        </w:rPr>
        <w:t xml:space="preserve">Капитальный ремонт систем </w:t>
      </w:r>
      <w:r w:rsidR="00FE607E">
        <w:rPr>
          <w:sz w:val="24"/>
          <w:szCs w:val="24"/>
        </w:rPr>
        <w:t xml:space="preserve">водоснабжения </w:t>
      </w:r>
      <w:r w:rsidR="00FE607E" w:rsidRPr="007D4CA8">
        <w:rPr>
          <w:sz w:val="24"/>
          <w:szCs w:val="24"/>
        </w:rPr>
        <w:t xml:space="preserve">муниципального образования </w:t>
      </w:r>
      <w:r>
        <w:rPr>
          <w:sz w:val="24"/>
          <w:szCs w:val="24"/>
        </w:rPr>
        <w:t>«</w:t>
      </w:r>
      <w:r w:rsidR="00FE607E" w:rsidRPr="007D4CA8">
        <w:rPr>
          <w:sz w:val="24"/>
          <w:szCs w:val="24"/>
        </w:rPr>
        <w:t xml:space="preserve">Городской округ </w:t>
      </w:r>
      <w:proofErr w:type="spellStart"/>
      <w:r w:rsidR="00FE607E" w:rsidRPr="007D4CA8">
        <w:rPr>
          <w:sz w:val="24"/>
          <w:szCs w:val="24"/>
        </w:rPr>
        <w:t>Ногликский</w:t>
      </w:r>
      <w:proofErr w:type="spellEnd"/>
      <w:r>
        <w:rPr>
          <w:sz w:val="24"/>
          <w:szCs w:val="24"/>
        </w:rPr>
        <w:t>»</w:t>
      </w:r>
      <w:r w:rsidR="00FE607E">
        <w:rPr>
          <w:sz w:val="24"/>
          <w:szCs w:val="24"/>
        </w:rPr>
        <w:t xml:space="preserve"> (</w:t>
      </w:r>
      <w:proofErr w:type="spellStart"/>
      <w:r w:rsidR="00FE607E">
        <w:rPr>
          <w:sz w:val="24"/>
          <w:szCs w:val="24"/>
        </w:rPr>
        <w:t>пгт</w:t>
      </w:r>
      <w:proofErr w:type="spellEnd"/>
      <w:r w:rsidR="00FE607E">
        <w:rPr>
          <w:sz w:val="24"/>
          <w:szCs w:val="24"/>
        </w:rPr>
        <w:t>. Ноглики, ул. Буровиков, ул. Деповская)</w:t>
      </w:r>
      <w:r>
        <w:rPr>
          <w:sz w:val="24"/>
          <w:szCs w:val="24"/>
        </w:rPr>
        <w:t>»</w:t>
      </w:r>
      <w:r w:rsidR="00FE607E" w:rsidRPr="007D4CA8">
        <w:rPr>
          <w:sz w:val="24"/>
          <w:szCs w:val="24"/>
        </w:rPr>
        <w:t>;</w:t>
      </w:r>
    </w:p>
    <w:p w14:paraId="5366F6BF" w14:textId="19854084" w:rsidR="00FE607E" w:rsidRDefault="005C20FE" w:rsidP="00FE607E">
      <w:pPr>
        <w:pStyle w:val="a4"/>
        <w:spacing w:after="0"/>
        <w:ind w:left="0" w:firstLine="709"/>
        <w:jc w:val="both"/>
        <w:rPr>
          <w:sz w:val="24"/>
          <w:szCs w:val="24"/>
        </w:rPr>
      </w:pPr>
      <w:r>
        <w:rPr>
          <w:sz w:val="24"/>
          <w:szCs w:val="24"/>
        </w:rPr>
        <w:t>«</w:t>
      </w:r>
      <w:r w:rsidR="00FE607E" w:rsidRPr="007D4CA8">
        <w:rPr>
          <w:sz w:val="24"/>
          <w:szCs w:val="24"/>
        </w:rPr>
        <w:t xml:space="preserve">Капитальный ремонт систем </w:t>
      </w:r>
      <w:r w:rsidR="00FE607E">
        <w:rPr>
          <w:sz w:val="24"/>
          <w:szCs w:val="24"/>
        </w:rPr>
        <w:t xml:space="preserve">водоснабжения </w:t>
      </w:r>
      <w:r w:rsidR="00FE607E" w:rsidRPr="007D4CA8">
        <w:rPr>
          <w:sz w:val="24"/>
          <w:szCs w:val="24"/>
        </w:rPr>
        <w:t xml:space="preserve">муниципального образования </w:t>
      </w:r>
      <w:r>
        <w:rPr>
          <w:sz w:val="24"/>
          <w:szCs w:val="24"/>
        </w:rPr>
        <w:t>«</w:t>
      </w:r>
      <w:r w:rsidR="00FE607E" w:rsidRPr="007D4CA8">
        <w:rPr>
          <w:sz w:val="24"/>
          <w:szCs w:val="24"/>
        </w:rPr>
        <w:t xml:space="preserve">Городской округ </w:t>
      </w:r>
      <w:proofErr w:type="spellStart"/>
      <w:r w:rsidR="00FE607E" w:rsidRPr="007D4CA8">
        <w:rPr>
          <w:sz w:val="24"/>
          <w:szCs w:val="24"/>
        </w:rPr>
        <w:t>Ногликский</w:t>
      </w:r>
      <w:proofErr w:type="spellEnd"/>
      <w:r>
        <w:rPr>
          <w:sz w:val="24"/>
          <w:szCs w:val="24"/>
        </w:rPr>
        <w:t>»</w:t>
      </w:r>
      <w:r w:rsidR="00FE607E">
        <w:rPr>
          <w:sz w:val="24"/>
          <w:szCs w:val="24"/>
        </w:rPr>
        <w:t xml:space="preserve"> (</w:t>
      </w:r>
      <w:proofErr w:type="spellStart"/>
      <w:r w:rsidR="00FE607E">
        <w:rPr>
          <w:sz w:val="24"/>
          <w:szCs w:val="24"/>
        </w:rPr>
        <w:t>пгт</w:t>
      </w:r>
      <w:proofErr w:type="spellEnd"/>
      <w:r w:rsidR="00FE607E">
        <w:rPr>
          <w:sz w:val="24"/>
          <w:szCs w:val="24"/>
        </w:rPr>
        <w:t>. Ноглики, ул. Мостовая, от ВК № 1 до ВК № 305ПГ)</w:t>
      </w:r>
      <w:r>
        <w:rPr>
          <w:sz w:val="24"/>
          <w:szCs w:val="24"/>
        </w:rPr>
        <w:t>»</w:t>
      </w:r>
      <w:r w:rsidR="00FE607E" w:rsidRPr="007D4CA8">
        <w:rPr>
          <w:sz w:val="24"/>
          <w:szCs w:val="24"/>
        </w:rPr>
        <w:t>;</w:t>
      </w:r>
    </w:p>
    <w:p w14:paraId="3014E1CB" w14:textId="33601664" w:rsidR="00FE607E" w:rsidRDefault="005C20FE" w:rsidP="00FE607E">
      <w:pPr>
        <w:pStyle w:val="a4"/>
        <w:spacing w:after="0"/>
        <w:ind w:left="0" w:firstLine="709"/>
        <w:jc w:val="both"/>
        <w:rPr>
          <w:sz w:val="24"/>
          <w:szCs w:val="24"/>
        </w:rPr>
      </w:pPr>
      <w:r>
        <w:rPr>
          <w:sz w:val="24"/>
          <w:szCs w:val="24"/>
        </w:rPr>
        <w:t>«</w:t>
      </w:r>
      <w:r w:rsidR="00FE607E">
        <w:rPr>
          <w:sz w:val="24"/>
          <w:szCs w:val="24"/>
        </w:rPr>
        <w:t xml:space="preserve">Вынос сетей водоотведения </w:t>
      </w:r>
      <w:proofErr w:type="spellStart"/>
      <w:r w:rsidR="00FE607E">
        <w:rPr>
          <w:sz w:val="24"/>
          <w:szCs w:val="24"/>
        </w:rPr>
        <w:t>пгт</w:t>
      </w:r>
      <w:proofErr w:type="spellEnd"/>
      <w:r w:rsidR="00FE607E">
        <w:rPr>
          <w:sz w:val="24"/>
          <w:szCs w:val="24"/>
        </w:rPr>
        <w:t>. Ноглики, ул. Репина, ул. Первомайская</w:t>
      </w:r>
      <w:r>
        <w:rPr>
          <w:sz w:val="24"/>
          <w:szCs w:val="24"/>
        </w:rPr>
        <w:t>»</w:t>
      </w:r>
      <w:r w:rsidR="00FE607E">
        <w:rPr>
          <w:sz w:val="24"/>
          <w:szCs w:val="24"/>
        </w:rPr>
        <w:t>;</w:t>
      </w:r>
    </w:p>
    <w:p w14:paraId="2C26EB82" w14:textId="2BD243BE" w:rsidR="00FE607E" w:rsidRDefault="005C20FE" w:rsidP="00FE607E">
      <w:pPr>
        <w:pStyle w:val="a4"/>
        <w:spacing w:after="0"/>
        <w:ind w:left="0" w:firstLine="709"/>
        <w:jc w:val="both"/>
        <w:rPr>
          <w:sz w:val="24"/>
          <w:szCs w:val="24"/>
        </w:rPr>
      </w:pPr>
      <w:r>
        <w:rPr>
          <w:sz w:val="24"/>
          <w:szCs w:val="24"/>
        </w:rPr>
        <w:t>«</w:t>
      </w:r>
      <w:r w:rsidR="00FE607E">
        <w:rPr>
          <w:sz w:val="24"/>
          <w:szCs w:val="24"/>
        </w:rPr>
        <w:t xml:space="preserve">Вынос сетей водоснабжения </w:t>
      </w:r>
      <w:proofErr w:type="spellStart"/>
      <w:r w:rsidR="00FE607E">
        <w:rPr>
          <w:sz w:val="24"/>
          <w:szCs w:val="24"/>
        </w:rPr>
        <w:t>пгт</w:t>
      </w:r>
      <w:proofErr w:type="spellEnd"/>
      <w:r w:rsidR="00FE607E">
        <w:rPr>
          <w:sz w:val="24"/>
          <w:szCs w:val="24"/>
        </w:rPr>
        <w:t>. Ноглики, ул. Репина, ул. Первомайская</w:t>
      </w:r>
      <w:r>
        <w:rPr>
          <w:sz w:val="24"/>
          <w:szCs w:val="24"/>
        </w:rPr>
        <w:t>»</w:t>
      </w:r>
      <w:r w:rsidR="00FE607E">
        <w:rPr>
          <w:sz w:val="24"/>
          <w:szCs w:val="24"/>
        </w:rPr>
        <w:t>;</w:t>
      </w:r>
    </w:p>
    <w:p w14:paraId="6C25ADFE" w14:textId="18B896DB" w:rsidR="00FE607E" w:rsidRPr="00DF20C2" w:rsidRDefault="005C20FE" w:rsidP="00FE607E">
      <w:pPr>
        <w:pStyle w:val="a4"/>
        <w:spacing w:after="0"/>
        <w:ind w:left="0" w:firstLine="709"/>
        <w:jc w:val="both"/>
        <w:rPr>
          <w:sz w:val="24"/>
          <w:szCs w:val="24"/>
        </w:rPr>
      </w:pPr>
      <w:r>
        <w:rPr>
          <w:sz w:val="24"/>
          <w:szCs w:val="24"/>
        </w:rPr>
        <w:t>«</w:t>
      </w:r>
      <w:r w:rsidR="00FE607E" w:rsidRPr="00DF20C2">
        <w:rPr>
          <w:sz w:val="24"/>
          <w:szCs w:val="24"/>
        </w:rPr>
        <w:t xml:space="preserve">Вынос сетей теплоснабжения </w:t>
      </w:r>
      <w:proofErr w:type="spellStart"/>
      <w:r w:rsidR="00FE607E" w:rsidRPr="00DF20C2">
        <w:rPr>
          <w:sz w:val="24"/>
          <w:szCs w:val="24"/>
        </w:rPr>
        <w:t>пгт</w:t>
      </w:r>
      <w:proofErr w:type="spellEnd"/>
      <w:r w:rsidR="00FE607E" w:rsidRPr="00DF20C2">
        <w:rPr>
          <w:sz w:val="24"/>
          <w:szCs w:val="24"/>
        </w:rPr>
        <w:t>. Ноглики, ул. Репина, ул. Первомайская</w:t>
      </w:r>
      <w:r>
        <w:rPr>
          <w:sz w:val="24"/>
          <w:szCs w:val="24"/>
        </w:rPr>
        <w:t>»</w:t>
      </w:r>
      <w:r w:rsidR="00FE607E" w:rsidRPr="00DF20C2">
        <w:rPr>
          <w:sz w:val="24"/>
          <w:szCs w:val="24"/>
        </w:rPr>
        <w:t>;</w:t>
      </w:r>
    </w:p>
    <w:p w14:paraId="7C90EC52" w14:textId="089A2004" w:rsidR="00FE607E" w:rsidRDefault="00FE607E" w:rsidP="00FE607E">
      <w:pPr>
        <w:spacing w:after="0"/>
        <w:ind w:firstLine="709"/>
        <w:jc w:val="both"/>
        <w:rPr>
          <w:sz w:val="24"/>
          <w:szCs w:val="24"/>
        </w:rPr>
      </w:pPr>
      <w:r w:rsidRPr="00DF20C2">
        <w:rPr>
          <w:sz w:val="24"/>
          <w:szCs w:val="24"/>
        </w:rPr>
        <w:t>г)</w:t>
      </w:r>
      <w:r w:rsidRPr="00DF20C2">
        <w:rPr>
          <w:color w:val="FF0000"/>
          <w:sz w:val="24"/>
          <w:szCs w:val="24"/>
        </w:rPr>
        <w:t xml:space="preserve"> </w:t>
      </w:r>
      <w:r w:rsidRPr="00DF20C2">
        <w:rPr>
          <w:sz w:val="24"/>
          <w:szCs w:val="24"/>
        </w:rPr>
        <w:t>предоставлен</w:t>
      </w:r>
      <w:r w:rsidR="00662BD6" w:rsidRPr="00DF20C2">
        <w:rPr>
          <w:sz w:val="24"/>
          <w:szCs w:val="24"/>
        </w:rPr>
        <w:t>а</w:t>
      </w:r>
      <w:r w:rsidRPr="00DF20C2">
        <w:rPr>
          <w:sz w:val="24"/>
          <w:szCs w:val="24"/>
        </w:rPr>
        <w:t xml:space="preserve"> МУП </w:t>
      </w:r>
      <w:r w:rsidR="005C20FE">
        <w:rPr>
          <w:sz w:val="24"/>
          <w:szCs w:val="24"/>
        </w:rPr>
        <w:t>«</w:t>
      </w:r>
      <w:r w:rsidRPr="00DF20C2">
        <w:rPr>
          <w:sz w:val="24"/>
          <w:szCs w:val="24"/>
        </w:rPr>
        <w:t>Вод</w:t>
      </w:r>
      <w:r w:rsidR="00662BD6" w:rsidRPr="00DF20C2">
        <w:rPr>
          <w:sz w:val="24"/>
          <w:szCs w:val="24"/>
        </w:rPr>
        <w:t>о</w:t>
      </w:r>
      <w:r w:rsidRPr="00DF20C2">
        <w:rPr>
          <w:sz w:val="24"/>
          <w:szCs w:val="24"/>
        </w:rPr>
        <w:t>канал</w:t>
      </w:r>
      <w:r w:rsidR="005C20FE">
        <w:rPr>
          <w:sz w:val="24"/>
          <w:szCs w:val="24"/>
        </w:rPr>
        <w:t>»</w:t>
      </w:r>
      <w:r w:rsidRPr="00DF20C2">
        <w:rPr>
          <w:sz w:val="24"/>
          <w:szCs w:val="24"/>
        </w:rPr>
        <w:t xml:space="preserve"> субсиди</w:t>
      </w:r>
      <w:r w:rsidR="00662BD6" w:rsidRPr="00DF20C2">
        <w:rPr>
          <w:sz w:val="24"/>
          <w:szCs w:val="24"/>
        </w:rPr>
        <w:t>я</w:t>
      </w:r>
      <w:r w:rsidRPr="00DF20C2">
        <w:rPr>
          <w:sz w:val="24"/>
          <w:szCs w:val="24"/>
        </w:rPr>
        <w:t xml:space="preserve"> в размере 37 640,6 тыс. рублей</w:t>
      </w:r>
      <w:r w:rsidR="00F15811" w:rsidRPr="00DF20C2">
        <w:rPr>
          <w:sz w:val="24"/>
          <w:szCs w:val="24"/>
        </w:rPr>
        <w:t xml:space="preserve"> в целях обеспечения безаварийной работы </w:t>
      </w:r>
      <w:proofErr w:type="spellStart"/>
      <w:r w:rsidR="00F15811" w:rsidRPr="00DF20C2">
        <w:rPr>
          <w:sz w:val="24"/>
          <w:szCs w:val="24"/>
        </w:rPr>
        <w:t>жилищно</w:t>
      </w:r>
      <w:proofErr w:type="spellEnd"/>
      <w:r w:rsidR="00F15811" w:rsidRPr="00DF20C2">
        <w:rPr>
          <w:sz w:val="24"/>
          <w:szCs w:val="24"/>
        </w:rPr>
        <w:t xml:space="preserve"> – коммунального комплекса</w:t>
      </w:r>
      <w:r w:rsidRPr="00DF20C2">
        <w:rPr>
          <w:sz w:val="24"/>
          <w:szCs w:val="24"/>
        </w:rPr>
        <w:t>, из которых 8 870,4 тыс. рублей - средства областного бюджета, выделенные из резервного фонда Правительства Сахалинской области (</w:t>
      </w:r>
      <w:r w:rsidR="00662BD6" w:rsidRPr="00DF20C2">
        <w:rPr>
          <w:sz w:val="24"/>
          <w:szCs w:val="24"/>
        </w:rPr>
        <w:t xml:space="preserve">на </w:t>
      </w:r>
      <w:r w:rsidRPr="00DF20C2">
        <w:rPr>
          <w:sz w:val="24"/>
          <w:szCs w:val="24"/>
        </w:rPr>
        <w:t xml:space="preserve">проведение ремонтных работ на мини ГТ </w:t>
      </w:r>
      <w:r w:rsidRPr="00DF20C2">
        <w:rPr>
          <w:sz w:val="24"/>
          <w:szCs w:val="24"/>
        </w:rPr>
        <w:lastRenderedPageBreak/>
        <w:t xml:space="preserve">ТЭЦ с. Ныш), </w:t>
      </w:r>
      <w:r w:rsidR="00F15811" w:rsidRPr="00DF20C2">
        <w:rPr>
          <w:sz w:val="24"/>
          <w:szCs w:val="24"/>
        </w:rPr>
        <w:t xml:space="preserve">за </w:t>
      </w:r>
      <w:r w:rsidR="00DF20C2" w:rsidRPr="00DF20C2">
        <w:rPr>
          <w:sz w:val="24"/>
          <w:szCs w:val="24"/>
        </w:rPr>
        <w:t xml:space="preserve">счет средств местного бюджета </w:t>
      </w:r>
      <w:r w:rsidR="00DF20C2">
        <w:rPr>
          <w:sz w:val="24"/>
          <w:szCs w:val="24"/>
        </w:rPr>
        <w:t xml:space="preserve">- </w:t>
      </w:r>
      <w:r w:rsidR="00DF20C2" w:rsidRPr="00DF20C2">
        <w:rPr>
          <w:sz w:val="24"/>
          <w:szCs w:val="24"/>
        </w:rPr>
        <w:t xml:space="preserve">на </w:t>
      </w:r>
      <w:r w:rsidRPr="00DF20C2">
        <w:rPr>
          <w:sz w:val="24"/>
          <w:szCs w:val="24"/>
        </w:rPr>
        <w:t xml:space="preserve">капитальный ремонт сетей водоснабжения и водоотведения </w:t>
      </w:r>
      <w:proofErr w:type="spellStart"/>
      <w:r w:rsidRPr="00DF20C2">
        <w:rPr>
          <w:sz w:val="24"/>
          <w:szCs w:val="24"/>
        </w:rPr>
        <w:t>пгт</w:t>
      </w:r>
      <w:proofErr w:type="spellEnd"/>
      <w:r w:rsidRPr="00DF20C2">
        <w:rPr>
          <w:sz w:val="24"/>
          <w:szCs w:val="24"/>
        </w:rPr>
        <w:t xml:space="preserve">. Ноглики, ул. Ак. </w:t>
      </w:r>
      <w:proofErr w:type="spellStart"/>
      <w:r w:rsidRPr="00DF20C2">
        <w:rPr>
          <w:sz w:val="24"/>
          <w:szCs w:val="24"/>
        </w:rPr>
        <w:t>Штернберга</w:t>
      </w:r>
      <w:proofErr w:type="spellEnd"/>
      <w:r w:rsidRPr="00DF20C2">
        <w:rPr>
          <w:sz w:val="24"/>
          <w:szCs w:val="24"/>
        </w:rPr>
        <w:t xml:space="preserve">, дома 1-10; капитальный ремонт сетей водоснабжения с. Вал, ул. Школьная, з/у 12а; ремонт мини ГТ ТЭЦ с. Ныш, в том числе поставка оборудования и запасных частей; замена оборудования на объектах теплоснабжения – </w:t>
      </w:r>
      <w:proofErr w:type="spellStart"/>
      <w:r w:rsidRPr="00DF20C2">
        <w:rPr>
          <w:sz w:val="24"/>
          <w:szCs w:val="24"/>
        </w:rPr>
        <w:t>пгт</w:t>
      </w:r>
      <w:proofErr w:type="spellEnd"/>
      <w:r w:rsidRPr="00DF20C2">
        <w:rPr>
          <w:sz w:val="24"/>
          <w:szCs w:val="24"/>
        </w:rPr>
        <w:t>. Ноглики, котельная № 10</w:t>
      </w:r>
      <w:r w:rsidR="0078417A" w:rsidRPr="00DF20C2">
        <w:rPr>
          <w:sz w:val="24"/>
          <w:szCs w:val="24"/>
        </w:rPr>
        <w:t>;</w:t>
      </w:r>
    </w:p>
    <w:p w14:paraId="5EC6FA27" w14:textId="77777777" w:rsidR="00FE607E" w:rsidRDefault="00FE607E" w:rsidP="00FE607E">
      <w:pPr>
        <w:spacing w:after="0"/>
        <w:ind w:firstLine="709"/>
        <w:jc w:val="both"/>
        <w:rPr>
          <w:sz w:val="24"/>
          <w:szCs w:val="24"/>
        </w:rPr>
      </w:pPr>
      <w:r w:rsidRPr="00715B62">
        <w:rPr>
          <w:sz w:val="24"/>
          <w:szCs w:val="24"/>
        </w:rPr>
        <w:t xml:space="preserve">д) </w:t>
      </w:r>
      <w:r>
        <w:rPr>
          <w:sz w:val="24"/>
          <w:szCs w:val="24"/>
        </w:rPr>
        <w:t>разработана</w:t>
      </w:r>
      <w:r w:rsidRPr="00715B62">
        <w:rPr>
          <w:sz w:val="24"/>
          <w:szCs w:val="24"/>
        </w:rPr>
        <w:t xml:space="preserve"> рабоч</w:t>
      </w:r>
      <w:r>
        <w:rPr>
          <w:sz w:val="24"/>
          <w:szCs w:val="24"/>
        </w:rPr>
        <w:t>ая</w:t>
      </w:r>
      <w:r w:rsidRPr="00715B62">
        <w:rPr>
          <w:sz w:val="24"/>
          <w:szCs w:val="24"/>
        </w:rPr>
        <w:t xml:space="preserve"> документаци</w:t>
      </w:r>
      <w:r>
        <w:rPr>
          <w:sz w:val="24"/>
          <w:szCs w:val="24"/>
        </w:rPr>
        <w:t>я</w:t>
      </w:r>
      <w:r w:rsidRPr="00715B62">
        <w:rPr>
          <w:sz w:val="24"/>
          <w:szCs w:val="24"/>
        </w:rPr>
        <w:t xml:space="preserve"> на капитальный ремонт э</w:t>
      </w:r>
      <w:r>
        <w:rPr>
          <w:sz w:val="24"/>
          <w:szCs w:val="24"/>
        </w:rPr>
        <w:t>лектросетевого хозяйства с. Вал на сумму 850,6 тыс. рублей;</w:t>
      </w:r>
    </w:p>
    <w:p w14:paraId="12778775" w14:textId="7F7AAF0C" w:rsidR="00FE607E" w:rsidRDefault="00FE607E" w:rsidP="00FE607E">
      <w:pPr>
        <w:spacing w:after="0"/>
        <w:ind w:firstLine="709"/>
        <w:jc w:val="both"/>
        <w:rPr>
          <w:sz w:val="24"/>
          <w:szCs w:val="24"/>
        </w:rPr>
      </w:pPr>
      <w:r>
        <w:rPr>
          <w:sz w:val="24"/>
          <w:szCs w:val="24"/>
        </w:rPr>
        <w:t xml:space="preserve">е) </w:t>
      </w:r>
      <w:r>
        <w:rPr>
          <w:rFonts w:eastAsia="Times New Roman"/>
          <w:sz w:val="24"/>
          <w:szCs w:val="24"/>
          <w:lang w:eastAsia="ru-RU"/>
        </w:rPr>
        <w:t xml:space="preserve">капитальный ремонт систем водоснабжения </w:t>
      </w:r>
      <w:r w:rsidRPr="00F34DE2">
        <w:rPr>
          <w:sz w:val="24"/>
          <w:szCs w:val="24"/>
        </w:rPr>
        <w:t xml:space="preserve">в </w:t>
      </w:r>
      <w:r w:rsidRPr="00F34DE2">
        <w:rPr>
          <w:rFonts w:eastAsia="Times New Roman"/>
          <w:sz w:val="24"/>
          <w:szCs w:val="24"/>
        </w:rPr>
        <w:t xml:space="preserve">с. Вал, по ул. Молодежная, </w:t>
      </w:r>
      <w:r w:rsidRPr="00D40473">
        <w:rPr>
          <w:rFonts w:eastAsia="Times New Roman"/>
          <w:sz w:val="24"/>
          <w:szCs w:val="24"/>
        </w:rPr>
        <w:t>от ВК №1 до В1, ввод в ж/д №</w:t>
      </w:r>
      <w:r>
        <w:rPr>
          <w:rFonts w:eastAsia="Times New Roman"/>
          <w:sz w:val="24"/>
          <w:szCs w:val="24"/>
        </w:rPr>
        <w:t>№</w:t>
      </w:r>
      <w:r w:rsidRPr="00D40473">
        <w:rPr>
          <w:rFonts w:eastAsia="Times New Roman"/>
          <w:sz w:val="24"/>
          <w:szCs w:val="24"/>
        </w:rPr>
        <w:t xml:space="preserve"> 1,</w:t>
      </w:r>
      <w:r>
        <w:rPr>
          <w:rFonts w:eastAsia="Times New Roman"/>
          <w:sz w:val="24"/>
          <w:szCs w:val="24"/>
        </w:rPr>
        <w:t xml:space="preserve"> </w:t>
      </w:r>
      <w:r w:rsidRPr="00D40473">
        <w:rPr>
          <w:rFonts w:eastAsia="Times New Roman"/>
          <w:sz w:val="24"/>
          <w:szCs w:val="24"/>
        </w:rPr>
        <w:t>3,</w:t>
      </w:r>
      <w:r>
        <w:rPr>
          <w:rFonts w:eastAsia="Times New Roman"/>
          <w:sz w:val="24"/>
          <w:szCs w:val="24"/>
        </w:rPr>
        <w:t xml:space="preserve"> </w:t>
      </w:r>
      <w:r w:rsidRPr="00D40473">
        <w:rPr>
          <w:rFonts w:eastAsia="Times New Roman"/>
          <w:sz w:val="24"/>
          <w:szCs w:val="24"/>
        </w:rPr>
        <w:t>7</w:t>
      </w:r>
      <w:r w:rsidRPr="00F34DE2">
        <w:rPr>
          <w:rFonts w:eastAsia="Times New Roman"/>
          <w:sz w:val="24"/>
          <w:szCs w:val="24"/>
        </w:rPr>
        <w:t xml:space="preserve">; </w:t>
      </w:r>
      <w:r>
        <w:rPr>
          <w:rFonts w:eastAsia="Times New Roman"/>
          <w:sz w:val="24"/>
          <w:szCs w:val="24"/>
        </w:rPr>
        <w:t xml:space="preserve">в </w:t>
      </w:r>
      <w:proofErr w:type="spellStart"/>
      <w:r w:rsidRPr="00F34DE2">
        <w:rPr>
          <w:sz w:val="24"/>
          <w:szCs w:val="24"/>
        </w:rPr>
        <w:t>пгт</w:t>
      </w:r>
      <w:proofErr w:type="spellEnd"/>
      <w:r w:rsidRPr="00F34DE2">
        <w:rPr>
          <w:sz w:val="24"/>
          <w:szCs w:val="24"/>
        </w:rPr>
        <w:t xml:space="preserve">. Ноглики, </w:t>
      </w:r>
      <w:r>
        <w:rPr>
          <w:sz w:val="24"/>
          <w:szCs w:val="24"/>
        </w:rPr>
        <w:t>по ул. Октябрьская (</w:t>
      </w:r>
      <w:r w:rsidRPr="00F34DE2">
        <w:rPr>
          <w:sz w:val="24"/>
          <w:szCs w:val="24"/>
        </w:rPr>
        <w:t>Орбита</w:t>
      </w:r>
      <w:r>
        <w:rPr>
          <w:sz w:val="24"/>
          <w:szCs w:val="24"/>
        </w:rPr>
        <w:t xml:space="preserve">) </w:t>
      </w:r>
      <w:r>
        <w:rPr>
          <w:rFonts w:eastAsia="Times New Roman"/>
          <w:sz w:val="24"/>
          <w:szCs w:val="24"/>
          <w:lang w:eastAsia="ru-RU"/>
        </w:rPr>
        <w:t xml:space="preserve">на сумму 412,6 тыс. рублей </w:t>
      </w:r>
      <w:r w:rsidRPr="00DF20C2">
        <w:rPr>
          <w:rFonts w:eastAsia="Times New Roman"/>
          <w:sz w:val="24"/>
          <w:szCs w:val="24"/>
          <w:lang w:eastAsia="ru-RU"/>
        </w:rPr>
        <w:t xml:space="preserve">(полная стоимость работ </w:t>
      </w:r>
      <w:r w:rsidR="00DF20C2" w:rsidRPr="00DF20C2">
        <w:rPr>
          <w:rFonts w:eastAsia="Times New Roman"/>
          <w:sz w:val="24"/>
          <w:szCs w:val="24"/>
          <w:lang w:eastAsia="ru-RU"/>
        </w:rPr>
        <w:t>по данному объекту</w:t>
      </w:r>
      <w:r w:rsidRPr="00DF20C2">
        <w:rPr>
          <w:rFonts w:eastAsia="Times New Roman"/>
          <w:sz w:val="24"/>
          <w:szCs w:val="24"/>
          <w:lang w:eastAsia="ru-RU"/>
        </w:rPr>
        <w:t xml:space="preserve"> 3 852,5 тыс. рублей</w:t>
      </w:r>
      <w:r w:rsidR="00DF20C2" w:rsidRPr="00DF20C2">
        <w:rPr>
          <w:rFonts w:eastAsia="Times New Roman"/>
          <w:sz w:val="24"/>
          <w:szCs w:val="24"/>
          <w:lang w:eastAsia="ru-RU"/>
        </w:rPr>
        <w:t xml:space="preserve">, с учетом финансирования по мероприятию </w:t>
      </w:r>
      <w:r w:rsidR="005C20FE">
        <w:rPr>
          <w:rFonts w:eastAsia="Times New Roman"/>
          <w:sz w:val="24"/>
          <w:szCs w:val="24"/>
          <w:lang w:eastAsia="ru-RU"/>
        </w:rPr>
        <w:t>«</w:t>
      </w:r>
      <w:r w:rsidR="00DF20C2" w:rsidRPr="00DF20C2">
        <w:rPr>
          <w:rFonts w:eastAsia="Times New Roman"/>
          <w:sz w:val="24"/>
          <w:szCs w:val="24"/>
          <w:lang w:eastAsia="ru-RU"/>
        </w:rPr>
        <w:t>По обеспечению безаварийной работы жилищно-коммунального комплекса</w:t>
      </w:r>
      <w:r w:rsidR="005C20FE">
        <w:rPr>
          <w:rFonts w:eastAsia="Times New Roman"/>
          <w:sz w:val="24"/>
          <w:szCs w:val="24"/>
          <w:lang w:eastAsia="ru-RU"/>
        </w:rPr>
        <w:t>»</w:t>
      </w:r>
      <w:r w:rsidR="00DF20C2" w:rsidRPr="00DF20C2">
        <w:rPr>
          <w:rFonts w:eastAsia="Times New Roman"/>
          <w:sz w:val="24"/>
          <w:szCs w:val="24"/>
          <w:lang w:eastAsia="ru-RU"/>
        </w:rPr>
        <w:t>)</w:t>
      </w:r>
      <w:r w:rsidRPr="00DF20C2">
        <w:rPr>
          <w:sz w:val="24"/>
          <w:szCs w:val="24"/>
        </w:rPr>
        <w:t>;</w:t>
      </w:r>
      <w:r>
        <w:rPr>
          <w:sz w:val="24"/>
          <w:szCs w:val="24"/>
        </w:rPr>
        <w:t xml:space="preserve"> </w:t>
      </w:r>
    </w:p>
    <w:p w14:paraId="0E944C74" w14:textId="3484DE5E" w:rsidR="00FE607E" w:rsidRDefault="00FE607E" w:rsidP="00FE607E">
      <w:pPr>
        <w:spacing w:after="0"/>
        <w:ind w:firstLine="709"/>
        <w:jc w:val="both"/>
        <w:rPr>
          <w:sz w:val="24"/>
          <w:szCs w:val="24"/>
        </w:rPr>
      </w:pPr>
      <w:r>
        <w:rPr>
          <w:sz w:val="24"/>
          <w:szCs w:val="24"/>
        </w:rPr>
        <w:t>ё) возврат средств из местного бюджета в доход областного бюдже</w:t>
      </w:r>
      <w:r w:rsidR="00383518">
        <w:rPr>
          <w:sz w:val="24"/>
          <w:szCs w:val="24"/>
        </w:rPr>
        <w:t>та в сумме 45,4 тыс. рублей (</w:t>
      </w:r>
      <w:proofErr w:type="spellStart"/>
      <w:r w:rsidR="00383518">
        <w:rPr>
          <w:sz w:val="24"/>
          <w:szCs w:val="24"/>
        </w:rPr>
        <w:t>не</w:t>
      </w:r>
      <w:r>
        <w:rPr>
          <w:sz w:val="24"/>
          <w:szCs w:val="24"/>
        </w:rPr>
        <w:t>достижение</w:t>
      </w:r>
      <w:proofErr w:type="spellEnd"/>
      <w:r>
        <w:rPr>
          <w:sz w:val="24"/>
          <w:szCs w:val="24"/>
        </w:rPr>
        <w:t xml:space="preserve"> установленного соглашением, </w:t>
      </w:r>
      <w:r w:rsidR="00383518">
        <w:rPr>
          <w:sz w:val="24"/>
          <w:szCs w:val="24"/>
        </w:rPr>
        <w:t xml:space="preserve">заключенного </w:t>
      </w:r>
      <w:r>
        <w:rPr>
          <w:sz w:val="24"/>
          <w:szCs w:val="24"/>
        </w:rPr>
        <w:t xml:space="preserve">между муниципальным образованием </w:t>
      </w:r>
      <w:r w:rsidR="005C20FE">
        <w:rPr>
          <w:sz w:val="24"/>
          <w:szCs w:val="24"/>
        </w:rPr>
        <w:t>«</w:t>
      </w:r>
      <w:r>
        <w:rPr>
          <w:sz w:val="24"/>
          <w:szCs w:val="24"/>
        </w:rPr>
        <w:t xml:space="preserve">Городской округ </w:t>
      </w:r>
      <w:proofErr w:type="spellStart"/>
      <w:r>
        <w:rPr>
          <w:sz w:val="24"/>
          <w:szCs w:val="24"/>
        </w:rPr>
        <w:t>Ногликский</w:t>
      </w:r>
      <w:proofErr w:type="spellEnd"/>
      <w:r w:rsidR="005C20FE">
        <w:rPr>
          <w:sz w:val="24"/>
          <w:szCs w:val="24"/>
        </w:rPr>
        <w:t>»</w:t>
      </w:r>
      <w:r>
        <w:rPr>
          <w:sz w:val="24"/>
          <w:szCs w:val="24"/>
        </w:rPr>
        <w:t xml:space="preserve"> и министерством жилищно-коммунального хозяйства Сахалинской области, показателя результативности </w:t>
      </w:r>
      <w:r w:rsidR="005C20FE">
        <w:rPr>
          <w:sz w:val="24"/>
          <w:szCs w:val="24"/>
        </w:rPr>
        <w:t>«</w:t>
      </w:r>
      <w:r>
        <w:rPr>
          <w:sz w:val="24"/>
          <w:szCs w:val="24"/>
        </w:rPr>
        <w:t>Количество аварий на инженерных сетях</w:t>
      </w:r>
      <w:r w:rsidR="005C20FE">
        <w:rPr>
          <w:sz w:val="24"/>
          <w:szCs w:val="24"/>
        </w:rPr>
        <w:t>»</w:t>
      </w:r>
      <w:r w:rsidR="00383518">
        <w:rPr>
          <w:sz w:val="24"/>
          <w:szCs w:val="24"/>
        </w:rPr>
        <w:t>:</w:t>
      </w:r>
      <w:r>
        <w:rPr>
          <w:sz w:val="24"/>
          <w:szCs w:val="24"/>
        </w:rPr>
        <w:t xml:space="preserve"> план 6 ед., факт – 8 ед.);</w:t>
      </w:r>
    </w:p>
    <w:p w14:paraId="6A45B36A" w14:textId="7D0386FF" w:rsidR="00FE607E" w:rsidRPr="00072A4F" w:rsidRDefault="00FE607E" w:rsidP="00FE607E">
      <w:pPr>
        <w:spacing w:after="0"/>
        <w:ind w:firstLine="709"/>
        <w:jc w:val="both"/>
        <w:rPr>
          <w:rFonts w:eastAsia="Times New Roman"/>
          <w:sz w:val="24"/>
          <w:szCs w:val="24"/>
        </w:rPr>
      </w:pPr>
      <w:r w:rsidRPr="005C6F1B">
        <w:rPr>
          <w:rFonts w:eastAsia="Times New Roman"/>
          <w:sz w:val="24"/>
          <w:szCs w:val="24"/>
          <w:lang w:eastAsia="ru-RU"/>
        </w:rPr>
        <w:t xml:space="preserve">1.2.2. По обеспечению безаварийной работы жилищно-коммунального комплекса освоение бюджетных ассигнований </w:t>
      </w:r>
      <w:r w:rsidRPr="005E188A">
        <w:rPr>
          <w:rFonts w:eastAsia="Times New Roman"/>
          <w:sz w:val="24"/>
          <w:szCs w:val="24"/>
          <w:lang w:eastAsia="ru-RU"/>
        </w:rPr>
        <w:t>составило 82,8%, в сумме 33 940,8 тыс. рублей, из которых 32 632,</w:t>
      </w:r>
      <w:r>
        <w:rPr>
          <w:rFonts w:eastAsia="Times New Roman"/>
          <w:sz w:val="24"/>
          <w:szCs w:val="24"/>
          <w:lang w:eastAsia="ru-RU"/>
        </w:rPr>
        <w:t>3</w:t>
      </w:r>
      <w:r w:rsidRPr="005E188A">
        <w:rPr>
          <w:rFonts w:eastAsia="Times New Roman"/>
          <w:sz w:val="24"/>
          <w:szCs w:val="24"/>
          <w:lang w:eastAsia="ru-RU"/>
        </w:rPr>
        <w:t xml:space="preserve"> тыс. рублей за счет субсидии областного бюджета.</w:t>
      </w:r>
      <w:r w:rsidRPr="00DF7776">
        <w:rPr>
          <w:rFonts w:eastAsia="Times New Roman"/>
          <w:spacing w:val="-1"/>
          <w:sz w:val="24"/>
          <w:szCs w:val="24"/>
          <w:lang w:eastAsia="ru-RU"/>
        </w:rPr>
        <w:t xml:space="preserve"> Низкий уровень освоения средств связан с неисполнением муниципального контракта по приобретению ДГУ (дизель-генераторная установка) в с. Ныш на мини ГТ ТЭЦ</w:t>
      </w:r>
      <w:r>
        <w:rPr>
          <w:rFonts w:eastAsia="Times New Roman"/>
          <w:spacing w:val="-1"/>
          <w:sz w:val="24"/>
          <w:szCs w:val="24"/>
          <w:lang w:eastAsia="ru-RU"/>
        </w:rPr>
        <w:t>, а также с расторжением муниципального контракта по техническому обследованию централизованных систем водоснабжения и водоотведения муниципального образован</w:t>
      </w:r>
      <w:r w:rsidR="0078417A">
        <w:rPr>
          <w:rFonts w:eastAsia="Times New Roman"/>
          <w:spacing w:val="-1"/>
          <w:sz w:val="24"/>
          <w:szCs w:val="24"/>
          <w:lang w:eastAsia="ru-RU"/>
        </w:rPr>
        <w:t xml:space="preserve">ия </w:t>
      </w:r>
      <w:r w:rsidR="005C20FE">
        <w:rPr>
          <w:rFonts w:eastAsia="Times New Roman"/>
          <w:spacing w:val="-1"/>
          <w:sz w:val="24"/>
          <w:szCs w:val="24"/>
          <w:lang w:eastAsia="ru-RU"/>
        </w:rPr>
        <w:t>«</w:t>
      </w:r>
      <w:r w:rsidR="0078417A">
        <w:rPr>
          <w:rFonts w:eastAsia="Times New Roman"/>
          <w:spacing w:val="-1"/>
          <w:sz w:val="24"/>
          <w:szCs w:val="24"/>
          <w:lang w:eastAsia="ru-RU"/>
        </w:rPr>
        <w:t xml:space="preserve">Городской округ </w:t>
      </w:r>
      <w:proofErr w:type="spellStart"/>
      <w:r w:rsidR="0078417A">
        <w:rPr>
          <w:rFonts w:eastAsia="Times New Roman"/>
          <w:spacing w:val="-1"/>
          <w:sz w:val="24"/>
          <w:szCs w:val="24"/>
          <w:lang w:eastAsia="ru-RU"/>
        </w:rPr>
        <w:t>Ногликский</w:t>
      </w:r>
      <w:proofErr w:type="spellEnd"/>
      <w:r w:rsidR="005C20FE">
        <w:rPr>
          <w:rFonts w:eastAsia="Times New Roman"/>
          <w:spacing w:val="-1"/>
          <w:sz w:val="24"/>
          <w:szCs w:val="24"/>
          <w:lang w:eastAsia="ru-RU"/>
        </w:rPr>
        <w:t>»</w:t>
      </w:r>
      <w:r w:rsidR="0078417A">
        <w:rPr>
          <w:rFonts w:eastAsia="Times New Roman"/>
          <w:spacing w:val="-1"/>
          <w:sz w:val="24"/>
          <w:szCs w:val="24"/>
          <w:lang w:eastAsia="ru-RU"/>
        </w:rPr>
        <w:t>;</w:t>
      </w:r>
    </w:p>
    <w:p w14:paraId="0F00C8F8" w14:textId="7C9D8DEA" w:rsidR="00FE607E" w:rsidRPr="005C6F1B" w:rsidRDefault="00FE607E" w:rsidP="00FE607E">
      <w:pPr>
        <w:spacing w:after="0"/>
        <w:ind w:firstLine="709"/>
        <w:jc w:val="both"/>
        <w:rPr>
          <w:sz w:val="24"/>
          <w:szCs w:val="24"/>
        </w:rPr>
      </w:pPr>
      <w:r w:rsidRPr="005C6F1B">
        <w:rPr>
          <w:rFonts w:eastAsia="Times New Roman"/>
          <w:sz w:val="24"/>
          <w:szCs w:val="24"/>
          <w:lang w:eastAsia="ru-RU"/>
        </w:rPr>
        <w:t>За счет бюджетных средств выполнены и профинансированы работы</w:t>
      </w:r>
      <w:r w:rsidR="00383518">
        <w:rPr>
          <w:rFonts w:eastAsia="Times New Roman"/>
          <w:sz w:val="24"/>
          <w:szCs w:val="24"/>
          <w:lang w:eastAsia="ru-RU"/>
        </w:rPr>
        <w:t xml:space="preserve"> </w:t>
      </w:r>
      <w:r w:rsidR="00383518" w:rsidRPr="00DF20C2">
        <w:rPr>
          <w:rFonts w:eastAsia="Times New Roman"/>
          <w:sz w:val="24"/>
          <w:szCs w:val="24"/>
          <w:lang w:eastAsia="ru-RU"/>
        </w:rPr>
        <w:t>(мероприятия)</w:t>
      </w:r>
      <w:r w:rsidRPr="00DF20C2">
        <w:rPr>
          <w:rFonts w:eastAsia="Times New Roman"/>
          <w:sz w:val="24"/>
          <w:szCs w:val="24"/>
          <w:lang w:eastAsia="ru-RU"/>
        </w:rPr>
        <w:t>:</w:t>
      </w:r>
    </w:p>
    <w:p w14:paraId="2C2A954E" w14:textId="78985B7C" w:rsidR="00FE607E" w:rsidRDefault="00FE607E" w:rsidP="00FE607E">
      <w:pPr>
        <w:spacing w:after="0"/>
        <w:ind w:firstLine="709"/>
        <w:jc w:val="both"/>
        <w:rPr>
          <w:rFonts w:eastAsia="Times New Roman"/>
          <w:sz w:val="24"/>
          <w:szCs w:val="24"/>
        </w:rPr>
      </w:pPr>
      <w:r w:rsidRPr="00934928">
        <w:rPr>
          <w:rFonts w:eastAsia="Times New Roman"/>
          <w:sz w:val="24"/>
          <w:szCs w:val="24"/>
          <w:lang w:eastAsia="ru-RU"/>
        </w:rPr>
        <w:t>а)</w:t>
      </w:r>
      <w:r>
        <w:rPr>
          <w:rFonts w:eastAsia="Times New Roman"/>
          <w:sz w:val="24"/>
          <w:szCs w:val="24"/>
          <w:lang w:eastAsia="ru-RU"/>
        </w:rPr>
        <w:t xml:space="preserve"> </w:t>
      </w:r>
      <w:r w:rsidRPr="00934928">
        <w:rPr>
          <w:sz w:val="24"/>
          <w:szCs w:val="24"/>
        </w:rPr>
        <w:t>капитальны</w:t>
      </w:r>
      <w:r>
        <w:rPr>
          <w:sz w:val="24"/>
          <w:szCs w:val="24"/>
        </w:rPr>
        <w:t xml:space="preserve">й ремонт системы теплоснабжения </w:t>
      </w:r>
      <w:r>
        <w:rPr>
          <w:rFonts w:eastAsia="Times New Roman"/>
          <w:sz w:val="24"/>
          <w:szCs w:val="24"/>
          <w:lang w:eastAsia="ru-RU"/>
        </w:rPr>
        <w:t>на общую сумму 20 564,3 тыс. рублей</w:t>
      </w:r>
      <w:r w:rsidR="00383518">
        <w:rPr>
          <w:rFonts w:eastAsia="Times New Roman"/>
          <w:sz w:val="24"/>
          <w:szCs w:val="24"/>
          <w:lang w:eastAsia="ru-RU"/>
        </w:rPr>
        <w:t xml:space="preserve"> (</w:t>
      </w:r>
      <w:r>
        <w:rPr>
          <w:rFonts w:eastAsia="Times New Roman"/>
          <w:sz w:val="24"/>
          <w:szCs w:val="24"/>
          <w:lang w:eastAsia="ru-RU"/>
        </w:rPr>
        <w:t xml:space="preserve">из </w:t>
      </w:r>
      <w:r w:rsidR="00383518">
        <w:rPr>
          <w:rFonts w:eastAsia="Times New Roman"/>
          <w:sz w:val="24"/>
          <w:szCs w:val="24"/>
          <w:lang w:eastAsia="ru-RU"/>
        </w:rPr>
        <w:t xml:space="preserve">них: </w:t>
      </w:r>
      <w:r w:rsidRPr="00F34DE2">
        <w:rPr>
          <w:rFonts w:eastAsia="Times New Roman"/>
          <w:sz w:val="24"/>
          <w:szCs w:val="24"/>
          <w:lang w:eastAsia="ru-RU"/>
        </w:rPr>
        <w:t>20 358,</w:t>
      </w:r>
      <w:r>
        <w:rPr>
          <w:rFonts w:eastAsia="Times New Roman"/>
          <w:sz w:val="24"/>
          <w:szCs w:val="24"/>
          <w:lang w:eastAsia="ru-RU"/>
        </w:rPr>
        <w:t>7</w:t>
      </w:r>
      <w:r w:rsidRPr="00F34DE2">
        <w:rPr>
          <w:rFonts w:eastAsia="Times New Roman"/>
          <w:sz w:val="24"/>
          <w:szCs w:val="24"/>
          <w:lang w:eastAsia="ru-RU"/>
        </w:rPr>
        <w:t xml:space="preserve"> тыс. рублей средства областного бюджета</w:t>
      </w:r>
      <w:r w:rsidR="00383518">
        <w:rPr>
          <w:rFonts w:eastAsia="Times New Roman"/>
          <w:sz w:val="24"/>
          <w:szCs w:val="24"/>
          <w:lang w:eastAsia="ru-RU"/>
        </w:rPr>
        <w:t>)</w:t>
      </w:r>
      <w:r w:rsidRPr="00F34DE2">
        <w:rPr>
          <w:rFonts w:eastAsia="Times New Roman"/>
          <w:sz w:val="24"/>
          <w:szCs w:val="24"/>
          <w:lang w:eastAsia="ru-RU"/>
        </w:rPr>
        <w:t xml:space="preserve"> </w:t>
      </w:r>
      <w:r w:rsidRPr="00F34DE2">
        <w:rPr>
          <w:sz w:val="24"/>
          <w:szCs w:val="24"/>
        </w:rPr>
        <w:t xml:space="preserve">в </w:t>
      </w:r>
      <w:r w:rsidRPr="00F34DE2">
        <w:rPr>
          <w:rFonts w:eastAsia="Times New Roman"/>
          <w:sz w:val="24"/>
          <w:szCs w:val="24"/>
        </w:rPr>
        <w:t>с. Вал по ул. Молодежная, от ТК № 8 до ТК № 12, ввода в ж/д №</w:t>
      </w:r>
      <w:r>
        <w:rPr>
          <w:rFonts w:eastAsia="Times New Roman"/>
          <w:sz w:val="24"/>
          <w:szCs w:val="24"/>
        </w:rPr>
        <w:t>№</w:t>
      </w:r>
      <w:r w:rsidRPr="00F34DE2">
        <w:rPr>
          <w:rFonts w:eastAsia="Times New Roman"/>
          <w:sz w:val="24"/>
          <w:szCs w:val="24"/>
        </w:rPr>
        <w:t xml:space="preserve"> 1,</w:t>
      </w:r>
      <w:r>
        <w:rPr>
          <w:rFonts w:eastAsia="Times New Roman"/>
          <w:sz w:val="24"/>
          <w:szCs w:val="24"/>
        </w:rPr>
        <w:t xml:space="preserve"> </w:t>
      </w:r>
      <w:r w:rsidRPr="00F34DE2">
        <w:rPr>
          <w:rFonts w:eastAsia="Times New Roman"/>
          <w:sz w:val="24"/>
          <w:szCs w:val="24"/>
        </w:rPr>
        <w:t>3,</w:t>
      </w:r>
      <w:r>
        <w:rPr>
          <w:rFonts w:eastAsia="Times New Roman"/>
          <w:sz w:val="24"/>
          <w:szCs w:val="24"/>
        </w:rPr>
        <w:t xml:space="preserve"> </w:t>
      </w:r>
      <w:r w:rsidRPr="00F34DE2">
        <w:rPr>
          <w:rFonts w:eastAsia="Times New Roman"/>
          <w:sz w:val="24"/>
          <w:szCs w:val="24"/>
        </w:rPr>
        <w:t xml:space="preserve">7; </w:t>
      </w:r>
      <w:r>
        <w:rPr>
          <w:rFonts w:eastAsia="Times New Roman"/>
          <w:sz w:val="24"/>
          <w:szCs w:val="24"/>
        </w:rPr>
        <w:t xml:space="preserve">в </w:t>
      </w:r>
      <w:proofErr w:type="spellStart"/>
      <w:r w:rsidRPr="00F34DE2">
        <w:rPr>
          <w:sz w:val="24"/>
          <w:szCs w:val="24"/>
        </w:rPr>
        <w:t>пгт</w:t>
      </w:r>
      <w:proofErr w:type="spellEnd"/>
      <w:r w:rsidRPr="00F34DE2">
        <w:rPr>
          <w:sz w:val="24"/>
          <w:szCs w:val="24"/>
        </w:rPr>
        <w:t xml:space="preserve">. Ноглики, </w:t>
      </w:r>
      <w:r>
        <w:rPr>
          <w:sz w:val="24"/>
          <w:szCs w:val="24"/>
        </w:rPr>
        <w:t>по ул. Октябрьская (</w:t>
      </w:r>
      <w:r w:rsidRPr="00F34DE2">
        <w:rPr>
          <w:sz w:val="24"/>
          <w:szCs w:val="24"/>
        </w:rPr>
        <w:t>Орбита</w:t>
      </w:r>
      <w:r>
        <w:rPr>
          <w:sz w:val="24"/>
          <w:szCs w:val="24"/>
        </w:rPr>
        <w:t>) и по ул. Лесная (</w:t>
      </w:r>
      <w:r w:rsidRPr="00F34DE2">
        <w:rPr>
          <w:sz w:val="24"/>
          <w:szCs w:val="24"/>
        </w:rPr>
        <w:t>котельная № 9</w:t>
      </w:r>
      <w:r>
        <w:rPr>
          <w:sz w:val="24"/>
          <w:szCs w:val="24"/>
        </w:rPr>
        <w:t>);</w:t>
      </w:r>
    </w:p>
    <w:p w14:paraId="78AEA88D" w14:textId="07FAAF44" w:rsidR="00FE607E" w:rsidRDefault="00FE607E" w:rsidP="00FE607E">
      <w:pPr>
        <w:spacing w:after="0"/>
        <w:ind w:firstLine="709"/>
        <w:jc w:val="both"/>
        <w:rPr>
          <w:sz w:val="24"/>
          <w:szCs w:val="24"/>
        </w:rPr>
      </w:pPr>
      <w:r w:rsidRPr="00F34DE2">
        <w:rPr>
          <w:rFonts w:eastAsia="Times New Roman"/>
          <w:sz w:val="24"/>
          <w:szCs w:val="24"/>
          <w:lang w:eastAsia="ru-RU"/>
        </w:rPr>
        <w:t>б)</w:t>
      </w:r>
      <w:r w:rsidRPr="007D5F92">
        <w:rPr>
          <w:rFonts w:eastAsia="Times New Roman"/>
          <w:color w:val="FF0000"/>
          <w:sz w:val="24"/>
          <w:szCs w:val="24"/>
          <w:lang w:eastAsia="ru-RU"/>
        </w:rPr>
        <w:t xml:space="preserve"> </w:t>
      </w:r>
      <w:r>
        <w:rPr>
          <w:rFonts w:eastAsia="Times New Roman"/>
          <w:sz w:val="24"/>
          <w:szCs w:val="24"/>
          <w:lang w:eastAsia="ru-RU"/>
        </w:rPr>
        <w:t xml:space="preserve">капитальный ремонт систем водоснабжения на общую сумму 4 823,8 тыс. рублей </w:t>
      </w:r>
      <w:r w:rsidR="00383518">
        <w:rPr>
          <w:rFonts w:eastAsia="Times New Roman"/>
          <w:sz w:val="24"/>
          <w:szCs w:val="24"/>
          <w:lang w:eastAsia="ru-RU"/>
        </w:rPr>
        <w:t>(и</w:t>
      </w:r>
      <w:r>
        <w:rPr>
          <w:rFonts w:eastAsia="Times New Roman"/>
          <w:sz w:val="24"/>
          <w:szCs w:val="24"/>
          <w:lang w:eastAsia="ru-RU"/>
        </w:rPr>
        <w:t>з них: 4 771,4 тыс. рублей средства областного бюджета</w:t>
      </w:r>
      <w:r w:rsidR="00383518">
        <w:rPr>
          <w:rFonts w:eastAsia="Times New Roman"/>
          <w:sz w:val="24"/>
          <w:szCs w:val="24"/>
          <w:lang w:eastAsia="ru-RU"/>
        </w:rPr>
        <w:t>)</w:t>
      </w:r>
      <w:r>
        <w:rPr>
          <w:rFonts w:eastAsia="Times New Roman"/>
          <w:sz w:val="24"/>
          <w:szCs w:val="24"/>
          <w:lang w:eastAsia="ru-RU"/>
        </w:rPr>
        <w:t xml:space="preserve"> </w:t>
      </w:r>
      <w:r w:rsidRPr="00F34DE2">
        <w:rPr>
          <w:sz w:val="24"/>
          <w:szCs w:val="24"/>
        </w:rPr>
        <w:t xml:space="preserve">в </w:t>
      </w:r>
      <w:r w:rsidRPr="00F34DE2">
        <w:rPr>
          <w:rFonts w:eastAsia="Times New Roman"/>
          <w:sz w:val="24"/>
          <w:szCs w:val="24"/>
        </w:rPr>
        <w:t xml:space="preserve">с. Вал по ул. Молодежная, </w:t>
      </w:r>
      <w:r w:rsidRPr="00D40473">
        <w:rPr>
          <w:rFonts w:eastAsia="Times New Roman"/>
          <w:sz w:val="24"/>
          <w:szCs w:val="24"/>
        </w:rPr>
        <w:t>от ВК №1 до В1, ввод в ж/д №</w:t>
      </w:r>
      <w:r>
        <w:rPr>
          <w:rFonts w:eastAsia="Times New Roman"/>
          <w:sz w:val="24"/>
          <w:szCs w:val="24"/>
        </w:rPr>
        <w:t>№</w:t>
      </w:r>
      <w:r w:rsidRPr="00D40473">
        <w:rPr>
          <w:rFonts w:eastAsia="Times New Roman"/>
          <w:sz w:val="24"/>
          <w:szCs w:val="24"/>
        </w:rPr>
        <w:t xml:space="preserve"> 1,</w:t>
      </w:r>
      <w:r>
        <w:rPr>
          <w:rFonts w:eastAsia="Times New Roman"/>
          <w:sz w:val="24"/>
          <w:szCs w:val="24"/>
        </w:rPr>
        <w:t xml:space="preserve"> </w:t>
      </w:r>
      <w:r w:rsidRPr="00D40473">
        <w:rPr>
          <w:rFonts w:eastAsia="Times New Roman"/>
          <w:sz w:val="24"/>
          <w:szCs w:val="24"/>
        </w:rPr>
        <w:t>3,</w:t>
      </w:r>
      <w:r>
        <w:rPr>
          <w:rFonts w:eastAsia="Times New Roman"/>
          <w:sz w:val="24"/>
          <w:szCs w:val="24"/>
        </w:rPr>
        <w:t xml:space="preserve"> </w:t>
      </w:r>
      <w:r w:rsidRPr="00D40473">
        <w:rPr>
          <w:rFonts w:eastAsia="Times New Roman"/>
          <w:sz w:val="24"/>
          <w:szCs w:val="24"/>
        </w:rPr>
        <w:t>7</w:t>
      </w:r>
      <w:r w:rsidRPr="00F34DE2">
        <w:rPr>
          <w:rFonts w:eastAsia="Times New Roman"/>
          <w:sz w:val="24"/>
          <w:szCs w:val="24"/>
        </w:rPr>
        <w:t xml:space="preserve">; </w:t>
      </w:r>
      <w:r>
        <w:rPr>
          <w:rFonts w:eastAsia="Times New Roman"/>
          <w:sz w:val="24"/>
          <w:szCs w:val="24"/>
        </w:rPr>
        <w:t xml:space="preserve">в </w:t>
      </w:r>
      <w:proofErr w:type="spellStart"/>
      <w:r w:rsidRPr="00F34DE2">
        <w:rPr>
          <w:sz w:val="24"/>
          <w:szCs w:val="24"/>
        </w:rPr>
        <w:t>пгт</w:t>
      </w:r>
      <w:proofErr w:type="spellEnd"/>
      <w:r w:rsidRPr="00F34DE2">
        <w:rPr>
          <w:sz w:val="24"/>
          <w:szCs w:val="24"/>
        </w:rPr>
        <w:t xml:space="preserve">. Ноглики, </w:t>
      </w:r>
      <w:r>
        <w:rPr>
          <w:sz w:val="24"/>
          <w:szCs w:val="24"/>
        </w:rPr>
        <w:t>по ул. Октябрьская (</w:t>
      </w:r>
      <w:r w:rsidRPr="00F34DE2">
        <w:rPr>
          <w:sz w:val="24"/>
          <w:szCs w:val="24"/>
        </w:rPr>
        <w:t>Орбита</w:t>
      </w:r>
      <w:r>
        <w:rPr>
          <w:sz w:val="24"/>
          <w:szCs w:val="24"/>
        </w:rPr>
        <w:t>);</w:t>
      </w:r>
    </w:p>
    <w:p w14:paraId="5F85138B" w14:textId="7FD1D564" w:rsidR="00FE607E" w:rsidRPr="00DF20C2" w:rsidRDefault="00FE607E" w:rsidP="00FE607E">
      <w:pPr>
        <w:spacing w:after="0"/>
        <w:ind w:firstLine="709"/>
        <w:jc w:val="both"/>
        <w:rPr>
          <w:sz w:val="24"/>
          <w:szCs w:val="24"/>
        </w:rPr>
      </w:pPr>
      <w:r w:rsidRPr="00DF20C2">
        <w:rPr>
          <w:sz w:val="24"/>
          <w:szCs w:val="24"/>
        </w:rPr>
        <w:t>в) приобретен</w:t>
      </w:r>
      <w:r w:rsidR="00BA1D1E">
        <w:rPr>
          <w:sz w:val="24"/>
          <w:szCs w:val="24"/>
        </w:rPr>
        <w:t>ы</w:t>
      </w:r>
      <w:r w:rsidRPr="00DF20C2">
        <w:rPr>
          <w:sz w:val="24"/>
          <w:szCs w:val="24"/>
        </w:rPr>
        <w:t xml:space="preserve"> за счет средств местного бюджета запасны</w:t>
      </w:r>
      <w:r w:rsidR="00BA1D1E">
        <w:rPr>
          <w:sz w:val="24"/>
          <w:szCs w:val="24"/>
        </w:rPr>
        <w:t>е</w:t>
      </w:r>
      <w:r w:rsidRPr="00DF20C2">
        <w:rPr>
          <w:sz w:val="24"/>
          <w:szCs w:val="24"/>
        </w:rPr>
        <w:t xml:space="preserve"> част</w:t>
      </w:r>
      <w:r w:rsidR="00BA1D1E">
        <w:rPr>
          <w:sz w:val="24"/>
          <w:szCs w:val="24"/>
        </w:rPr>
        <w:t>и</w:t>
      </w:r>
      <w:r w:rsidRPr="00DF20C2">
        <w:rPr>
          <w:sz w:val="24"/>
          <w:szCs w:val="24"/>
        </w:rPr>
        <w:t xml:space="preserve"> и комплектующи</w:t>
      </w:r>
      <w:r w:rsidR="00BA1D1E">
        <w:rPr>
          <w:sz w:val="24"/>
          <w:szCs w:val="24"/>
        </w:rPr>
        <w:t>е</w:t>
      </w:r>
      <w:r w:rsidRPr="00DF20C2">
        <w:rPr>
          <w:sz w:val="24"/>
          <w:szCs w:val="24"/>
        </w:rPr>
        <w:t xml:space="preserve"> на общую сумму 974,8 тыс. рублей (центробежный насос </w:t>
      </w:r>
      <w:r w:rsidRPr="00DF20C2">
        <w:rPr>
          <w:sz w:val="24"/>
          <w:szCs w:val="24"/>
          <w:lang w:val="en-US"/>
        </w:rPr>
        <w:t>TD</w:t>
      </w:r>
      <w:r w:rsidRPr="00DF20C2">
        <w:rPr>
          <w:sz w:val="24"/>
          <w:szCs w:val="24"/>
        </w:rPr>
        <w:t xml:space="preserve">200-47/4 </w:t>
      </w:r>
      <w:r w:rsidRPr="00DF20C2">
        <w:rPr>
          <w:sz w:val="24"/>
          <w:szCs w:val="24"/>
          <w:lang w:val="en-US"/>
        </w:rPr>
        <w:t>CNP</w:t>
      </w:r>
      <w:r w:rsidRPr="00DF20C2">
        <w:rPr>
          <w:sz w:val="24"/>
          <w:szCs w:val="24"/>
        </w:rPr>
        <w:t xml:space="preserve"> мощностью 55 кВт, теплообменник разборный пластинчатый);</w:t>
      </w:r>
    </w:p>
    <w:p w14:paraId="0F4BB21C" w14:textId="79348352" w:rsidR="00FE607E" w:rsidRDefault="00FE607E" w:rsidP="00FE607E">
      <w:pPr>
        <w:spacing w:after="0"/>
        <w:ind w:firstLine="709"/>
        <w:jc w:val="both"/>
        <w:rPr>
          <w:rFonts w:eastAsia="Times New Roman"/>
          <w:sz w:val="24"/>
          <w:szCs w:val="24"/>
        </w:rPr>
      </w:pPr>
      <w:r w:rsidRPr="00DF20C2">
        <w:rPr>
          <w:rFonts w:eastAsia="Times New Roman"/>
          <w:sz w:val="24"/>
          <w:szCs w:val="24"/>
        </w:rPr>
        <w:t>г) приобретен</w:t>
      </w:r>
      <w:r w:rsidR="00BA1D1E">
        <w:rPr>
          <w:rFonts w:eastAsia="Times New Roman"/>
          <w:sz w:val="24"/>
          <w:szCs w:val="24"/>
        </w:rPr>
        <w:t>а</w:t>
      </w:r>
      <w:r w:rsidRPr="00DF20C2">
        <w:rPr>
          <w:rFonts w:eastAsia="Times New Roman"/>
          <w:sz w:val="24"/>
          <w:szCs w:val="24"/>
        </w:rPr>
        <w:t xml:space="preserve"> </w:t>
      </w:r>
      <w:r w:rsidR="0078417A" w:rsidRPr="00DF20C2">
        <w:rPr>
          <w:rFonts w:eastAsia="Times New Roman"/>
          <w:sz w:val="24"/>
          <w:szCs w:val="24"/>
        </w:rPr>
        <w:t xml:space="preserve">для нужд жилищно-коммунального хозяйства </w:t>
      </w:r>
      <w:proofErr w:type="spellStart"/>
      <w:r w:rsidRPr="00DF20C2">
        <w:rPr>
          <w:rFonts w:eastAsia="Times New Roman"/>
          <w:sz w:val="24"/>
          <w:szCs w:val="24"/>
        </w:rPr>
        <w:t>илососная</w:t>
      </w:r>
      <w:proofErr w:type="spellEnd"/>
      <w:r w:rsidRPr="00DF20C2">
        <w:rPr>
          <w:rFonts w:eastAsia="Times New Roman"/>
          <w:sz w:val="24"/>
          <w:szCs w:val="24"/>
        </w:rPr>
        <w:t xml:space="preserve"> машина – КАМАЗ 65115 КО 507 АМ с объемом цистерны 10 кв. метров, стоимостью</w:t>
      </w:r>
      <w:r w:rsidRPr="00740D2B">
        <w:rPr>
          <w:rFonts w:eastAsia="Times New Roman"/>
          <w:sz w:val="24"/>
          <w:szCs w:val="24"/>
        </w:rPr>
        <w:t xml:space="preserve"> 7 578,0 тыс. рублей (из них: 7 502,2 тыс. рублей средства областного бюджета);</w:t>
      </w:r>
    </w:p>
    <w:p w14:paraId="65FCA440" w14:textId="68EEBDE7" w:rsidR="00FE607E" w:rsidRPr="0078417A" w:rsidRDefault="00FE607E" w:rsidP="00FE607E">
      <w:pPr>
        <w:spacing w:after="0"/>
        <w:ind w:firstLine="709"/>
        <w:jc w:val="both"/>
        <w:rPr>
          <w:rFonts w:eastAsia="Times New Roman"/>
          <w:sz w:val="24"/>
          <w:szCs w:val="24"/>
          <w:lang w:eastAsia="ru-RU"/>
        </w:rPr>
      </w:pPr>
      <w:r>
        <w:rPr>
          <w:rFonts w:eastAsia="Times New Roman"/>
          <w:sz w:val="24"/>
          <w:szCs w:val="24"/>
        </w:rPr>
        <w:t>1.2.3. По строительству блоч</w:t>
      </w:r>
      <w:r w:rsidR="0078417A">
        <w:rPr>
          <w:rFonts w:eastAsia="Times New Roman"/>
          <w:sz w:val="24"/>
          <w:szCs w:val="24"/>
        </w:rPr>
        <w:t>ной модульной котельной</w:t>
      </w:r>
      <w:r w:rsidR="003F30BA">
        <w:rPr>
          <w:rFonts w:eastAsia="Times New Roman"/>
          <w:sz w:val="24"/>
          <w:szCs w:val="24"/>
        </w:rPr>
        <w:t xml:space="preserve"> в </w:t>
      </w:r>
      <w:proofErr w:type="spellStart"/>
      <w:r w:rsidR="003F30BA">
        <w:rPr>
          <w:rFonts w:eastAsia="Times New Roman"/>
          <w:sz w:val="24"/>
          <w:szCs w:val="24"/>
        </w:rPr>
        <w:t>мкрн</w:t>
      </w:r>
      <w:proofErr w:type="spellEnd"/>
      <w:r w:rsidR="003F30BA">
        <w:rPr>
          <w:rFonts w:eastAsia="Times New Roman"/>
          <w:sz w:val="24"/>
          <w:szCs w:val="24"/>
        </w:rPr>
        <w:t>.</w:t>
      </w:r>
      <w:r w:rsidR="0078417A">
        <w:rPr>
          <w:rFonts w:eastAsia="Times New Roman"/>
          <w:sz w:val="24"/>
          <w:szCs w:val="24"/>
        </w:rPr>
        <w:t xml:space="preserve"> Ноглики</w:t>
      </w:r>
      <w:r>
        <w:rPr>
          <w:rFonts w:eastAsia="Times New Roman"/>
          <w:sz w:val="24"/>
          <w:szCs w:val="24"/>
        </w:rPr>
        <w:t xml:space="preserve">-2 в </w:t>
      </w:r>
      <w:proofErr w:type="spellStart"/>
      <w:r>
        <w:rPr>
          <w:rFonts w:eastAsia="Times New Roman"/>
          <w:sz w:val="24"/>
          <w:szCs w:val="24"/>
        </w:rPr>
        <w:t>пгт</w:t>
      </w:r>
      <w:proofErr w:type="spellEnd"/>
      <w:r>
        <w:rPr>
          <w:rFonts w:eastAsia="Times New Roman"/>
          <w:sz w:val="24"/>
          <w:szCs w:val="24"/>
        </w:rPr>
        <w:t xml:space="preserve">. Ноглики </w:t>
      </w:r>
      <w:r w:rsidR="003F30BA">
        <w:rPr>
          <w:rFonts w:eastAsia="Times New Roman"/>
          <w:sz w:val="24"/>
          <w:szCs w:val="24"/>
        </w:rPr>
        <w:t xml:space="preserve">не оплачены </w:t>
      </w:r>
      <w:r>
        <w:rPr>
          <w:rFonts w:eastAsia="Times New Roman"/>
          <w:sz w:val="24"/>
          <w:szCs w:val="24"/>
        </w:rPr>
        <w:t>работы</w:t>
      </w:r>
      <w:r w:rsidRPr="00A878D3">
        <w:rPr>
          <w:rFonts w:eastAsia="Times New Roman"/>
          <w:sz w:val="24"/>
          <w:szCs w:val="24"/>
        </w:rPr>
        <w:t xml:space="preserve"> по подготовке докумен</w:t>
      </w:r>
      <w:r>
        <w:rPr>
          <w:rFonts w:eastAsia="Times New Roman"/>
          <w:sz w:val="24"/>
          <w:szCs w:val="24"/>
        </w:rPr>
        <w:t>тации для проведения технологического</w:t>
      </w:r>
      <w:r w:rsidRPr="00A878D3">
        <w:rPr>
          <w:rFonts w:eastAsia="Times New Roman"/>
          <w:sz w:val="24"/>
          <w:szCs w:val="24"/>
        </w:rPr>
        <w:t xml:space="preserve"> и ценового аудита обоснования инвестиций</w:t>
      </w:r>
      <w:r>
        <w:rPr>
          <w:rFonts w:eastAsia="Times New Roman"/>
          <w:sz w:val="24"/>
          <w:szCs w:val="24"/>
        </w:rPr>
        <w:t xml:space="preserve"> на сумму 1 338,9 тыс. рублей</w:t>
      </w:r>
      <w:r w:rsidR="003F30BA">
        <w:rPr>
          <w:rFonts w:eastAsia="Times New Roman"/>
          <w:sz w:val="24"/>
          <w:szCs w:val="24"/>
        </w:rPr>
        <w:t xml:space="preserve"> по причине нарушения сроков исполнения контракта.</w:t>
      </w:r>
      <w:r>
        <w:rPr>
          <w:rFonts w:eastAsia="Times New Roman"/>
          <w:sz w:val="24"/>
          <w:szCs w:val="24"/>
        </w:rPr>
        <w:t xml:space="preserve"> </w:t>
      </w:r>
      <w:r w:rsidRPr="00A878D3">
        <w:rPr>
          <w:rFonts w:eastAsia="Times New Roman"/>
          <w:sz w:val="24"/>
          <w:szCs w:val="24"/>
        </w:rPr>
        <w:t xml:space="preserve">Нарушение сроков выполнения </w:t>
      </w:r>
      <w:r>
        <w:rPr>
          <w:rFonts w:eastAsia="Times New Roman"/>
          <w:sz w:val="24"/>
          <w:szCs w:val="24"/>
        </w:rPr>
        <w:t>работ</w:t>
      </w:r>
      <w:r w:rsidRPr="00A878D3">
        <w:rPr>
          <w:rFonts w:eastAsia="Times New Roman"/>
          <w:sz w:val="24"/>
          <w:szCs w:val="24"/>
        </w:rPr>
        <w:t xml:space="preserve"> </w:t>
      </w:r>
      <w:r w:rsidR="00BA1D1E">
        <w:rPr>
          <w:rFonts w:eastAsia="Times New Roman"/>
          <w:sz w:val="24"/>
          <w:szCs w:val="24"/>
        </w:rPr>
        <w:t>о</w:t>
      </w:r>
      <w:r w:rsidR="003F30BA">
        <w:rPr>
          <w:rFonts w:eastAsia="Times New Roman"/>
          <w:sz w:val="24"/>
          <w:szCs w:val="24"/>
        </w:rPr>
        <w:t>б</w:t>
      </w:r>
      <w:r w:rsidR="00BA1D1E">
        <w:rPr>
          <w:rFonts w:eastAsia="Times New Roman"/>
          <w:sz w:val="24"/>
          <w:szCs w:val="24"/>
        </w:rPr>
        <w:t>ъясняется</w:t>
      </w:r>
      <w:r w:rsidRPr="00A878D3">
        <w:rPr>
          <w:rFonts w:eastAsia="Times New Roman"/>
          <w:sz w:val="24"/>
          <w:szCs w:val="24"/>
        </w:rPr>
        <w:t xml:space="preserve"> </w:t>
      </w:r>
      <w:r w:rsidR="003F30BA">
        <w:rPr>
          <w:rFonts w:eastAsia="Times New Roman"/>
          <w:sz w:val="24"/>
          <w:szCs w:val="24"/>
        </w:rPr>
        <w:t xml:space="preserve">отказом </w:t>
      </w:r>
      <w:proofErr w:type="spellStart"/>
      <w:r w:rsidR="003F30BA" w:rsidRPr="00A878D3">
        <w:rPr>
          <w:rFonts w:eastAsia="Times New Roman"/>
          <w:sz w:val="24"/>
          <w:szCs w:val="24"/>
        </w:rPr>
        <w:t>ресурсоснабжающей</w:t>
      </w:r>
      <w:proofErr w:type="spellEnd"/>
      <w:r w:rsidR="003F30BA" w:rsidRPr="00A878D3">
        <w:rPr>
          <w:rFonts w:eastAsia="Times New Roman"/>
          <w:sz w:val="24"/>
          <w:szCs w:val="24"/>
        </w:rPr>
        <w:t xml:space="preserve"> организации </w:t>
      </w:r>
      <w:r w:rsidR="003F30BA">
        <w:rPr>
          <w:rFonts w:eastAsia="Times New Roman"/>
          <w:sz w:val="24"/>
          <w:szCs w:val="24"/>
        </w:rPr>
        <w:t xml:space="preserve">от приемки </w:t>
      </w:r>
      <w:r w:rsidR="003F30BA">
        <w:rPr>
          <w:rFonts w:eastAsia="Times New Roman"/>
          <w:sz w:val="24"/>
          <w:szCs w:val="24"/>
        </w:rPr>
        <w:lastRenderedPageBreak/>
        <w:t>выполненных работ в связи низким качеством докумен</w:t>
      </w:r>
      <w:r w:rsidR="00973B8F">
        <w:rPr>
          <w:rFonts w:eastAsia="Times New Roman"/>
          <w:sz w:val="24"/>
          <w:szCs w:val="24"/>
        </w:rPr>
        <w:t>тации</w:t>
      </w:r>
      <w:r w:rsidR="003F30BA">
        <w:rPr>
          <w:rFonts w:eastAsia="Times New Roman"/>
          <w:sz w:val="24"/>
          <w:szCs w:val="24"/>
        </w:rPr>
        <w:t xml:space="preserve">, ведением претензионной работы, а также </w:t>
      </w:r>
      <w:r w:rsidRPr="00A878D3">
        <w:rPr>
          <w:rFonts w:eastAsia="Times New Roman"/>
          <w:sz w:val="24"/>
          <w:szCs w:val="24"/>
        </w:rPr>
        <w:t xml:space="preserve">длительностью </w:t>
      </w:r>
      <w:r w:rsidR="003F30BA">
        <w:rPr>
          <w:rFonts w:eastAsia="Times New Roman"/>
          <w:sz w:val="24"/>
          <w:szCs w:val="24"/>
        </w:rPr>
        <w:t>получения</w:t>
      </w:r>
      <w:r w:rsidRPr="00A878D3">
        <w:rPr>
          <w:rFonts w:eastAsia="Times New Roman"/>
          <w:sz w:val="24"/>
          <w:szCs w:val="24"/>
        </w:rPr>
        <w:t xml:space="preserve"> тех</w:t>
      </w:r>
      <w:r>
        <w:rPr>
          <w:rFonts w:eastAsia="Times New Roman"/>
          <w:sz w:val="24"/>
          <w:szCs w:val="24"/>
        </w:rPr>
        <w:t>нических условий</w:t>
      </w:r>
      <w:r w:rsidR="009E524B">
        <w:rPr>
          <w:rFonts w:eastAsia="Times New Roman"/>
          <w:sz w:val="24"/>
          <w:szCs w:val="24"/>
        </w:rPr>
        <w:t>.</w:t>
      </w:r>
    </w:p>
    <w:p w14:paraId="2836216A" w14:textId="329E1636" w:rsidR="00FE607E" w:rsidRDefault="00FE607E" w:rsidP="00FE607E">
      <w:pPr>
        <w:spacing w:after="0"/>
        <w:ind w:firstLine="709"/>
        <w:jc w:val="both"/>
        <w:rPr>
          <w:rFonts w:eastAsia="Times New Roman"/>
          <w:sz w:val="24"/>
          <w:szCs w:val="24"/>
          <w:lang w:eastAsia="ru-RU"/>
        </w:rPr>
      </w:pPr>
      <w:r w:rsidRPr="00A96283">
        <w:rPr>
          <w:rFonts w:eastAsia="Times New Roman"/>
          <w:sz w:val="24"/>
          <w:szCs w:val="24"/>
          <w:lang w:eastAsia="ru-RU"/>
        </w:rPr>
        <w:t xml:space="preserve">1.3. По мероприятию </w:t>
      </w:r>
      <w:r w:rsidR="005C20FE">
        <w:rPr>
          <w:rFonts w:eastAsia="Times New Roman"/>
          <w:sz w:val="24"/>
          <w:szCs w:val="24"/>
          <w:lang w:eastAsia="ru-RU"/>
        </w:rPr>
        <w:t>«</w:t>
      </w:r>
      <w:r w:rsidRPr="00A96283">
        <w:rPr>
          <w:rFonts w:eastAsia="Times New Roman"/>
          <w:sz w:val="24"/>
          <w:szCs w:val="24"/>
          <w:lang w:eastAsia="ru-RU"/>
        </w:rPr>
        <w:t>Чистая вода</w:t>
      </w:r>
      <w:r w:rsidR="005C20FE">
        <w:rPr>
          <w:rFonts w:eastAsia="Times New Roman"/>
          <w:sz w:val="24"/>
          <w:szCs w:val="24"/>
          <w:lang w:eastAsia="ru-RU"/>
        </w:rPr>
        <w:t>»</w:t>
      </w:r>
      <w:r w:rsidRPr="00A96283">
        <w:rPr>
          <w:rFonts w:eastAsia="Times New Roman"/>
          <w:sz w:val="24"/>
          <w:szCs w:val="24"/>
          <w:lang w:eastAsia="ru-RU"/>
        </w:rPr>
        <w:t xml:space="preserve"> бюджетные ассигнования освоены на 97,5% от плановых назначений </w:t>
      </w:r>
      <w:r w:rsidR="00973B8F">
        <w:rPr>
          <w:rFonts w:eastAsia="Times New Roman"/>
          <w:sz w:val="24"/>
          <w:szCs w:val="24"/>
          <w:lang w:eastAsia="ru-RU"/>
        </w:rPr>
        <w:t>в объеме</w:t>
      </w:r>
      <w:r>
        <w:rPr>
          <w:rFonts w:eastAsia="Times New Roman"/>
          <w:sz w:val="24"/>
          <w:szCs w:val="24"/>
          <w:lang w:eastAsia="ru-RU"/>
        </w:rPr>
        <w:t xml:space="preserve"> 291 107,3 тыс. рублей</w:t>
      </w:r>
      <w:r w:rsidR="0078417A">
        <w:rPr>
          <w:rFonts w:eastAsia="Times New Roman"/>
          <w:sz w:val="24"/>
          <w:szCs w:val="24"/>
          <w:lang w:eastAsia="ru-RU"/>
        </w:rPr>
        <w:t>, за счет которых профинансированы следующие мероприятия:</w:t>
      </w:r>
    </w:p>
    <w:p w14:paraId="3FACA424" w14:textId="772DFC34" w:rsidR="00FE607E" w:rsidRDefault="00FE607E" w:rsidP="00FE607E">
      <w:pPr>
        <w:spacing w:after="0"/>
        <w:ind w:firstLine="709"/>
        <w:jc w:val="both"/>
        <w:rPr>
          <w:rFonts w:eastAsia="Times New Roman"/>
          <w:sz w:val="24"/>
          <w:szCs w:val="24"/>
          <w:lang w:eastAsia="ru-RU"/>
        </w:rPr>
      </w:pPr>
      <w:r>
        <w:rPr>
          <w:rFonts w:eastAsia="Times New Roman"/>
          <w:sz w:val="24"/>
          <w:szCs w:val="24"/>
          <w:lang w:eastAsia="ru-RU"/>
        </w:rPr>
        <w:t>- в сумме 286 477,7 тыс. рублей</w:t>
      </w:r>
      <w:r w:rsidR="00EF49FA">
        <w:rPr>
          <w:rFonts w:eastAsia="Times New Roman"/>
          <w:sz w:val="24"/>
          <w:szCs w:val="24"/>
          <w:lang w:eastAsia="ru-RU"/>
        </w:rPr>
        <w:t xml:space="preserve"> (</w:t>
      </w:r>
      <w:r>
        <w:rPr>
          <w:rFonts w:eastAsia="Times New Roman"/>
          <w:sz w:val="24"/>
          <w:szCs w:val="24"/>
          <w:lang w:eastAsia="ru-RU"/>
        </w:rPr>
        <w:t xml:space="preserve">из </w:t>
      </w:r>
      <w:r w:rsidR="00EF49FA">
        <w:rPr>
          <w:rFonts w:eastAsia="Times New Roman"/>
          <w:sz w:val="24"/>
          <w:szCs w:val="24"/>
          <w:lang w:eastAsia="ru-RU"/>
        </w:rPr>
        <w:t xml:space="preserve">них: </w:t>
      </w:r>
      <w:r>
        <w:rPr>
          <w:rFonts w:eastAsia="Times New Roman"/>
          <w:sz w:val="24"/>
          <w:szCs w:val="24"/>
          <w:lang w:eastAsia="ru-RU"/>
        </w:rPr>
        <w:t>281 682,4 тыс. рублей средства областного бюджета</w:t>
      </w:r>
      <w:r w:rsidR="00EF49FA">
        <w:rPr>
          <w:rFonts w:eastAsia="Times New Roman"/>
          <w:sz w:val="24"/>
          <w:szCs w:val="24"/>
          <w:lang w:eastAsia="ru-RU"/>
        </w:rPr>
        <w:t>)</w:t>
      </w:r>
      <w:r>
        <w:rPr>
          <w:rFonts w:eastAsia="Times New Roman"/>
          <w:sz w:val="24"/>
          <w:szCs w:val="24"/>
          <w:lang w:eastAsia="ru-RU"/>
        </w:rPr>
        <w:t xml:space="preserve"> на </w:t>
      </w:r>
      <w:r w:rsidRPr="00A96283">
        <w:rPr>
          <w:rFonts w:eastAsia="Times New Roman"/>
          <w:sz w:val="24"/>
          <w:szCs w:val="24"/>
          <w:lang w:eastAsia="ru-RU"/>
        </w:rPr>
        <w:t>реализаци</w:t>
      </w:r>
      <w:r>
        <w:rPr>
          <w:rFonts w:eastAsia="Times New Roman"/>
          <w:sz w:val="24"/>
          <w:szCs w:val="24"/>
          <w:lang w:eastAsia="ru-RU"/>
        </w:rPr>
        <w:t>ю</w:t>
      </w:r>
      <w:r w:rsidRPr="00A96283">
        <w:rPr>
          <w:rFonts w:eastAsia="Times New Roman"/>
          <w:sz w:val="24"/>
          <w:szCs w:val="24"/>
          <w:lang w:eastAsia="ru-RU"/>
        </w:rPr>
        <w:t xml:space="preserve"> проекта </w:t>
      </w:r>
      <w:r w:rsidR="005C20FE">
        <w:rPr>
          <w:rFonts w:eastAsia="Times New Roman"/>
          <w:sz w:val="24"/>
          <w:szCs w:val="24"/>
          <w:lang w:eastAsia="ru-RU"/>
        </w:rPr>
        <w:t>«</w:t>
      </w:r>
      <w:r w:rsidRPr="00A96283">
        <w:rPr>
          <w:rFonts w:eastAsia="Times New Roman"/>
          <w:sz w:val="24"/>
          <w:szCs w:val="24"/>
          <w:lang w:eastAsia="ru-RU"/>
        </w:rPr>
        <w:t xml:space="preserve">Реконструкция системы водоотведения </w:t>
      </w:r>
      <w:proofErr w:type="spellStart"/>
      <w:r w:rsidRPr="00A96283">
        <w:rPr>
          <w:rFonts w:eastAsia="Times New Roman"/>
          <w:sz w:val="24"/>
          <w:szCs w:val="24"/>
          <w:lang w:eastAsia="ru-RU"/>
        </w:rPr>
        <w:t>пгт</w:t>
      </w:r>
      <w:proofErr w:type="spellEnd"/>
      <w:r w:rsidRPr="00A96283">
        <w:rPr>
          <w:rFonts w:eastAsia="Times New Roman"/>
          <w:sz w:val="24"/>
          <w:szCs w:val="24"/>
          <w:lang w:eastAsia="ru-RU"/>
        </w:rPr>
        <w:t xml:space="preserve">. </w:t>
      </w:r>
      <w:r w:rsidRPr="00266B90">
        <w:rPr>
          <w:rFonts w:eastAsia="Times New Roman"/>
          <w:sz w:val="24"/>
          <w:szCs w:val="24"/>
          <w:lang w:eastAsia="ru-RU"/>
        </w:rPr>
        <w:t>Ноглики</w:t>
      </w:r>
      <w:r w:rsidR="005C20FE">
        <w:rPr>
          <w:rFonts w:eastAsia="Times New Roman"/>
          <w:sz w:val="24"/>
          <w:szCs w:val="24"/>
          <w:lang w:eastAsia="ru-RU"/>
        </w:rPr>
        <w:t>»</w:t>
      </w:r>
      <w:r w:rsidRPr="00266B90">
        <w:rPr>
          <w:rFonts w:eastAsia="Times New Roman"/>
          <w:sz w:val="24"/>
          <w:szCs w:val="24"/>
          <w:lang w:eastAsia="ru-RU"/>
        </w:rPr>
        <w:t xml:space="preserve"> (техническая готовность – 85,0%)</w:t>
      </w:r>
      <w:r w:rsidR="00EF49FA">
        <w:rPr>
          <w:rFonts w:eastAsia="Times New Roman"/>
          <w:sz w:val="24"/>
          <w:szCs w:val="24"/>
          <w:lang w:eastAsia="ru-RU"/>
        </w:rPr>
        <w:t>, включая</w:t>
      </w:r>
      <w:r>
        <w:rPr>
          <w:rFonts w:eastAsia="Times New Roman"/>
          <w:sz w:val="24"/>
          <w:szCs w:val="24"/>
          <w:lang w:eastAsia="ru-RU"/>
        </w:rPr>
        <w:t xml:space="preserve"> осуществлени</w:t>
      </w:r>
      <w:r w:rsidR="00EF49FA">
        <w:rPr>
          <w:rFonts w:eastAsia="Times New Roman"/>
          <w:sz w:val="24"/>
          <w:szCs w:val="24"/>
          <w:lang w:eastAsia="ru-RU"/>
        </w:rPr>
        <w:t>е</w:t>
      </w:r>
      <w:r>
        <w:rPr>
          <w:rFonts w:eastAsia="Times New Roman"/>
          <w:sz w:val="24"/>
          <w:szCs w:val="24"/>
          <w:lang w:eastAsia="ru-RU"/>
        </w:rPr>
        <w:t xml:space="preserve"> авторского и строительного </w:t>
      </w:r>
      <w:r w:rsidR="00973B8F">
        <w:rPr>
          <w:rFonts w:eastAsia="Times New Roman"/>
          <w:sz w:val="24"/>
          <w:szCs w:val="24"/>
          <w:lang w:eastAsia="ru-RU"/>
        </w:rPr>
        <w:t>надзоров за строительством объекта</w:t>
      </w:r>
      <w:r>
        <w:rPr>
          <w:rFonts w:eastAsia="Times New Roman"/>
          <w:sz w:val="24"/>
          <w:szCs w:val="24"/>
          <w:lang w:eastAsia="ru-RU"/>
        </w:rPr>
        <w:t>;</w:t>
      </w:r>
    </w:p>
    <w:p w14:paraId="5D21E19A" w14:textId="7A922A29" w:rsidR="00FE607E" w:rsidRDefault="00FE607E" w:rsidP="00FE607E">
      <w:pPr>
        <w:spacing w:after="0"/>
        <w:ind w:firstLine="709"/>
        <w:jc w:val="both"/>
        <w:rPr>
          <w:rFonts w:eastAsia="Times New Roman"/>
          <w:sz w:val="24"/>
          <w:szCs w:val="24"/>
          <w:lang w:eastAsia="ru-RU"/>
        </w:rPr>
      </w:pPr>
      <w:r>
        <w:rPr>
          <w:rFonts w:eastAsia="Times New Roman"/>
          <w:sz w:val="24"/>
          <w:szCs w:val="24"/>
          <w:lang w:eastAsia="ru-RU"/>
        </w:rPr>
        <w:t xml:space="preserve">- в сумме 4 629,6 тыс. рублей субсидия </w:t>
      </w:r>
      <w:r>
        <w:rPr>
          <w:sz w:val="24"/>
          <w:szCs w:val="24"/>
        </w:rPr>
        <w:t xml:space="preserve">МУП </w:t>
      </w:r>
      <w:r w:rsidR="005C20FE">
        <w:rPr>
          <w:sz w:val="24"/>
          <w:szCs w:val="24"/>
        </w:rPr>
        <w:t>«</w:t>
      </w:r>
      <w:proofErr w:type="spellStart"/>
      <w:r>
        <w:rPr>
          <w:sz w:val="24"/>
          <w:szCs w:val="24"/>
        </w:rPr>
        <w:t>Водаканал</w:t>
      </w:r>
      <w:proofErr w:type="spellEnd"/>
      <w:r w:rsidR="005C20FE">
        <w:rPr>
          <w:sz w:val="24"/>
          <w:szCs w:val="24"/>
        </w:rPr>
        <w:t>»</w:t>
      </w:r>
      <w:r>
        <w:rPr>
          <w:sz w:val="24"/>
          <w:szCs w:val="24"/>
        </w:rPr>
        <w:t xml:space="preserve"> </w:t>
      </w:r>
      <w:r>
        <w:rPr>
          <w:rFonts w:eastAsia="Times New Roman"/>
          <w:sz w:val="24"/>
          <w:szCs w:val="24"/>
          <w:lang w:eastAsia="ru-RU"/>
        </w:rPr>
        <w:t xml:space="preserve">на восстановление параметров 3-х скважин в прежних объемах на водозаборе </w:t>
      </w:r>
      <w:r w:rsidR="005C20FE">
        <w:rPr>
          <w:rFonts w:eastAsia="Times New Roman"/>
          <w:sz w:val="24"/>
          <w:szCs w:val="24"/>
          <w:lang w:eastAsia="ru-RU"/>
        </w:rPr>
        <w:t>«</w:t>
      </w:r>
      <w:r>
        <w:rPr>
          <w:rFonts w:eastAsia="Times New Roman"/>
          <w:sz w:val="24"/>
          <w:szCs w:val="24"/>
          <w:lang w:eastAsia="ru-RU"/>
        </w:rPr>
        <w:t xml:space="preserve">Северные </w:t>
      </w:r>
      <w:proofErr w:type="spellStart"/>
      <w:r>
        <w:rPr>
          <w:rFonts w:eastAsia="Times New Roman"/>
          <w:sz w:val="24"/>
          <w:szCs w:val="24"/>
          <w:lang w:eastAsia="ru-RU"/>
        </w:rPr>
        <w:t>Уйглекуты</w:t>
      </w:r>
      <w:proofErr w:type="spellEnd"/>
      <w:r w:rsidR="005C20FE">
        <w:rPr>
          <w:rFonts w:eastAsia="Times New Roman"/>
          <w:sz w:val="24"/>
          <w:szCs w:val="24"/>
          <w:lang w:eastAsia="ru-RU"/>
        </w:rPr>
        <w:t>»</w:t>
      </w:r>
      <w:r w:rsidR="00973B8F">
        <w:rPr>
          <w:rFonts w:eastAsia="Times New Roman"/>
          <w:sz w:val="24"/>
          <w:szCs w:val="24"/>
          <w:lang w:eastAsia="ru-RU"/>
        </w:rPr>
        <w:t>.</w:t>
      </w:r>
    </w:p>
    <w:p w14:paraId="77D8B9B1" w14:textId="432E4881" w:rsidR="00FE607E" w:rsidRPr="00362EE7" w:rsidRDefault="00FE607E" w:rsidP="00FE607E">
      <w:pPr>
        <w:spacing w:after="0"/>
        <w:ind w:firstLine="709"/>
        <w:jc w:val="both"/>
        <w:rPr>
          <w:rFonts w:eastAsia="Times New Roman"/>
          <w:sz w:val="24"/>
          <w:szCs w:val="24"/>
          <w:lang w:eastAsia="ru-RU"/>
        </w:rPr>
      </w:pPr>
      <w:r w:rsidRPr="00B02205">
        <w:rPr>
          <w:rFonts w:eastAsia="Times New Roman"/>
          <w:sz w:val="24"/>
          <w:szCs w:val="24"/>
          <w:lang w:eastAsia="ru-RU"/>
        </w:rPr>
        <w:t xml:space="preserve">   </w:t>
      </w:r>
      <w:r w:rsidR="00973B8F">
        <w:rPr>
          <w:rFonts w:eastAsia="Times New Roman"/>
          <w:sz w:val="24"/>
          <w:szCs w:val="24"/>
          <w:lang w:eastAsia="ru-RU"/>
        </w:rPr>
        <w:t>Основными причинами</w:t>
      </w:r>
      <w:r w:rsidRPr="00B02205">
        <w:rPr>
          <w:rFonts w:eastAsia="Times New Roman"/>
          <w:sz w:val="24"/>
          <w:szCs w:val="24"/>
          <w:lang w:eastAsia="ru-RU"/>
        </w:rPr>
        <w:t xml:space="preserve"> </w:t>
      </w:r>
      <w:proofErr w:type="spellStart"/>
      <w:r w:rsidR="00973B8F">
        <w:rPr>
          <w:rFonts w:eastAsia="Times New Roman"/>
          <w:sz w:val="24"/>
          <w:szCs w:val="24"/>
          <w:lang w:eastAsia="ru-RU"/>
        </w:rPr>
        <w:t>н</w:t>
      </w:r>
      <w:r w:rsidRPr="00B02205">
        <w:rPr>
          <w:rFonts w:eastAsia="Times New Roman"/>
          <w:sz w:val="24"/>
          <w:szCs w:val="24"/>
          <w:lang w:eastAsia="ru-RU"/>
        </w:rPr>
        <w:t>еосвоени</w:t>
      </w:r>
      <w:r w:rsidR="00973B8F">
        <w:rPr>
          <w:rFonts w:eastAsia="Times New Roman"/>
          <w:sz w:val="24"/>
          <w:szCs w:val="24"/>
          <w:lang w:eastAsia="ru-RU"/>
        </w:rPr>
        <w:t>я</w:t>
      </w:r>
      <w:proofErr w:type="spellEnd"/>
      <w:r w:rsidR="00973B8F">
        <w:rPr>
          <w:rFonts w:eastAsia="Times New Roman"/>
          <w:sz w:val="24"/>
          <w:szCs w:val="24"/>
          <w:lang w:eastAsia="ru-RU"/>
        </w:rPr>
        <w:t xml:space="preserve"> в полном объеме</w:t>
      </w:r>
      <w:r w:rsidRPr="00B02205">
        <w:rPr>
          <w:rFonts w:eastAsia="Times New Roman"/>
          <w:sz w:val="24"/>
          <w:szCs w:val="24"/>
          <w:lang w:eastAsia="ru-RU"/>
        </w:rPr>
        <w:t xml:space="preserve"> бюджетных средств </w:t>
      </w:r>
      <w:r w:rsidR="00973B8F">
        <w:rPr>
          <w:rFonts w:eastAsia="Times New Roman"/>
          <w:sz w:val="24"/>
          <w:szCs w:val="24"/>
          <w:lang w:eastAsia="ru-RU"/>
        </w:rPr>
        <w:t xml:space="preserve">стали </w:t>
      </w:r>
      <w:r w:rsidR="00973B8F" w:rsidRPr="00973B8F">
        <w:rPr>
          <w:rFonts w:eastAsia="Times New Roman"/>
          <w:sz w:val="24"/>
          <w:szCs w:val="24"/>
          <w:lang w:eastAsia="ru-RU"/>
        </w:rPr>
        <w:t>не</w:t>
      </w:r>
      <w:r w:rsidRPr="00973B8F">
        <w:rPr>
          <w:rFonts w:eastAsia="Times New Roman"/>
          <w:sz w:val="24"/>
          <w:szCs w:val="24"/>
          <w:lang w:eastAsia="ru-RU"/>
        </w:rPr>
        <w:t xml:space="preserve">выполнение </w:t>
      </w:r>
      <w:r w:rsidRPr="005811BA">
        <w:rPr>
          <w:rFonts w:eastAsia="Times New Roman"/>
          <w:sz w:val="24"/>
          <w:szCs w:val="24"/>
          <w:lang w:eastAsia="ru-RU"/>
        </w:rPr>
        <w:t>ин</w:t>
      </w:r>
      <w:r>
        <w:rPr>
          <w:rFonts w:eastAsia="Times New Roman"/>
          <w:sz w:val="24"/>
          <w:szCs w:val="24"/>
          <w:lang w:eastAsia="ru-RU"/>
        </w:rPr>
        <w:t>женерных</w:t>
      </w:r>
      <w:r w:rsidRPr="00F2687B">
        <w:rPr>
          <w:rFonts w:eastAsia="Times New Roman"/>
          <w:sz w:val="24"/>
          <w:szCs w:val="24"/>
          <w:lang w:eastAsia="ru-RU"/>
        </w:rPr>
        <w:t xml:space="preserve"> изыскани</w:t>
      </w:r>
      <w:r>
        <w:rPr>
          <w:rFonts w:eastAsia="Times New Roman"/>
          <w:sz w:val="24"/>
          <w:szCs w:val="24"/>
          <w:lang w:eastAsia="ru-RU"/>
        </w:rPr>
        <w:t>й</w:t>
      </w:r>
      <w:r w:rsidRPr="00F2687B">
        <w:rPr>
          <w:rFonts w:eastAsia="Times New Roman"/>
          <w:sz w:val="24"/>
          <w:szCs w:val="24"/>
          <w:lang w:eastAsia="ru-RU"/>
        </w:rPr>
        <w:t xml:space="preserve"> и разработк</w:t>
      </w:r>
      <w:r w:rsidR="00973B8F">
        <w:rPr>
          <w:rFonts w:eastAsia="Times New Roman"/>
          <w:sz w:val="24"/>
          <w:szCs w:val="24"/>
          <w:lang w:eastAsia="ru-RU"/>
        </w:rPr>
        <w:t>и</w:t>
      </w:r>
      <w:r w:rsidRPr="00F2687B">
        <w:rPr>
          <w:rFonts w:eastAsia="Times New Roman"/>
          <w:sz w:val="24"/>
          <w:szCs w:val="24"/>
          <w:lang w:eastAsia="ru-RU"/>
        </w:rPr>
        <w:t xml:space="preserve"> </w:t>
      </w:r>
      <w:r>
        <w:rPr>
          <w:rFonts w:eastAsia="Times New Roman"/>
          <w:sz w:val="24"/>
          <w:szCs w:val="24"/>
          <w:lang w:eastAsia="ru-RU"/>
        </w:rPr>
        <w:t xml:space="preserve">проектно-сметной документации </w:t>
      </w:r>
      <w:r w:rsidRPr="00F2687B">
        <w:rPr>
          <w:rFonts w:eastAsia="Times New Roman"/>
          <w:sz w:val="24"/>
          <w:szCs w:val="24"/>
          <w:lang w:eastAsia="ru-RU"/>
        </w:rPr>
        <w:t xml:space="preserve">по объекту </w:t>
      </w:r>
      <w:r w:rsidR="005C20FE">
        <w:rPr>
          <w:rFonts w:eastAsia="Times New Roman"/>
          <w:sz w:val="24"/>
          <w:szCs w:val="24"/>
          <w:lang w:eastAsia="ru-RU"/>
        </w:rPr>
        <w:t>«</w:t>
      </w:r>
      <w:r w:rsidRPr="00F2687B">
        <w:rPr>
          <w:rFonts w:eastAsia="Times New Roman"/>
          <w:sz w:val="24"/>
          <w:szCs w:val="24"/>
          <w:lang w:eastAsia="ru-RU"/>
        </w:rPr>
        <w:t>Реконструкция системы водоотведения по ул. Физкультурной</w:t>
      </w:r>
      <w:r w:rsidR="005C20FE">
        <w:rPr>
          <w:rFonts w:eastAsia="Times New Roman"/>
          <w:sz w:val="24"/>
          <w:szCs w:val="24"/>
          <w:lang w:eastAsia="ru-RU"/>
        </w:rPr>
        <w:t>»</w:t>
      </w:r>
      <w:r>
        <w:rPr>
          <w:rFonts w:eastAsia="Times New Roman"/>
          <w:sz w:val="24"/>
          <w:szCs w:val="24"/>
          <w:lang w:eastAsia="ru-RU"/>
        </w:rPr>
        <w:t xml:space="preserve">, а также </w:t>
      </w:r>
      <w:r w:rsidRPr="00B02205">
        <w:rPr>
          <w:rFonts w:eastAsia="Times New Roman"/>
          <w:sz w:val="24"/>
          <w:szCs w:val="24"/>
          <w:lang w:eastAsia="ru-RU"/>
        </w:rPr>
        <w:t xml:space="preserve"> затянувш</w:t>
      </w:r>
      <w:r w:rsidR="00973B8F">
        <w:rPr>
          <w:rFonts w:eastAsia="Times New Roman"/>
          <w:sz w:val="24"/>
          <w:szCs w:val="24"/>
          <w:lang w:eastAsia="ru-RU"/>
        </w:rPr>
        <w:t>аяся</w:t>
      </w:r>
      <w:r w:rsidRPr="00B02205">
        <w:rPr>
          <w:rFonts w:eastAsia="Times New Roman"/>
          <w:sz w:val="24"/>
          <w:szCs w:val="24"/>
          <w:lang w:eastAsia="ru-RU"/>
        </w:rPr>
        <w:t xml:space="preserve"> процедур</w:t>
      </w:r>
      <w:r w:rsidR="00973B8F">
        <w:rPr>
          <w:rFonts w:eastAsia="Times New Roman"/>
          <w:sz w:val="24"/>
          <w:szCs w:val="24"/>
          <w:lang w:eastAsia="ru-RU"/>
        </w:rPr>
        <w:t>а</w:t>
      </w:r>
      <w:r w:rsidRPr="00B02205">
        <w:rPr>
          <w:rFonts w:eastAsia="Times New Roman"/>
          <w:sz w:val="24"/>
          <w:szCs w:val="24"/>
          <w:lang w:eastAsia="ru-RU"/>
        </w:rPr>
        <w:t xml:space="preserve"> размещения аукционной документации по</w:t>
      </w:r>
      <w:r>
        <w:rPr>
          <w:rFonts w:eastAsia="Times New Roman"/>
          <w:sz w:val="24"/>
          <w:szCs w:val="24"/>
          <w:lang w:eastAsia="ru-RU"/>
        </w:rPr>
        <w:t xml:space="preserve"> проведению государственной экспертизы проектной документации и результатов инженерных изысканий, включая проведение проверки достоверности определения сметной стоимости по объекту </w:t>
      </w:r>
      <w:r w:rsidR="005C20FE">
        <w:rPr>
          <w:rFonts w:eastAsia="Times New Roman"/>
          <w:sz w:val="24"/>
          <w:szCs w:val="24"/>
          <w:lang w:eastAsia="ru-RU"/>
        </w:rPr>
        <w:t>«</w:t>
      </w:r>
      <w:r w:rsidRPr="00A96283">
        <w:rPr>
          <w:rFonts w:eastAsia="Times New Roman"/>
          <w:sz w:val="24"/>
          <w:szCs w:val="24"/>
          <w:lang w:eastAsia="ru-RU"/>
        </w:rPr>
        <w:t xml:space="preserve">Реконструкция системы водоотведения </w:t>
      </w:r>
      <w:proofErr w:type="spellStart"/>
      <w:r w:rsidRPr="00A96283">
        <w:rPr>
          <w:rFonts w:eastAsia="Times New Roman"/>
          <w:sz w:val="24"/>
          <w:szCs w:val="24"/>
          <w:lang w:eastAsia="ru-RU"/>
        </w:rPr>
        <w:t>пгт</w:t>
      </w:r>
      <w:proofErr w:type="spellEnd"/>
      <w:r w:rsidRPr="00A96283">
        <w:rPr>
          <w:rFonts w:eastAsia="Times New Roman"/>
          <w:sz w:val="24"/>
          <w:szCs w:val="24"/>
          <w:lang w:eastAsia="ru-RU"/>
        </w:rPr>
        <w:t xml:space="preserve">. </w:t>
      </w:r>
      <w:r w:rsidRPr="00266B90">
        <w:rPr>
          <w:rFonts w:eastAsia="Times New Roman"/>
          <w:sz w:val="24"/>
          <w:szCs w:val="24"/>
          <w:lang w:eastAsia="ru-RU"/>
        </w:rPr>
        <w:t>Ноглики</w:t>
      </w:r>
      <w:r w:rsidR="005C20FE">
        <w:rPr>
          <w:rFonts w:eastAsia="Times New Roman"/>
          <w:sz w:val="24"/>
          <w:szCs w:val="24"/>
          <w:lang w:eastAsia="ru-RU"/>
        </w:rPr>
        <w:t>»</w:t>
      </w:r>
      <w:r>
        <w:rPr>
          <w:rFonts w:eastAsia="Times New Roman"/>
          <w:sz w:val="24"/>
          <w:szCs w:val="24"/>
          <w:lang w:eastAsia="ru-RU"/>
        </w:rPr>
        <w:t xml:space="preserve"> (далее – Объект) вследствие чего не исполнен муниципальный контракт по </w:t>
      </w:r>
      <w:r w:rsidRPr="00362EE7">
        <w:rPr>
          <w:rFonts w:eastAsia="Times New Roman"/>
          <w:sz w:val="24"/>
          <w:szCs w:val="24"/>
          <w:lang w:eastAsia="ru-RU"/>
        </w:rPr>
        <w:t>корректировке проектно-сметной документации, выполнени</w:t>
      </w:r>
      <w:r w:rsidR="00362EE7" w:rsidRPr="00362EE7">
        <w:rPr>
          <w:rFonts w:eastAsia="Times New Roman"/>
          <w:sz w:val="24"/>
          <w:szCs w:val="24"/>
          <w:lang w:eastAsia="ru-RU"/>
        </w:rPr>
        <w:t>ю</w:t>
      </w:r>
      <w:r w:rsidRPr="00362EE7">
        <w:rPr>
          <w:rFonts w:eastAsia="Times New Roman"/>
          <w:sz w:val="24"/>
          <w:szCs w:val="24"/>
          <w:lang w:eastAsia="ru-RU"/>
        </w:rPr>
        <w:t xml:space="preserve"> инженерных изысканий, проведени</w:t>
      </w:r>
      <w:r w:rsidR="00362EE7" w:rsidRPr="00362EE7">
        <w:rPr>
          <w:rFonts w:eastAsia="Times New Roman"/>
          <w:sz w:val="24"/>
          <w:szCs w:val="24"/>
          <w:lang w:eastAsia="ru-RU"/>
        </w:rPr>
        <w:t>ю</w:t>
      </w:r>
      <w:r w:rsidRPr="00362EE7">
        <w:rPr>
          <w:rFonts w:eastAsia="Times New Roman"/>
          <w:sz w:val="24"/>
          <w:szCs w:val="24"/>
          <w:lang w:eastAsia="ru-RU"/>
        </w:rPr>
        <w:t xml:space="preserve"> госуда</w:t>
      </w:r>
      <w:r w:rsidR="005F7164" w:rsidRPr="00362EE7">
        <w:rPr>
          <w:rFonts w:eastAsia="Times New Roman"/>
          <w:sz w:val="24"/>
          <w:szCs w:val="24"/>
          <w:lang w:eastAsia="ru-RU"/>
        </w:rPr>
        <w:t>рственной экспертизы по Объекту</w:t>
      </w:r>
      <w:r w:rsidR="00973B8F">
        <w:rPr>
          <w:rFonts w:eastAsia="Times New Roman"/>
          <w:sz w:val="24"/>
          <w:szCs w:val="24"/>
          <w:lang w:eastAsia="ru-RU"/>
        </w:rPr>
        <w:t>.</w:t>
      </w:r>
      <w:r w:rsidRPr="00362EE7">
        <w:rPr>
          <w:rFonts w:eastAsia="Times New Roman"/>
          <w:sz w:val="24"/>
          <w:szCs w:val="24"/>
          <w:lang w:eastAsia="ru-RU"/>
        </w:rPr>
        <w:t xml:space="preserve">    </w:t>
      </w:r>
    </w:p>
    <w:p w14:paraId="01C8FD6B" w14:textId="77777777" w:rsidR="009E524B" w:rsidRDefault="00FE607E" w:rsidP="005F7164">
      <w:pPr>
        <w:spacing w:after="0"/>
        <w:ind w:firstLine="709"/>
        <w:jc w:val="both"/>
        <w:rPr>
          <w:sz w:val="24"/>
          <w:szCs w:val="24"/>
        </w:rPr>
      </w:pPr>
      <w:r>
        <w:rPr>
          <w:rFonts w:eastAsia="Times New Roman"/>
          <w:sz w:val="24"/>
          <w:szCs w:val="24"/>
          <w:lang w:eastAsia="ru-RU"/>
        </w:rPr>
        <w:t xml:space="preserve">1.4. В рамках реализации мероприятия по созданию условий для управления многоквартирными домами направлена </w:t>
      </w:r>
      <w:r w:rsidRPr="009D39BC">
        <w:rPr>
          <w:rFonts w:eastAsia="Times New Roman"/>
          <w:sz w:val="24"/>
          <w:szCs w:val="24"/>
          <w:lang w:eastAsia="ru-RU"/>
        </w:rPr>
        <w:t xml:space="preserve">субсидия </w:t>
      </w:r>
      <w:r w:rsidRPr="009D39BC">
        <w:rPr>
          <w:rFonts w:eastAsia="Times New Roman"/>
          <w:color w:val="000000" w:themeColor="text1"/>
          <w:sz w:val="24"/>
          <w:szCs w:val="24"/>
          <w:lang w:eastAsia="ru-RU"/>
        </w:rPr>
        <w:t xml:space="preserve">ООО </w:t>
      </w:r>
      <w:r w:rsidR="005C20FE">
        <w:rPr>
          <w:rFonts w:eastAsia="Times New Roman"/>
          <w:color w:val="000000" w:themeColor="text1"/>
          <w:sz w:val="24"/>
          <w:szCs w:val="24"/>
          <w:lang w:eastAsia="ru-RU"/>
        </w:rPr>
        <w:t>«</w:t>
      </w:r>
      <w:proofErr w:type="spellStart"/>
      <w:r w:rsidRPr="009D39BC">
        <w:rPr>
          <w:rFonts w:eastAsia="Times New Roman"/>
          <w:color w:val="000000" w:themeColor="text1"/>
          <w:sz w:val="24"/>
          <w:szCs w:val="24"/>
          <w:lang w:eastAsia="ru-RU"/>
        </w:rPr>
        <w:t>Жилсервис</w:t>
      </w:r>
      <w:proofErr w:type="spellEnd"/>
      <w:r w:rsidRPr="009D39BC">
        <w:rPr>
          <w:rFonts w:eastAsia="Times New Roman"/>
          <w:color w:val="000000" w:themeColor="text1"/>
          <w:sz w:val="24"/>
          <w:szCs w:val="24"/>
          <w:lang w:eastAsia="ru-RU"/>
        </w:rPr>
        <w:t xml:space="preserve"> </w:t>
      </w:r>
      <w:r w:rsidR="005C20FE">
        <w:rPr>
          <w:rFonts w:eastAsia="Times New Roman"/>
          <w:color w:val="000000" w:themeColor="text1"/>
          <w:sz w:val="24"/>
          <w:szCs w:val="24"/>
          <w:lang w:eastAsia="ru-RU"/>
        </w:rPr>
        <w:t>«</w:t>
      </w:r>
      <w:r w:rsidRPr="009D39BC">
        <w:rPr>
          <w:rFonts w:eastAsia="Times New Roman"/>
          <w:color w:val="000000" w:themeColor="text1"/>
          <w:sz w:val="24"/>
          <w:szCs w:val="24"/>
          <w:lang w:eastAsia="ru-RU"/>
        </w:rPr>
        <w:t>Ноглики</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w:t>
      </w:r>
      <w:r w:rsidRPr="009D39BC">
        <w:rPr>
          <w:rFonts w:eastAsia="Times New Roman"/>
          <w:sz w:val="24"/>
          <w:szCs w:val="24"/>
          <w:lang w:eastAsia="ru-RU"/>
        </w:rPr>
        <w:t>в</w:t>
      </w:r>
      <w:r>
        <w:rPr>
          <w:rFonts w:eastAsia="Times New Roman"/>
          <w:sz w:val="24"/>
          <w:szCs w:val="24"/>
          <w:lang w:eastAsia="ru-RU"/>
        </w:rPr>
        <w:t xml:space="preserve"> сумме </w:t>
      </w:r>
      <w:r w:rsidRPr="00362EE7">
        <w:rPr>
          <w:rFonts w:eastAsia="Times New Roman"/>
          <w:sz w:val="24"/>
          <w:szCs w:val="24"/>
          <w:lang w:eastAsia="ru-RU"/>
        </w:rPr>
        <w:t xml:space="preserve">1 095,9 тыс. рублей (из них 1 083,9 тыс. рублей за счет средств областного бюджета), </w:t>
      </w:r>
      <w:r w:rsidR="005F7164" w:rsidRPr="00362EE7">
        <w:rPr>
          <w:rFonts w:eastAsia="Times New Roman"/>
          <w:sz w:val="24"/>
          <w:szCs w:val="24"/>
          <w:lang w:eastAsia="ru-RU"/>
        </w:rPr>
        <w:t>за счет которой</w:t>
      </w:r>
      <w:r w:rsidRPr="00362EE7">
        <w:rPr>
          <w:rFonts w:eastAsia="Times New Roman"/>
          <w:sz w:val="24"/>
          <w:szCs w:val="24"/>
          <w:lang w:eastAsia="ru-RU"/>
        </w:rPr>
        <w:t xml:space="preserve"> </w:t>
      </w:r>
      <w:r w:rsidRPr="00362EE7">
        <w:rPr>
          <w:sz w:val="24"/>
          <w:szCs w:val="24"/>
        </w:rPr>
        <w:t xml:space="preserve">выполнен ремонт: </w:t>
      </w:r>
    </w:p>
    <w:p w14:paraId="434C8D0D" w14:textId="77777777" w:rsidR="009E524B" w:rsidRDefault="003A4AE5" w:rsidP="005F7164">
      <w:pPr>
        <w:spacing w:after="0"/>
        <w:ind w:firstLine="709"/>
        <w:jc w:val="both"/>
        <w:rPr>
          <w:sz w:val="24"/>
          <w:szCs w:val="24"/>
        </w:rPr>
      </w:pPr>
      <w:r>
        <w:rPr>
          <w:sz w:val="24"/>
          <w:szCs w:val="24"/>
        </w:rPr>
        <w:t xml:space="preserve">а) </w:t>
      </w:r>
      <w:r w:rsidR="00FE607E" w:rsidRPr="00362EE7">
        <w:rPr>
          <w:sz w:val="24"/>
          <w:szCs w:val="24"/>
        </w:rPr>
        <w:t>4-х подъездов</w:t>
      </w:r>
      <w:r w:rsidR="005F7164" w:rsidRPr="00362EE7">
        <w:rPr>
          <w:sz w:val="24"/>
          <w:szCs w:val="24"/>
        </w:rPr>
        <w:t xml:space="preserve"> домов</w:t>
      </w:r>
      <w:r w:rsidR="00FE607E" w:rsidRPr="00362EE7">
        <w:rPr>
          <w:sz w:val="24"/>
          <w:szCs w:val="24"/>
        </w:rPr>
        <w:t xml:space="preserve">, расположенных в </w:t>
      </w:r>
      <w:proofErr w:type="spellStart"/>
      <w:r w:rsidR="00FE607E" w:rsidRPr="00362EE7">
        <w:rPr>
          <w:sz w:val="24"/>
          <w:szCs w:val="24"/>
        </w:rPr>
        <w:t>пгт</w:t>
      </w:r>
      <w:proofErr w:type="spellEnd"/>
      <w:r w:rsidR="00FE607E" w:rsidRPr="00362EE7">
        <w:rPr>
          <w:sz w:val="24"/>
          <w:szCs w:val="24"/>
        </w:rPr>
        <w:t xml:space="preserve">. Ноглики по адресам: ул. 15 мая, дом 14, ул. Советская, дом 23, ул. Квартал 8, дом 4, ул. Гагарина, дом 2; </w:t>
      </w:r>
    </w:p>
    <w:p w14:paraId="42191BCF" w14:textId="315CE735" w:rsidR="005F7164" w:rsidRPr="00DA115B" w:rsidRDefault="003A4AE5" w:rsidP="005F7164">
      <w:pPr>
        <w:spacing w:after="0"/>
        <w:ind w:firstLine="709"/>
        <w:jc w:val="both"/>
        <w:rPr>
          <w:sz w:val="24"/>
          <w:szCs w:val="24"/>
        </w:rPr>
      </w:pPr>
      <w:r>
        <w:rPr>
          <w:sz w:val="24"/>
          <w:szCs w:val="24"/>
        </w:rPr>
        <w:t xml:space="preserve">б) </w:t>
      </w:r>
      <w:r w:rsidR="00FE607E" w:rsidRPr="00362EE7">
        <w:rPr>
          <w:sz w:val="24"/>
          <w:szCs w:val="24"/>
        </w:rPr>
        <w:t>8-ми входных групп</w:t>
      </w:r>
      <w:r w:rsidR="005F7164" w:rsidRPr="00362EE7">
        <w:rPr>
          <w:sz w:val="24"/>
          <w:szCs w:val="24"/>
        </w:rPr>
        <w:t xml:space="preserve"> домов</w:t>
      </w:r>
      <w:r w:rsidR="00FE607E" w:rsidRPr="00362EE7">
        <w:rPr>
          <w:sz w:val="24"/>
          <w:szCs w:val="24"/>
        </w:rPr>
        <w:t xml:space="preserve">, расположенных в </w:t>
      </w:r>
      <w:proofErr w:type="spellStart"/>
      <w:r w:rsidR="00FE607E" w:rsidRPr="00362EE7">
        <w:rPr>
          <w:sz w:val="24"/>
          <w:szCs w:val="24"/>
        </w:rPr>
        <w:t>пгт</w:t>
      </w:r>
      <w:proofErr w:type="spellEnd"/>
      <w:r w:rsidR="00FE607E" w:rsidRPr="00362EE7">
        <w:rPr>
          <w:sz w:val="24"/>
          <w:szCs w:val="24"/>
        </w:rPr>
        <w:t>. Ноглики по адресам: ул.</w:t>
      </w:r>
      <w:r w:rsidR="00FE607E">
        <w:rPr>
          <w:sz w:val="24"/>
          <w:szCs w:val="24"/>
        </w:rPr>
        <w:t xml:space="preserve"> Физкультурная, дом</w:t>
      </w:r>
      <w:r w:rsidR="00FE607E" w:rsidRPr="009D39BC">
        <w:rPr>
          <w:sz w:val="24"/>
          <w:szCs w:val="24"/>
        </w:rPr>
        <w:t xml:space="preserve"> 8, ул. Советская, д</w:t>
      </w:r>
      <w:r w:rsidR="00FE607E">
        <w:rPr>
          <w:sz w:val="24"/>
          <w:szCs w:val="24"/>
        </w:rPr>
        <w:t>ом</w:t>
      </w:r>
      <w:r w:rsidR="00FE607E" w:rsidRPr="009D39BC">
        <w:rPr>
          <w:sz w:val="24"/>
          <w:szCs w:val="24"/>
        </w:rPr>
        <w:t xml:space="preserve"> 29</w:t>
      </w:r>
      <w:r w:rsidR="00FE607E">
        <w:rPr>
          <w:sz w:val="24"/>
          <w:szCs w:val="24"/>
        </w:rPr>
        <w:t>а</w:t>
      </w:r>
      <w:r w:rsidR="009E524B">
        <w:rPr>
          <w:sz w:val="24"/>
          <w:szCs w:val="24"/>
        </w:rPr>
        <w:t>.</w:t>
      </w:r>
    </w:p>
    <w:p w14:paraId="76BC5A01" w14:textId="38901027" w:rsidR="00FE607E" w:rsidRPr="007B265F" w:rsidRDefault="00FE607E" w:rsidP="005F7164">
      <w:pPr>
        <w:spacing w:after="0"/>
        <w:ind w:firstLine="709"/>
        <w:jc w:val="both"/>
        <w:rPr>
          <w:sz w:val="24"/>
          <w:szCs w:val="24"/>
        </w:rPr>
      </w:pPr>
      <w:r w:rsidRPr="006B2819">
        <w:rPr>
          <w:rFonts w:eastAsia="Times New Roman"/>
          <w:sz w:val="24"/>
          <w:szCs w:val="24"/>
          <w:lang w:eastAsia="ru-RU"/>
        </w:rPr>
        <w:t>1.</w:t>
      </w:r>
      <w:r>
        <w:rPr>
          <w:rFonts w:eastAsia="Times New Roman"/>
          <w:sz w:val="24"/>
          <w:szCs w:val="24"/>
          <w:lang w:eastAsia="ru-RU"/>
        </w:rPr>
        <w:t>5</w:t>
      </w:r>
      <w:r w:rsidRPr="006B2819">
        <w:rPr>
          <w:rFonts w:eastAsia="Times New Roman"/>
          <w:sz w:val="24"/>
          <w:szCs w:val="24"/>
          <w:lang w:eastAsia="ru-RU"/>
        </w:rPr>
        <w:t>. На реализацию мероприятия по техническому обслуживанию и текущему ремонту газопроводов за счет средств местного бюджета направлено 1</w:t>
      </w:r>
      <w:r>
        <w:rPr>
          <w:rFonts w:eastAsia="Times New Roman"/>
          <w:sz w:val="24"/>
          <w:szCs w:val="24"/>
          <w:lang w:eastAsia="ru-RU"/>
        </w:rPr>
        <w:t> 095,9</w:t>
      </w:r>
      <w:r w:rsidRPr="006B2819">
        <w:rPr>
          <w:rFonts w:eastAsia="Times New Roman"/>
          <w:sz w:val="24"/>
          <w:szCs w:val="24"/>
          <w:lang w:eastAsia="ru-RU"/>
        </w:rPr>
        <w:t xml:space="preserve"> тыс. рублей на исполнение муниципальн</w:t>
      </w:r>
      <w:r>
        <w:rPr>
          <w:rFonts w:eastAsia="Times New Roman"/>
          <w:sz w:val="24"/>
          <w:szCs w:val="24"/>
          <w:lang w:eastAsia="ru-RU"/>
        </w:rPr>
        <w:t xml:space="preserve">ого </w:t>
      </w:r>
      <w:r w:rsidRPr="006B2819">
        <w:rPr>
          <w:rFonts w:eastAsia="Times New Roman"/>
          <w:sz w:val="24"/>
          <w:szCs w:val="24"/>
          <w:lang w:eastAsia="ru-RU"/>
        </w:rPr>
        <w:t>контракт</w:t>
      </w:r>
      <w:r>
        <w:rPr>
          <w:rFonts w:eastAsia="Times New Roman"/>
          <w:sz w:val="24"/>
          <w:szCs w:val="24"/>
          <w:lang w:eastAsia="ru-RU"/>
        </w:rPr>
        <w:t>а</w:t>
      </w:r>
      <w:r w:rsidRPr="006B2819">
        <w:rPr>
          <w:rFonts w:eastAsia="Times New Roman"/>
          <w:sz w:val="24"/>
          <w:szCs w:val="24"/>
          <w:lang w:eastAsia="ru-RU"/>
        </w:rPr>
        <w:t>, заключён</w:t>
      </w:r>
      <w:r>
        <w:rPr>
          <w:rFonts w:eastAsia="Times New Roman"/>
          <w:sz w:val="24"/>
          <w:szCs w:val="24"/>
          <w:lang w:eastAsia="ru-RU"/>
        </w:rPr>
        <w:t>ного</w:t>
      </w:r>
      <w:r w:rsidRPr="006B2819">
        <w:rPr>
          <w:rFonts w:eastAsia="Times New Roman"/>
          <w:sz w:val="24"/>
          <w:szCs w:val="24"/>
          <w:lang w:eastAsia="ru-RU"/>
        </w:rPr>
        <w:t xml:space="preserve"> с ОАО </w:t>
      </w:r>
      <w:r w:rsidR="005C20FE">
        <w:rPr>
          <w:rFonts w:eastAsia="Times New Roman"/>
          <w:sz w:val="24"/>
          <w:szCs w:val="24"/>
          <w:lang w:eastAsia="ru-RU"/>
        </w:rPr>
        <w:t>«</w:t>
      </w:r>
      <w:proofErr w:type="spellStart"/>
      <w:r w:rsidRPr="006B2819">
        <w:rPr>
          <w:rFonts w:eastAsia="Times New Roman"/>
          <w:sz w:val="24"/>
          <w:szCs w:val="24"/>
          <w:lang w:eastAsia="ru-RU"/>
        </w:rPr>
        <w:t>Сахалиноблгаз</w:t>
      </w:r>
      <w:proofErr w:type="spellEnd"/>
      <w:r w:rsidR="005C20FE">
        <w:rPr>
          <w:rFonts w:eastAsia="Times New Roman"/>
          <w:sz w:val="24"/>
          <w:szCs w:val="24"/>
          <w:lang w:eastAsia="ru-RU"/>
        </w:rPr>
        <w:t>»</w:t>
      </w:r>
      <w:r w:rsidR="009E524B">
        <w:rPr>
          <w:rFonts w:eastAsia="Times New Roman"/>
          <w:sz w:val="24"/>
          <w:szCs w:val="24"/>
          <w:lang w:eastAsia="ru-RU"/>
        </w:rPr>
        <w:t>.</w:t>
      </w:r>
    </w:p>
    <w:p w14:paraId="32D5D1C0" w14:textId="57DBC0FA" w:rsidR="00FE607E" w:rsidRPr="00175719" w:rsidRDefault="00FE607E" w:rsidP="00FE607E">
      <w:pPr>
        <w:spacing w:after="0"/>
        <w:ind w:firstLine="709"/>
        <w:contextualSpacing/>
        <w:jc w:val="both"/>
        <w:rPr>
          <w:rFonts w:eastAsia="Times New Roman"/>
          <w:sz w:val="24"/>
          <w:szCs w:val="24"/>
          <w:lang w:eastAsia="ru-RU"/>
        </w:rPr>
      </w:pPr>
      <w:r w:rsidRPr="00175719">
        <w:rPr>
          <w:rFonts w:eastAsia="Times New Roman"/>
          <w:sz w:val="24"/>
          <w:szCs w:val="24"/>
          <w:lang w:eastAsia="ru-RU"/>
        </w:rPr>
        <w:t>2. Мероприятие муниципальной Программы по возмещению недополученных доходов и (или) финансового обеспечения (возмещения) затрат в связи с производством (реализацией) товаров, выполнением рабо</w:t>
      </w:r>
      <w:r w:rsidR="00D220BD">
        <w:rPr>
          <w:rFonts w:eastAsia="Times New Roman"/>
          <w:sz w:val="24"/>
          <w:szCs w:val="24"/>
          <w:lang w:eastAsia="ru-RU"/>
        </w:rPr>
        <w:t xml:space="preserve">т, оказанием услуг в сфере </w:t>
      </w:r>
      <w:proofErr w:type="spellStart"/>
      <w:r w:rsidR="00D220BD">
        <w:rPr>
          <w:rFonts w:eastAsia="Times New Roman"/>
          <w:sz w:val="24"/>
          <w:szCs w:val="24"/>
          <w:lang w:eastAsia="ru-RU"/>
        </w:rPr>
        <w:t>жилищ</w:t>
      </w:r>
      <w:r w:rsidRPr="00175719">
        <w:rPr>
          <w:rFonts w:eastAsia="Times New Roman"/>
          <w:sz w:val="24"/>
          <w:szCs w:val="24"/>
          <w:lang w:eastAsia="ru-RU"/>
        </w:rPr>
        <w:t>но</w:t>
      </w:r>
      <w:proofErr w:type="spellEnd"/>
      <w:r w:rsidRPr="00175719">
        <w:rPr>
          <w:rFonts w:eastAsia="Times New Roman"/>
          <w:sz w:val="24"/>
          <w:szCs w:val="24"/>
          <w:lang w:eastAsia="ru-RU"/>
        </w:rPr>
        <w:t xml:space="preserve"> - коммунального хозяйства исполнены</w:t>
      </w:r>
      <w:r>
        <w:rPr>
          <w:rFonts w:eastAsia="Times New Roman"/>
          <w:sz w:val="24"/>
          <w:szCs w:val="24"/>
          <w:lang w:eastAsia="ru-RU"/>
        </w:rPr>
        <w:t xml:space="preserve"> </w:t>
      </w:r>
      <w:r w:rsidR="007740A4">
        <w:rPr>
          <w:rFonts w:eastAsia="Times New Roman"/>
          <w:sz w:val="24"/>
          <w:szCs w:val="24"/>
          <w:lang w:eastAsia="ru-RU"/>
        </w:rPr>
        <w:t>на 99,2</w:t>
      </w:r>
      <w:r w:rsidRPr="00175719">
        <w:rPr>
          <w:rFonts w:eastAsia="Times New Roman"/>
          <w:sz w:val="24"/>
          <w:szCs w:val="24"/>
          <w:lang w:eastAsia="ru-RU"/>
        </w:rPr>
        <w:t xml:space="preserve">% от плановых назначений </w:t>
      </w:r>
      <w:r>
        <w:rPr>
          <w:rFonts w:eastAsia="Times New Roman"/>
          <w:sz w:val="24"/>
          <w:szCs w:val="24"/>
          <w:lang w:eastAsia="ru-RU"/>
        </w:rPr>
        <w:t>или в</w:t>
      </w:r>
      <w:r w:rsidRPr="00175719">
        <w:rPr>
          <w:rFonts w:eastAsia="Times New Roman"/>
          <w:sz w:val="24"/>
          <w:szCs w:val="24"/>
          <w:lang w:eastAsia="ru-RU"/>
        </w:rPr>
        <w:t xml:space="preserve"> сумме 40 134,8 тыс. рублей</w:t>
      </w:r>
      <w:r w:rsidR="007740A4">
        <w:rPr>
          <w:rFonts w:eastAsia="Times New Roman"/>
          <w:sz w:val="24"/>
          <w:szCs w:val="24"/>
          <w:lang w:eastAsia="ru-RU"/>
        </w:rPr>
        <w:t>,</w:t>
      </w:r>
      <w:r w:rsidRPr="00175719">
        <w:rPr>
          <w:rFonts w:eastAsia="Times New Roman"/>
          <w:sz w:val="24"/>
          <w:szCs w:val="24"/>
          <w:lang w:eastAsia="ru-RU"/>
        </w:rPr>
        <w:t xml:space="preserve"> в том числе возмещены затраты: в сфере жилищного хозяйства – 1 716,6 тыс. рублей и в сфере коммунального хозяйства – 38 418,2 тыс. рублей</w:t>
      </w:r>
      <w:r w:rsidR="007740A4">
        <w:rPr>
          <w:rFonts w:eastAsia="Times New Roman"/>
          <w:sz w:val="24"/>
          <w:szCs w:val="24"/>
          <w:lang w:eastAsia="ru-RU"/>
        </w:rPr>
        <w:t xml:space="preserve"> (</w:t>
      </w:r>
      <w:r>
        <w:rPr>
          <w:rFonts w:eastAsia="Times New Roman"/>
          <w:sz w:val="24"/>
          <w:szCs w:val="24"/>
          <w:lang w:eastAsia="ru-RU"/>
        </w:rPr>
        <w:t xml:space="preserve">из </w:t>
      </w:r>
      <w:r w:rsidR="007740A4">
        <w:rPr>
          <w:rFonts w:eastAsia="Times New Roman"/>
          <w:sz w:val="24"/>
          <w:szCs w:val="24"/>
          <w:lang w:eastAsia="ru-RU"/>
        </w:rPr>
        <w:t>них:</w:t>
      </w:r>
      <w:r>
        <w:rPr>
          <w:rFonts w:eastAsia="Times New Roman"/>
          <w:sz w:val="24"/>
          <w:szCs w:val="24"/>
          <w:lang w:eastAsia="ru-RU"/>
        </w:rPr>
        <w:t xml:space="preserve"> 11 137,6 тыс. рублей - средства областного бюджета</w:t>
      </w:r>
      <w:r w:rsidRPr="00DF4CD5">
        <w:rPr>
          <w:rFonts w:eastAsia="Times New Roman"/>
          <w:sz w:val="24"/>
          <w:szCs w:val="24"/>
          <w:lang w:eastAsia="ru-RU"/>
        </w:rPr>
        <w:t>, выделенные из</w:t>
      </w:r>
      <w:r>
        <w:rPr>
          <w:rFonts w:eastAsia="Times New Roman"/>
          <w:sz w:val="24"/>
          <w:szCs w:val="24"/>
          <w:lang w:eastAsia="ru-RU"/>
        </w:rPr>
        <w:t xml:space="preserve"> резервного фонда Правительства Сахалинской области на приобретение дизельного топлива для резервного источника электропитания, в целях обеспечения электроснабжением с. Ныш во время проведения ремонтных работ на мини ГТ ТЭЦ</w:t>
      </w:r>
      <w:r w:rsidR="007740A4">
        <w:rPr>
          <w:rFonts w:eastAsia="Times New Roman"/>
          <w:sz w:val="24"/>
          <w:szCs w:val="24"/>
          <w:lang w:eastAsia="ru-RU"/>
        </w:rPr>
        <w:t>)</w:t>
      </w:r>
      <w:r w:rsidRPr="00175719">
        <w:rPr>
          <w:rFonts w:eastAsia="Times New Roman"/>
          <w:sz w:val="24"/>
          <w:szCs w:val="24"/>
          <w:lang w:eastAsia="ru-RU"/>
        </w:rPr>
        <w:t>. За счет средств местного</w:t>
      </w:r>
      <w:r>
        <w:rPr>
          <w:rFonts w:eastAsia="Times New Roman"/>
          <w:sz w:val="24"/>
          <w:szCs w:val="24"/>
          <w:lang w:eastAsia="ru-RU"/>
        </w:rPr>
        <w:t xml:space="preserve"> и областного</w:t>
      </w:r>
      <w:r w:rsidRPr="00175719">
        <w:rPr>
          <w:rFonts w:eastAsia="Times New Roman"/>
          <w:sz w:val="24"/>
          <w:szCs w:val="24"/>
          <w:lang w:eastAsia="ru-RU"/>
        </w:rPr>
        <w:t xml:space="preserve"> бюджет</w:t>
      </w:r>
      <w:r>
        <w:rPr>
          <w:rFonts w:eastAsia="Times New Roman"/>
          <w:sz w:val="24"/>
          <w:szCs w:val="24"/>
          <w:lang w:eastAsia="ru-RU"/>
        </w:rPr>
        <w:t>ов</w:t>
      </w:r>
      <w:r w:rsidRPr="00175719">
        <w:rPr>
          <w:rFonts w:eastAsia="Times New Roman"/>
          <w:sz w:val="24"/>
          <w:szCs w:val="24"/>
          <w:lang w:eastAsia="ru-RU"/>
        </w:rPr>
        <w:t xml:space="preserve"> в 2022 году предоставлены субсидии:</w:t>
      </w:r>
    </w:p>
    <w:p w14:paraId="4FDC701E" w14:textId="77777777" w:rsidR="00FE607E" w:rsidRPr="007D5F92" w:rsidRDefault="00FE607E" w:rsidP="00FE607E">
      <w:pPr>
        <w:spacing w:after="0"/>
        <w:ind w:firstLine="709"/>
        <w:contextualSpacing/>
        <w:jc w:val="both"/>
        <w:rPr>
          <w:rFonts w:eastAsia="Times New Roman"/>
          <w:color w:val="FF0000"/>
          <w:sz w:val="24"/>
          <w:szCs w:val="24"/>
          <w:lang w:eastAsia="ru-RU"/>
        </w:rPr>
      </w:pPr>
    </w:p>
    <w:tbl>
      <w:tblPr>
        <w:tblStyle w:val="a3"/>
        <w:tblW w:w="9498" w:type="dxa"/>
        <w:tblInd w:w="108" w:type="dxa"/>
        <w:tblLayout w:type="fixed"/>
        <w:tblLook w:val="04A0" w:firstRow="1" w:lastRow="0" w:firstColumn="1" w:lastColumn="0" w:noHBand="0" w:noVBand="1"/>
      </w:tblPr>
      <w:tblGrid>
        <w:gridCol w:w="426"/>
        <w:gridCol w:w="4536"/>
        <w:gridCol w:w="1842"/>
        <w:gridCol w:w="1701"/>
        <w:gridCol w:w="993"/>
      </w:tblGrid>
      <w:tr w:rsidR="00FE607E" w:rsidRPr="007D5F92" w14:paraId="319FB05A" w14:textId="77777777" w:rsidTr="00CA0F83">
        <w:trPr>
          <w:trHeight w:val="513"/>
        </w:trPr>
        <w:tc>
          <w:tcPr>
            <w:tcW w:w="426" w:type="dxa"/>
            <w:vMerge w:val="restart"/>
          </w:tcPr>
          <w:p w14:paraId="56C5FFAC" w14:textId="77777777" w:rsidR="00FE607E" w:rsidRPr="00F40873" w:rsidRDefault="00FE607E" w:rsidP="00CA0F83">
            <w:pPr>
              <w:contextualSpacing/>
              <w:jc w:val="center"/>
              <w:rPr>
                <w:rFonts w:eastAsia="Times New Roman"/>
                <w:sz w:val="22"/>
                <w:szCs w:val="22"/>
                <w:lang w:eastAsia="ru-RU"/>
              </w:rPr>
            </w:pPr>
            <w:r w:rsidRPr="00F40873">
              <w:rPr>
                <w:rFonts w:eastAsia="Times New Roman"/>
                <w:sz w:val="22"/>
                <w:szCs w:val="22"/>
                <w:lang w:eastAsia="ru-RU"/>
              </w:rPr>
              <w:lastRenderedPageBreak/>
              <w:t>№</w:t>
            </w:r>
          </w:p>
        </w:tc>
        <w:tc>
          <w:tcPr>
            <w:tcW w:w="4536" w:type="dxa"/>
            <w:vMerge w:val="restart"/>
          </w:tcPr>
          <w:p w14:paraId="43DD4F8E" w14:textId="77777777" w:rsidR="00CA0F83" w:rsidRDefault="00FE607E" w:rsidP="00CA0F83">
            <w:pPr>
              <w:contextualSpacing/>
              <w:jc w:val="center"/>
              <w:rPr>
                <w:rFonts w:eastAsia="Times New Roman"/>
                <w:sz w:val="22"/>
                <w:szCs w:val="22"/>
                <w:lang w:eastAsia="ru-RU"/>
              </w:rPr>
            </w:pPr>
            <w:r w:rsidRPr="00F40873">
              <w:rPr>
                <w:rFonts w:eastAsia="Times New Roman"/>
                <w:sz w:val="22"/>
                <w:szCs w:val="22"/>
                <w:lang w:eastAsia="ru-RU"/>
              </w:rPr>
              <w:t>Предприятие/</w:t>
            </w:r>
          </w:p>
          <w:p w14:paraId="04EE3BFC" w14:textId="1C41DD6B" w:rsidR="00FE607E" w:rsidRPr="00F40873" w:rsidRDefault="00FE607E" w:rsidP="00CA0F83">
            <w:pPr>
              <w:contextualSpacing/>
              <w:jc w:val="center"/>
              <w:rPr>
                <w:rFonts w:eastAsia="Times New Roman"/>
                <w:sz w:val="22"/>
                <w:szCs w:val="22"/>
                <w:lang w:eastAsia="ru-RU"/>
              </w:rPr>
            </w:pPr>
            <w:r w:rsidRPr="00F40873">
              <w:rPr>
                <w:rFonts w:eastAsia="Times New Roman"/>
                <w:sz w:val="22"/>
                <w:szCs w:val="22"/>
                <w:lang w:eastAsia="ru-RU"/>
              </w:rPr>
              <w:t>направление субсидии</w:t>
            </w:r>
          </w:p>
        </w:tc>
        <w:tc>
          <w:tcPr>
            <w:tcW w:w="3543" w:type="dxa"/>
            <w:gridSpan w:val="2"/>
          </w:tcPr>
          <w:p w14:paraId="25D81BC1" w14:textId="460F8AF7" w:rsidR="00CA0F83" w:rsidRDefault="00CA0F83" w:rsidP="00CA0F83">
            <w:pPr>
              <w:contextualSpacing/>
              <w:jc w:val="center"/>
              <w:rPr>
                <w:rFonts w:eastAsia="Times New Roman"/>
                <w:sz w:val="22"/>
                <w:szCs w:val="22"/>
                <w:lang w:eastAsia="ru-RU"/>
              </w:rPr>
            </w:pPr>
            <w:r>
              <w:rPr>
                <w:rFonts w:eastAsia="Times New Roman"/>
                <w:sz w:val="22"/>
                <w:szCs w:val="22"/>
                <w:lang w:eastAsia="ru-RU"/>
              </w:rPr>
              <w:t>Объем бюджетных ассигнований</w:t>
            </w:r>
          </w:p>
          <w:p w14:paraId="427FE580" w14:textId="6EAD7255" w:rsidR="00FE607E" w:rsidRPr="00F40873" w:rsidRDefault="00FE607E" w:rsidP="00CA0F83">
            <w:pPr>
              <w:contextualSpacing/>
              <w:jc w:val="center"/>
              <w:rPr>
                <w:rFonts w:eastAsia="Times New Roman"/>
                <w:sz w:val="22"/>
                <w:szCs w:val="22"/>
                <w:lang w:eastAsia="ru-RU"/>
              </w:rPr>
            </w:pPr>
            <w:r w:rsidRPr="00F40873">
              <w:rPr>
                <w:rFonts w:eastAsia="Times New Roman"/>
                <w:sz w:val="22"/>
                <w:szCs w:val="22"/>
                <w:lang w:eastAsia="ru-RU"/>
              </w:rPr>
              <w:t>(в тыс. рублей)</w:t>
            </w:r>
          </w:p>
        </w:tc>
        <w:tc>
          <w:tcPr>
            <w:tcW w:w="993" w:type="dxa"/>
            <w:vMerge w:val="restart"/>
          </w:tcPr>
          <w:p w14:paraId="3F9426C2" w14:textId="77777777" w:rsidR="00FE607E" w:rsidRPr="00F40873" w:rsidRDefault="00FE607E" w:rsidP="00CA0F83">
            <w:pPr>
              <w:contextualSpacing/>
              <w:jc w:val="center"/>
              <w:rPr>
                <w:rFonts w:eastAsia="Times New Roman"/>
                <w:sz w:val="22"/>
                <w:szCs w:val="22"/>
                <w:lang w:eastAsia="ru-RU"/>
              </w:rPr>
            </w:pPr>
            <w:r w:rsidRPr="00F40873">
              <w:rPr>
                <w:rFonts w:eastAsia="Times New Roman"/>
                <w:sz w:val="22"/>
                <w:szCs w:val="22"/>
                <w:lang w:eastAsia="ru-RU"/>
              </w:rPr>
              <w:t>Отклонение</w:t>
            </w:r>
            <w:proofErr w:type="gramStart"/>
            <w:r w:rsidRPr="00F40873">
              <w:rPr>
                <w:rFonts w:eastAsia="Times New Roman"/>
                <w:sz w:val="22"/>
                <w:szCs w:val="22"/>
                <w:lang w:eastAsia="ru-RU"/>
              </w:rPr>
              <w:t xml:space="preserve">   (</w:t>
            </w:r>
            <w:proofErr w:type="gramEnd"/>
            <w:r w:rsidRPr="00F40873">
              <w:rPr>
                <w:rFonts w:eastAsia="Times New Roman"/>
                <w:sz w:val="22"/>
                <w:szCs w:val="22"/>
                <w:lang w:eastAsia="ru-RU"/>
              </w:rPr>
              <w:t>гр. 4- гр.3)</w:t>
            </w:r>
          </w:p>
        </w:tc>
      </w:tr>
      <w:tr w:rsidR="00FE607E" w:rsidRPr="007D5F92" w14:paraId="321B359E" w14:textId="77777777" w:rsidTr="00CA0F83">
        <w:tc>
          <w:tcPr>
            <w:tcW w:w="426" w:type="dxa"/>
            <w:vMerge/>
            <w:vAlign w:val="center"/>
          </w:tcPr>
          <w:p w14:paraId="563D384C" w14:textId="77777777" w:rsidR="00FE607E" w:rsidRPr="00F40873" w:rsidRDefault="00FE607E" w:rsidP="00FE607E">
            <w:pPr>
              <w:contextualSpacing/>
              <w:jc w:val="center"/>
              <w:rPr>
                <w:rFonts w:eastAsia="Times New Roman"/>
                <w:sz w:val="22"/>
                <w:szCs w:val="22"/>
                <w:lang w:eastAsia="ru-RU"/>
              </w:rPr>
            </w:pPr>
          </w:p>
        </w:tc>
        <w:tc>
          <w:tcPr>
            <w:tcW w:w="4536" w:type="dxa"/>
            <w:vMerge/>
          </w:tcPr>
          <w:p w14:paraId="05A5A004" w14:textId="77777777" w:rsidR="00FE607E" w:rsidRPr="00F40873" w:rsidRDefault="00FE607E" w:rsidP="00FE607E">
            <w:pPr>
              <w:contextualSpacing/>
              <w:jc w:val="both"/>
              <w:rPr>
                <w:rFonts w:eastAsia="Times New Roman"/>
                <w:sz w:val="22"/>
                <w:szCs w:val="22"/>
                <w:lang w:eastAsia="ru-RU"/>
              </w:rPr>
            </w:pPr>
          </w:p>
        </w:tc>
        <w:tc>
          <w:tcPr>
            <w:tcW w:w="1842" w:type="dxa"/>
          </w:tcPr>
          <w:p w14:paraId="5D5306B0" w14:textId="77777777" w:rsidR="00CA0F83" w:rsidRDefault="00FE607E" w:rsidP="00FE607E">
            <w:pPr>
              <w:contextualSpacing/>
              <w:jc w:val="center"/>
              <w:rPr>
                <w:rFonts w:eastAsia="Times New Roman"/>
                <w:sz w:val="22"/>
                <w:szCs w:val="22"/>
                <w:lang w:eastAsia="ru-RU"/>
              </w:rPr>
            </w:pPr>
            <w:r w:rsidRPr="00F40873">
              <w:rPr>
                <w:rFonts w:eastAsia="Times New Roman"/>
                <w:sz w:val="22"/>
                <w:szCs w:val="22"/>
                <w:lang w:eastAsia="ru-RU"/>
              </w:rPr>
              <w:t>экономически обоснованных на 202</w:t>
            </w:r>
            <w:r>
              <w:rPr>
                <w:rFonts w:eastAsia="Times New Roman"/>
                <w:sz w:val="22"/>
                <w:szCs w:val="22"/>
                <w:lang w:eastAsia="ru-RU"/>
              </w:rPr>
              <w:t>2</w:t>
            </w:r>
            <w:r w:rsidRPr="00F40873">
              <w:rPr>
                <w:rFonts w:eastAsia="Times New Roman"/>
                <w:sz w:val="22"/>
                <w:szCs w:val="22"/>
                <w:lang w:eastAsia="ru-RU"/>
              </w:rPr>
              <w:t xml:space="preserve"> год и учтенных при формировании бюджета </w:t>
            </w:r>
          </w:p>
          <w:p w14:paraId="3DF87C37" w14:textId="5534696D" w:rsidR="00FE607E" w:rsidRPr="00F40873" w:rsidRDefault="00FE607E" w:rsidP="00FE607E">
            <w:pPr>
              <w:contextualSpacing/>
              <w:jc w:val="center"/>
              <w:rPr>
                <w:rFonts w:eastAsia="Times New Roman"/>
                <w:sz w:val="22"/>
                <w:szCs w:val="22"/>
                <w:lang w:eastAsia="ru-RU"/>
              </w:rPr>
            </w:pPr>
            <w:r w:rsidRPr="00F40873">
              <w:rPr>
                <w:rFonts w:eastAsia="Times New Roman"/>
                <w:sz w:val="22"/>
                <w:szCs w:val="22"/>
                <w:lang w:eastAsia="ru-RU"/>
              </w:rPr>
              <w:t>на 202</w:t>
            </w:r>
            <w:r>
              <w:rPr>
                <w:rFonts w:eastAsia="Times New Roman"/>
                <w:sz w:val="22"/>
                <w:szCs w:val="22"/>
                <w:lang w:eastAsia="ru-RU"/>
              </w:rPr>
              <w:t>2</w:t>
            </w:r>
            <w:r w:rsidRPr="00F40873">
              <w:rPr>
                <w:rFonts w:eastAsia="Times New Roman"/>
                <w:sz w:val="22"/>
                <w:szCs w:val="22"/>
                <w:lang w:eastAsia="ru-RU"/>
              </w:rPr>
              <w:t>-202</w:t>
            </w:r>
            <w:r>
              <w:rPr>
                <w:rFonts w:eastAsia="Times New Roman"/>
                <w:sz w:val="22"/>
                <w:szCs w:val="22"/>
                <w:lang w:eastAsia="ru-RU"/>
              </w:rPr>
              <w:t>4</w:t>
            </w:r>
            <w:r w:rsidRPr="00F40873">
              <w:rPr>
                <w:rFonts w:eastAsia="Times New Roman"/>
                <w:sz w:val="22"/>
                <w:szCs w:val="22"/>
                <w:lang w:eastAsia="ru-RU"/>
              </w:rPr>
              <w:t xml:space="preserve"> годы</w:t>
            </w:r>
          </w:p>
        </w:tc>
        <w:tc>
          <w:tcPr>
            <w:tcW w:w="1701" w:type="dxa"/>
          </w:tcPr>
          <w:p w14:paraId="00C21DC1" w14:textId="77777777" w:rsidR="00FE607E" w:rsidRPr="00F40873" w:rsidRDefault="00FE607E" w:rsidP="00FE607E">
            <w:pPr>
              <w:contextualSpacing/>
              <w:jc w:val="center"/>
              <w:rPr>
                <w:rFonts w:eastAsia="Times New Roman"/>
                <w:sz w:val="22"/>
                <w:szCs w:val="22"/>
                <w:lang w:eastAsia="ru-RU"/>
              </w:rPr>
            </w:pPr>
            <w:r w:rsidRPr="00F40873">
              <w:rPr>
                <w:rFonts w:eastAsia="Times New Roman"/>
                <w:sz w:val="22"/>
                <w:szCs w:val="22"/>
                <w:lang w:eastAsia="ru-RU"/>
              </w:rPr>
              <w:t>фактически обоснованных и исп</w:t>
            </w:r>
            <w:r>
              <w:rPr>
                <w:rFonts w:eastAsia="Times New Roman"/>
                <w:sz w:val="22"/>
                <w:szCs w:val="22"/>
                <w:lang w:eastAsia="ru-RU"/>
              </w:rPr>
              <w:t>олненных по итогам работы в 2022</w:t>
            </w:r>
            <w:r w:rsidRPr="00F40873">
              <w:rPr>
                <w:rFonts w:eastAsia="Times New Roman"/>
                <w:sz w:val="22"/>
                <w:szCs w:val="22"/>
                <w:lang w:eastAsia="ru-RU"/>
              </w:rPr>
              <w:t xml:space="preserve"> году</w:t>
            </w:r>
          </w:p>
        </w:tc>
        <w:tc>
          <w:tcPr>
            <w:tcW w:w="993" w:type="dxa"/>
            <w:vMerge/>
          </w:tcPr>
          <w:p w14:paraId="31FC2B70" w14:textId="77777777" w:rsidR="00FE607E" w:rsidRPr="00F40873" w:rsidRDefault="00FE607E" w:rsidP="00FE607E">
            <w:pPr>
              <w:contextualSpacing/>
              <w:jc w:val="both"/>
              <w:rPr>
                <w:rFonts w:eastAsia="Times New Roman"/>
                <w:sz w:val="22"/>
                <w:szCs w:val="22"/>
                <w:lang w:eastAsia="ru-RU"/>
              </w:rPr>
            </w:pPr>
          </w:p>
        </w:tc>
      </w:tr>
      <w:tr w:rsidR="00FE607E" w:rsidRPr="007D5F92" w14:paraId="0AA4BBE9" w14:textId="77777777" w:rsidTr="00CA0F83">
        <w:trPr>
          <w:trHeight w:val="270"/>
        </w:trPr>
        <w:tc>
          <w:tcPr>
            <w:tcW w:w="426" w:type="dxa"/>
            <w:vAlign w:val="center"/>
          </w:tcPr>
          <w:p w14:paraId="58E4A9C7" w14:textId="77777777" w:rsidR="00FE607E" w:rsidRPr="00F40873" w:rsidRDefault="00FE607E" w:rsidP="00FE607E">
            <w:pPr>
              <w:contextualSpacing/>
              <w:jc w:val="center"/>
              <w:rPr>
                <w:rFonts w:eastAsia="Times New Roman"/>
                <w:sz w:val="22"/>
                <w:szCs w:val="22"/>
                <w:lang w:eastAsia="ru-RU"/>
              </w:rPr>
            </w:pPr>
            <w:r w:rsidRPr="00F40873">
              <w:rPr>
                <w:rFonts w:eastAsia="Times New Roman"/>
                <w:sz w:val="22"/>
                <w:szCs w:val="22"/>
                <w:lang w:eastAsia="ru-RU"/>
              </w:rPr>
              <w:t>1</w:t>
            </w:r>
          </w:p>
        </w:tc>
        <w:tc>
          <w:tcPr>
            <w:tcW w:w="4536" w:type="dxa"/>
            <w:vAlign w:val="center"/>
          </w:tcPr>
          <w:p w14:paraId="57522267" w14:textId="77777777" w:rsidR="00FE607E" w:rsidRPr="00F40873" w:rsidRDefault="00FE607E" w:rsidP="00FE607E">
            <w:pPr>
              <w:contextualSpacing/>
              <w:jc w:val="center"/>
              <w:rPr>
                <w:rFonts w:eastAsia="Times New Roman"/>
                <w:sz w:val="22"/>
                <w:szCs w:val="22"/>
                <w:lang w:eastAsia="ru-RU"/>
              </w:rPr>
            </w:pPr>
            <w:r w:rsidRPr="00F40873">
              <w:rPr>
                <w:rFonts w:eastAsia="Times New Roman"/>
                <w:sz w:val="22"/>
                <w:szCs w:val="22"/>
                <w:lang w:eastAsia="ru-RU"/>
              </w:rPr>
              <w:t>2</w:t>
            </w:r>
          </w:p>
        </w:tc>
        <w:tc>
          <w:tcPr>
            <w:tcW w:w="1842" w:type="dxa"/>
            <w:vAlign w:val="center"/>
          </w:tcPr>
          <w:p w14:paraId="04FEA92E" w14:textId="77777777" w:rsidR="00FE607E" w:rsidRPr="00F40873" w:rsidRDefault="00FE607E" w:rsidP="00FE607E">
            <w:pPr>
              <w:contextualSpacing/>
              <w:jc w:val="center"/>
              <w:rPr>
                <w:rFonts w:eastAsia="Times New Roman"/>
                <w:sz w:val="22"/>
                <w:szCs w:val="22"/>
                <w:lang w:eastAsia="ru-RU"/>
              </w:rPr>
            </w:pPr>
            <w:r w:rsidRPr="00F40873">
              <w:rPr>
                <w:rFonts w:eastAsia="Times New Roman"/>
                <w:sz w:val="22"/>
                <w:szCs w:val="22"/>
                <w:lang w:eastAsia="ru-RU"/>
              </w:rPr>
              <w:t>3</w:t>
            </w:r>
          </w:p>
        </w:tc>
        <w:tc>
          <w:tcPr>
            <w:tcW w:w="1701" w:type="dxa"/>
            <w:vAlign w:val="center"/>
          </w:tcPr>
          <w:p w14:paraId="38AD026F" w14:textId="77777777" w:rsidR="00FE607E" w:rsidRPr="00F40873" w:rsidRDefault="00FE607E" w:rsidP="00FE607E">
            <w:pPr>
              <w:contextualSpacing/>
              <w:jc w:val="center"/>
              <w:rPr>
                <w:rFonts w:eastAsia="Times New Roman"/>
                <w:sz w:val="22"/>
                <w:szCs w:val="22"/>
                <w:lang w:eastAsia="ru-RU"/>
              </w:rPr>
            </w:pPr>
            <w:r w:rsidRPr="00F40873">
              <w:rPr>
                <w:rFonts w:eastAsia="Times New Roman"/>
                <w:sz w:val="22"/>
                <w:szCs w:val="22"/>
                <w:lang w:eastAsia="ru-RU"/>
              </w:rPr>
              <w:t>4</w:t>
            </w:r>
          </w:p>
        </w:tc>
        <w:tc>
          <w:tcPr>
            <w:tcW w:w="993" w:type="dxa"/>
            <w:vAlign w:val="center"/>
          </w:tcPr>
          <w:p w14:paraId="6043230E" w14:textId="77777777" w:rsidR="00FE607E" w:rsidRPr="00F40873" w:rsidRDefault="00FE607E" w:rsidP="00FE607E">
            <w:pPr>
              <w:contextualSpacing/>
              <w:jc w:val="center"/>
              <w:rPr>
                <w:rFonts w:eastAsia="Times New Roman"/>
                <w:sz w:val="22"/>
                <w:szCs w:val="22"/>
                <w:lang w:eastAsia="ru-RU"/>
              </w:rPr>
            </w:pPr>
            <w:r w:rsidRPr="00F40873">
              <w:rPr>
                <w:rFonts w:eastAsia="Times New Roman"/>
                <w:sz w:val="22"/>
                <w:szCs w:val="22"/>
                <w:lang w:eastAsia="ru-RU"/>
              </w:rPr>
              <w:t>5</w:t>
            </w:r>
          </w:p>
        </w:tc>
      </w:tr>
      <w:tr w:rsidR="00FE607E" w:rsidRPr="007D5F92" w14:paraId="0AD9A5AB" w14:textId="77777777" w:rsidTr="00CA0F83">
        <w:tc>
          <w:tcPr>
            <w:tcW w:w="426" w:type="dxa"/>
            <w:vAlign w:val="center"/>
          </w:tcPr>
          <w:p w14:paraId="6CC99BBB" w14:textId="77777777" w:rsidR="00FE607E" w:rsidRPr="000D494B" w:rsidRDefault="00FE607E" w:rsidP="00FE607E">
            <w:pPr>
              <w:contextualSpacing/>
              <w:jc w:val="center"/>
              <w:rPr>
                <w:rFonts w:eastAsia="Times New Roman"/>
                <w:color w:val="000000" w:themeColor="text1"/>
                <w:sz w:val="22"/>
                <w:szCs w:val="22"/>
                <w:lang w:eastAsia="ru-RU"/>
              </w:rPr>
            </w:pPr>
            <w:r w:rsidRPr="000D494B">
              <w:rPr>
                <w:rFonts w:eastAsia="Times New Roman"/>
                <w:color w:val="000000" w:themeColor="text1"/>
                <w:sz w:val="22"/>
                <w:szCs w:val="22"/>
                <w:lang w:eastAsia="ru-RU"/>
              </w:rPr>
              <w:t>1.</w:t>
            </w:r>
          </w:p>
        </w:tc>
        <w:tc>
          <w:tcPr>
            <w:tcW w:w="4536" w:type="dxa"/>
          </w:tcPr>
          <w:p w14:paraId="0D6836B8" w14:textId="081024CB" w:rsidR="00FE607E" w:rsidRPr="000D494B" w:rsidRDefault="00FE607E" w:rsidP="00FE607E">
            <w:pPr>
              <w:contextualSpacing/>
              <w:jc w:val="both"/>
              <w:rPr>
                <w:rFonts w:eastAsia="Times New Roman"/>
                <w:color w:val="000000" w:themeColor="text1"/>
                <w:sz w:val="22"/>
                <w:szCs w:val="22"/>
                <w:lang w:eastAsia="ru-RU"/>
              </w:rPr>
            </w:pPr>
            <w:r w:rsidRPr="000D494B">
              <w:rPr>
                <w:rFonts w:eastAsia="Times New Roman"/>
                <w:color w:val="000000" w:themeColor="text1"/>
                <w:sz w:val="22"/>
                <w:szCs w:val="22"/>
                <w:lang w:eastAsia="ru-RU"/>
              </w:rPr>
              <w:t xml:space="preserve">МУП </w:t>
            </w:r>
            <w:r w:rsidR="005C20FE">
              <w:rPr>
                <w:rFonts w:eastAsia="Times New Roman"/>
                <w:color w:val="000000" w:themeColor="text1"/>
                <w:sz w:val="22"/>
                <w:szCs w:val="22"/>
                <w:lang w:eastAsia="ru-RU"/>
              </w:rPr>
              <w:t>«</w:t>
            </w:r>
            <w:r w:rsidRPr="000D494B">
              <w:rPr>
                <w:rFonts w:eastAsia="Times New Roman"/>
                <w:color w:val="000000" w:themeColor="text1"/>
                <w:sz w:val="22"/>
                <w:szCs w:val="22"/>
                <w:lang w:eastAsia="ru-RU"/>
              </w:rPr>
              <w:t>Водоканал</w:t>
            </w:r>
            <w:r w:rsidR="005C20FE">
              <w:rPr>
                <w:rFonts w:eastAsia="Times New Roman"/>
                <w:color w:val="000000" w:themeColor="text1"/>
                <w:sz w:val="22"/>
                <w:szCs w:val="22"/>
                <w:lang w:eastAsia="ru-RU"/>
              </w:rPr>
              <w:t>»</w:t>
            </w:r>
          </w:p>
        </w:tc>
        <w:tc>
          <w:tcPr>
            <w:tcW w:w="1842" w:type="dxa"/>
            <w:vAlign w:val="bottom"/>
          </w:tcPr>
          <w:p w14:paraId="7207E5F7"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37 448,0</w:t>
            </w:r>
          </w:p>
        </w:tc>
        <w:tc>
          <w:tcPr>
            <w:tcW w:w="1701" w:type="dxa"/>
            <w:vAlign w:val="bottom"/>
          </w:tcPr>
          <w:p w14:paraId="340E2C9E"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37 448,0</w:t>
            </w:r>
          </w:p>
        </w:tc>
        <w:tc>
          <w:tcPr>
            <w:tcW w:w="993" w:type="dxa"/>
            <w:vAlign w:val="bottom"/>
          </w:tcPr>
          <w:p w14:paraId="1ED274DB"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7D5F92" w14:paraId="5DB97D10" w14:textId="77777777" w:rsidTr="00CA0F83">
        <w:trPr>
          <w:trHeight w:val="210"/>
        </w:trPr>
        <w:tc>
          <w:tcPr>
            <w:tcW w:w="426" w:type="dxa"/>
            <w:vAlign w:val="center"/>
          </w:tcPr>
          <w:p w14:paraId="5AB535C2" w14:textId="77777777" w:rsidR="00FE607E" w:rsidRPr="000D494B" w:rsidRDefault="00FE607E" w:rsidP="00FE607E">
            <w:pPr>
              <w:contextualSpacing/>
              <w:jc w:val="center"/>
              <w:rPr>
                <w:rFonts w:eastAsia="Times New Roman"/>
                <w:color w:val="000000" w:themeColor="text1"/>
                <w:sz w:val="22"/>
                <w:szCs w:val="22"/>
                <w:lang w:eastAsia="ru-RU"/>
              </w:rPr>
            </w:pPr>
          </w:p>
        </w:tc>
        <w:tc>
          <w:tcPr>
            <w:tcW w:w="4536" w:type="dxa"/>
          </w:tcPr>
          <w:p w14:paraId="74DC4CDC" w14:textId="77777777" w:rsidR="00FE607E" w:rsidRPr="000D494B" w:rsidRDefault="00FE607E" w:rsidP="00FE607E">
            <w:pPr>
              <w:contextualSpacing/>
              <w:jc w:val="both"/>
              <w:rPr>
                <w:rFonts w:eastAsia="Times New Roman"/>
                <w:color w:val="000000" w:themeColor="text1"/>
                <w:sz w:val="22"/>
                <w:szCs w:val="22"/>
                <w:lang w:eastAsia="ru-RU"/>
              </w:rPr>
            </w:pPr>
            <w:r w:rsidRPr="000D494B">
              <w:rPr>
                <w:rFonts w:eastAsia="Times New Roman"/>
                <w:color w:val="000000" w:themeColor="text1"/>
                <w:sz w:val="22"/>
                <w:szCs w:val="22"/>
                <w:lang w:eastAsia="ru-RU"/>
              </w:rPr>
              <w:t>в том числе:</w:t>
            </w:r>
          </w:p>
        </w:tc>
        <w:tc>
          <w:tcPr>
            <w:tcW w:w="1842" w:type="dxa"/>
          </w:tcPr>
          <w:p w14:paraId="427D77A7" w14:textId="77777777" w:rsidR="00FE607E" w:rsidRPr="000D494B" w:rsidRDefault="00FE607E" w:rsidP="00FE607E">
            <w:pPr>
              <w:contextualSpacing/>
              <w:jc w:val="both"/>
              <w:rPr>
                <w:rFonts w:eastAsia="Times New Roman"/>
                <w:color w:val="000000" w:themeColor="text1"/>
                <w:sz w:val="22"/>
                <w:szCs w:val="22"/>
                <w:lang w:eastAsia="ru-RU"/>
              </w:rPr>
            </w:pPr>
          </w:p>
        </w:tc>
        <w:tc>
          <w:tcPr>
            <w:tcW w:w="1701" w:type="dxa"/>
            <w:vAlign w:val="bottom"/>
          </w:tcPr>
          <w:p w14:paraId="62641284" w14:textId="77777777" w:rsidR="00FE607E" w:rsidRPr="000D494B" w:rsidRDefault="00FE607E" w:rsidP="00FE607E">
            <w:pPr>
              <w:contextualSpacing/>
              <w:jc w:val="right"/>
              <w:rPr>
                <w:rFonts w:eastAsia="Times New Roman"/>
                <w:color w:val="000000" w:themeColor="text1"/>
                <w:sz w:val="22"/>
                <w:szCs w:val="22"/>
                <w:lang w:eastAsia="ru-RU"/>
              </w:rPr>
            </w:pPr>
          </w:p>
        </w:tc>
        <w:tc>
          <w:tcPr>
            <w:tcW w:w="993" w:type="dxa"/>
          </w:tcPr>
          <w:p w14:paraId="34272B6B" w14:textId="77777777" w:rsidR="00FE607E" w:rsidRPr="000D494B" w:rsidRDefault="00FE607E" w:rsidP="00FE607E">
            <w:pPr>
              <w:contextualSpacing/>
              <w:jc w:val="both"/>
              <w:rPr>
                <w:rFonts w:eastAsia="Times New Roman"/>
                <w:color w:val="000000" w:themeColor="text1"/>
                <w:sz w:val="22"/>
                <w:szCs w:val="22"/>
                <w:lang w:eastAsia="ru-RU"/>
              </w:rPr>
            </w:pPr>
          </w:p>
        </w:tc>
      </w:tr>
      <w:tr w:rsidR="00FE607E" w:rsidRPr="007D5F92" w14:paraId="2A93D5A8" w14:textId="77777777" w:rsidTr="00CA0F83">
        <w:tc>
          <w:tcPr>
            <w:tcW w:w="426" w:type="dxa"/>
            <w:vAlign w:val="center"/>
          </w:tcPr>
          <w:p w14:paraId="2FFFBCCF" w14:textId="77777777" w:rsidR="00FE607E" w:rsidRPr="000D494B" w:rsidRDefault="00FE607E" w:rsidP="00FE607E">
            <w:pPr>
              <w:contextualSpacing/>
              <w:jc w:val="center"/>
              <w:rPr>
                <w:rFonts w:eastAsia="Times New Roman"/>
                <w:color w:val="000000" w:themeColor="text1"/>
                <w:sz w:val="22"/>
                <w:szCs w:val="22"/>
                <w:lang w:eastAsia="ru-RU"/>
              </w:rPr>
            </w:pPr>
            <w:r w:rsidRPr="000D494B">
              <w:rPr>
                <w:rFonts w:eastAsia="Times New Roman"/>
                <w:color w:val="000000" w:themeColor="text1"/>
                <w:sz w:val="22"/>
                <w:szCs w:val="22"/>
                <w:lang w:eastAsia="ru-RU"/>
              </w:rPr>
              <w:t>-</w:t>
            </w:r>
          </w:p>
        </w:tc>
        <w:tc>
          <w:tcPr>
            <w:tcW w:w="4536" w:type="dxa"/>
          </w:tcPr>
          <w:p w14:paraId="00FB1D8E" w14:textId="77777777" w:rsidR="00FE607E" w:rsidRPr="000D494B" w:rsidRDefault="00FE607E" w:rsidP="00FE607E">
            <w:pPr>
              <w:contextualSpacing/>
              <w:jc w:val="both"/>
              <w:rPr>
                <w:rFonts w:eastAsia="Times New Roman"/>
                <w:color w:val="000000" w:themeColor="text1"/>
                <w:sz w:val="22"/>
                <w:szCs w:val="22"/>
                <w:lang w:eastAsia="ru-RU"/>
              </w:rPr>
            </w:pPr>
            <w:r w:rsidRPr="000D494B">
              <w:rPr>
                <w:color w:val="000000" w:themeColor="text1"/>
                <w:sz w:val="22"/>
                <w:szCs w:val="22"/>
              </w:rPr>
              <w:t>возмещение недополученных доходов, связанных с предоставлением помывочных услуг в банях и душевых</w:t>
            </w:r>
          </w:p>
        </w:tc>
        <w:tc>
          <w:tcPr>
            <w:tcW w:w="1842" w:type="dxa"/>
            <w:vAlign w:val="bottom"/>
          </w:tcPr>
          <w:p w14:paraId="3CA98795"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4 052,7</w:t>
            </w:r>
          </w:p>
        </w:tc>
        <w:tc>
          <w:tcPr>
            <w:tcW w:w="1701" w:type="dxa"/>
            <w:vAlign w:val="bottom"/>
          </w:tcPr>
          <w:p w14:paraId="4EC34568"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4 052,7</w:t>
            </w:r>
          </w:p>
        </w:tc>
        <w:tc>
          <w:tcPr>
            <w:tcW w:w="993" w:type="dxa"/>
            <w:vAlign w:val="bottom"/>
          </w:tcPr>
          <w:p w14:paraId="344A89C3"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7D5F92" w14:paraId="2DB63412" w14:textId="77777777" w:rsidTr="00CA0F83">
        <w:tc>
          <w:tcPr>
            <w:tcW w:w="426" w:type="dxa"/>
            <w:vAlign w:val="center"/>
          </w:tcPr>
          <w:p w14:paraId="04786361" w14:textId="77777777" w:rsidR="00FE607E" w:rsidRPr="000D494B" w:rsidRDefault="00FE607E" w:rsidP="00FE607E">
            <w:pPr>
              <w:contextualSpacing/>
              <w:jc w:val="center"/>
              <w:rPr>
                <w:rFonts w:eastAsia="Times New Roman"/>
                <w:color w:val="000000" w:themeColor="text1"/>
                <w:sz w:val="22"/>
                <w:szCs w:val="22"/>
                <w:lang w:eastAsia="ru-RU"/>
              </w:rPr>
            </w:pPr>
            <w:r w:rsidRPr="000D494B">
              <w:rPr>
                <w:rFonts w:eastAsia="Times New Roman"/>
                <w:color w:val="000000" w:themeColor="text1"/>
                <w:sz w:val="22"/>
                <w:szCs w:val="22"/>
                <w:lang w:eastAsia="ru-RU"/>
              </w:rPr>
              <w:t>-</w:t>
            </w:r>
          </w:p>
        </w:tc>
        <w:tc>
          <w:tcPr>
            <w:tcW w:w="4536" w:type="dxa"/>
          </w:tcPr>
          <w:p w14:paraId="19892F72" w14:textId="77777777" w:rsidR="00FE607E" w:rsidRPr="000D494B" w:rsidRDefault="00FE607E" w:rsidP="00FE607E">
            <w:pPr>
              <w:contextualSpacing/>
              <w:jc w:val="both"/>
              <w:rPr>
                <w:rFonts w:eastAsia="Times New Roman"/>
                <w:color w:val="000000" w:themeColor="text1"/>
                <w:sz w:val="22"/>
                <w:szCs w:val="22"/>
                <w:lang w:eastAsia="ru-RU"/>
              </w:rPr>
            </w:pPr>
            <w:r w:rsidRPr="000D494B">
              <w:rPr>
                <w:color w:val="000000" w:themeColor="text1"/>
                <w:sz w:val="22"/>
                <w:szCs w:val="22"/>
              </w:rPr>
              <w:t>компенсация дебиторской задолженности нереальной к взысканию</w:t>
            </w:r>
          </w:p>
        </w:tc>
        <w:tc>
          <w:tcPr>
            <w:tcW w:w="1842" w:type="dxa"/>
            <w:vAlign w:val="bottom"/>
          </w:tcPr>
          <w:p w14:paraId="3EEDEC86"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13 878,8</w:t>
            </w:r>
          </w:p>
        </w:tc>
        <w:tc>
          <w:tcPr>
            <w:tcW w:w="1701" w:type="dxa"/>
            <w:vAlign w:val="bottom"/>
          </w:tcPr>
          <w:p w14:paraId="4897AECA"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13 878,8</w:t>
            </w:r>
          </w:p>
        </w:tc>
        <w:tc>
          <w:tcPr>
            <w:tcW w:w="993" w:type="dxa"/>
            <w:vAlign w:val="bottom"/>
          </w:tcPr>
          <w:p w14:paraId="7E195A9D"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7D5F92" w14:paraId="5C4C543F" w14:textId="77777777" w:rsidTr="00CA0F83">
        <w:trPr>
          <w:trHeight w:val="157"/>
        </w:trPr>
        <w:tc>
          <w:tcPr>
            <w:tcW w:w="426" w:type="dxa"/>
            <w:vAlign w:val="center"/>
          </w:tcPr>
          <w:p w14:paraId="41F853E8" w14:textId="77777777" w:rsidR="00FE607E" w:rsidRPr="000D494B" w:rsidRDefault="00FE607E" w:rsidP="00FE607E">
            <w:pPr>
              <w:contextualSpacing/>
              <w:jc w:val="center"/>
              <w:rPr>
                <w:rFonts w:eastAsia="Times New Roman"/>
                <w:color w:val="000000" w:themeColor="text1"/>
                <w:sz w:val="22"/>
                <w:szCs w:val="22"/>
                <w:lang w:eastAsia="ru-RU"/>
              </w:rPr>
            </w:pPr>
            <w:r w:rsidRPr="000D494B">
              <w:rPr>
                <w:rFonts w:eastAsia="Times New Roman"/>
                <w:color w:val="000000" w:themeColor="text1"/>
                <w:sz w:val="22"/>
                <w:szCs w:val="22"/>
                <w:lang w:eastAsia="ru-RU"/>
              </w:rPr>
              <w:t>-</w:t>
            </w:r>
          </w:p>
        </w:tc>
        <w:tc>
          <w:tcPr>
            <w:tcW w:w="4536" w:type="dxa"/>
          </w:tcPr>
          <w:p w14:paraId="6EB7BC0D" w14:textId="77777777" w:rsidR="00FE607E" w:rsidRPr="000D494B" w:rsidRDefault="00FE607E" w:rsidP="00FE607E">
            <w:pPr>
              <w:contextualSpacing/>
              <w:jc w:val="both"/>
              <w:rPr>
                <w:rFonts w:eastAsia="Times New Roman"/>
                <w:color w:val="000000" w:themeColor="text1"/>
                <w:sz w:val="22"/>
                <w:szCs w:val="22"/>
                <w:lang w:eastAsia="ru-RU"/>
              </w:rPr>
            </w:pPr>
            <w:r w:rsidRPr="000D494B">
              <w:rPr>
                <w:color w:val="000000" w:themeColor="text1"/>
                <w:sz w:val="22"/>
                <w:szCs w:val="22"/>
              </w:rPr>
              <w:t>сверхнормативные потери электроэнергии</w:t>
            </w:r>
          </w:p>
        </w:tc>
        <w:tc>
          <w:tcPr>
            <w:tcW w:w="1842" w:type="dxa"/>
            <w:vAlign w:val="bottom"/>
          </w:tcPr>
          <w:p w14:paraId="19B63796"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2 568,0</w:t>
            </w:r>
          </w:p>
        </w:tc>
        <w:tc>
          <w:tcPr>
            <w:tcW w:w="1701" w:type="dxa"/>
            <w:vAlign w:val="bottom"/>
          </w:tcPr>
          <w:p w14:paraId="7E7F2884"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2 568,0</w:t>
            </w:r>
          </w:p>
        </w:tc>
        <w:tc>
          <w:tcPr>
            <w:tcW w:w="993" w:type="dxa"/>
            <w:vAlign w:val="bottom"/>
          </w:tcPr>
          <w:p w14:paraId="6F42448A"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7D5F92" w14:paraId="499E48EB" w14:textId="77777777" w:rsidTr="00CA0F83">
        <w:tc>
          <w:tcPr>
            <w:tcW w:w="426" w:type="dxa"/>
            <w:vAlign w:val="center"/>
          </w:tcPr>
          <w:p w14:paraId="7748E74D" w14:textId="77777777" w:rsidR="00FE607E" w:rsidRPr="000D494B" w:rsidRDefault="00FE607E" w:rsidP="00FE607E">
            <w:pPr>
              <w:contextualSpacing/>
              <w:jc w:val="center"/>
              <w:rPr>
                <w:rFonts w:eastAsia="Times New Roman"/>
                <w:color w:val="000000" w:themeColor="text1"/>
                <w:sz w:val="22"/>
                <w:szCs w:val="22"/>
                <w:lang w:eastAsia="ru-RU"/>
              </w:rPr>
            </w:pPr>
            <w:r w:rsidRPr="000D494B">
              <w:rPr>
                <w:rFonts w:eastAsia="Times New Roman"/>
                <w:color w:val="000000" w:themeColor="text1"/>
                <w:sz w:val="22"/>
                <w:szCs w:val="22"/>
                <w:lang w:eastAsia="ru-RU"/>
              </w:rPr>
              <w:t>-</w:t>
            </w:r>
          </w:p>
        </w:tc>
        <w:tc>
          <w:tcPr>
            <w:tcW w:w="4536" w:type="dxa"/>
          </w:tcPr>
          <w:p w14:paraId="42DE5CD3" w14:textId="77777777" w:rsidR="00FE607E" w:rsidRPr="000D494B" w:rsidRDefault="00FE607E" w:rsidP="00FE607E">
            <w:pPr>
              <w:contextualSpacing/>
              <w:jc w:val="both"/>
              <w:rPr>
                <w:rFonts w:eastAsia="Times New Roman"/>
                <w:color w:val="000000" w:themeColor="text1"/>
                <w:sz w:val="22"/>
                <w:szCs w:val="22"/>
                <w:lang w:eastAsia="ru-RU"/>
              </w:rPr>
            </w:pPr>
            <w:r w:rsidRPr="000D494B">
              <w:rPr>
                <w:rFonts w:eastAsia="Times New Roman"/>
                <w:color w:val="000000" w:themeColor="text1"/>
                <w:sz w:val="22"/>
                <w:szCs w:val="22"/>
                <w:lang w:eastAsia="ru-RU"/>
              </w:rPr>
              <w:t>сверхнормативные потери теплоносителя</w:t>
            </w:r>
          </w:p>
        </w:tc>
        <w:tc>
          <w:tcPr>
            <w:tcW w:w="1842" w:type="dxa"/>
            <w:vAlign w:val="bottom"/>
          </w:tcPr>
          <w:p w14:paraId="679BDB33"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4 653,7</w:t>
            </w:r>
          </w:p>
        </w:tc>
        <w:tc>
          <w:tcPr>
            <w:tcW w:w="1701" w:type="dxa"/>
            <w:vAlign w:val="bottom"/>
          </w:tcPr>
          <w:p w14:paraId="6135177B"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4 653,7</w:t>
            </w:r>
          </w:p>
        </w:tc>
        <w:tc>
          <w:tcPr>
            <w:tcW w:w="993" w:type="dxa"/>
            <w:vAlign w:val="bottom"/>
          </w:tcPr>
          <w:p w14:paraId="4CD2AF5C"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7D5F92" w14:paraId="22A3F503" w14:textId="77777777" w:rsidTr="00CA0F83">
        <w:tc>
          <w:tcPr>
            <w:tcW w:w="426" w:type="dxa"/>
            <w:vAlign w:val="center"/>
          </w:tcPr>
          <w:p w14:paraId="586039CF" w14:textId="77777777" w:rsidR="00FE607E" w:rsidRPr="000D494B" w:rsidRDefault="00FE607E" w:rsidP="00FE607E">
            <w:pPr>
              <w:contextualSpacing/>
              <w:jc w:val="center"/>
              <w:rPr>
                <w:rFonts w:eastAsia="Times New Roman"/>
                <w:color w:val="000000" w:themeColor="text1"/>
                <w:sz w:val="22"/>
                <w:szCs w:val="22"/>
                <w:lang w:eastAsia="ru-RU"/>
              </w:rPr>
            </w:pPr>
            <w:r w:rsidRPr="000D494B">
              <w:rPr>
                <w:rFonts w:eastAsia="Times New Roman"/>
                <w:color w:val="000000" w:themeColor="text1"/>
                <w:sz w:val="22"/>
                <w:szCs w:val="22"/>
                <w:lang w:eastAsia="ru-RU"/>
              </w:rPr>
              <w:t>-</w:t>
            </w:r>
          </w:p>
        </w:tc>
        <w:tc>
          <w:tcPr>
            <w:tcW w:w="4536" w:type="dxa"/>
          </w:tcPr>
          <w:p w14:paraId="7E969D40" w14:textId="77777777" w:rsidR="00FE607E" w:rsidRPr="000D494B" w:rsidRDefault="00FE607E" w:rsidP="00FE607E">
            <w:pPr>
              <w:contextualSpacing/>
              <w:jc w:val="both"/>
              <w:rPr>
                <w:rFonts w:eastAsia="Times New Roman"/>
                <w:color w:val="000000" w:themeColor="text1"/>
                <w:sz w:val="22"/>
                <w:szCs w:val="22"/>
                <w:lang w:eastAsia="ru-RU"/>
              </w:rPr>
            </w:pPr>
            <w:r w:rsidRPr="000D494B">
              <w:rPr>
                <w:color w:val="000000" w:themeColor="text1"/>
                <w:sz w:val="22"/>
                <w:szCs w:val="22"/>
              </w:rPr>
              <w:t>обслуживания пустующего муниципального жилого фонда (в части содержания и текущего ремонта общего имущества МКД, отопления, водоснабжения на общедомовые нужды)</w:t>
            </w:r>
          </w:p>
        </w:tc>
        <w:tc>
          <w:tcPr>
            <w:tcW w:w="1842" w:type="dxa"/>
            <w:vAlign w:val="bottom"/>
          </w:tcPr>
          <w:p w14:paraId="731BA565"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672,4</w:t>
            </w:r>
          </w:p>
        </w:tc>
        <w:tc>
          <w:tcPr>
            <w:tcW w:w="1701" w:type="dxa"/>
            <w:vAlign w:val="bottom"/>
          </w:tcPr>
          <w:p w14:paraId="06A50B5B"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672,4</w:t>
            </w:r>
          </w:p>
        </w:tc>
        <w:tc>
          <w:tcPr>
            <w:tcW w:w="993" w:type="dxa"/>
            <w:vAlign w:val="bottom"/>
          </w:tcPr>
          <w:p w14:paraId="04B158AF"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7D5F92" w14:paraId="6A3A414E" w14:textId="77777777" w:rsidTr="00CA0F83">
        <w:tc>
          <w:tcPr>
            <w:tcW w:w="426" w:type="dxa"/>
            <w:vAlign w:val="center"/>
          </w:tcPr>
          <w:p w14:paraId="06FB39DA" w14:textId="77777777" w:rsidR="00FE607E" w:rsidRPr="000D494B" w:rsidRDefault="00FE607E" w:rsidP="00FE607E">
            <w:pPr>
              <w:contextualSpacing/>
              <w:jc w:val="center"/>
              <w:rPr>
                <w:rFonts w:eastAsia="Times New Roman"/>
                <w:color w:val="000000" w:themeColor="text1"/>
                <w:sz w:val="22"/>
                <w:szCs w:val="22"/>
                <w:lang w:eastAsia="ru-RU"/>
              </w:rPr>
            </w:pPr>
            <w:r w:rsidRPr="000D494B">
              <w:rPr>
                <w:rFonts w:eastAsia="Times New Roman"/>
                <w:color w:val="000000" w:themeColor="text1"/>
                <w:sz w:val="22"/>
                <w:szCs w:val="22"/>
                <w:lang w:eastAsia="ru-RU"/>
              </w:rPr>
              <w:t>-</w:t>
            </w:r>
          </w:p>
        </w:tc>
        <w:tc>
          <w:tcPr>
            <w:tcW w:w="4536" w:type="dxa"/>
          </w:tcPr>
          <w:p w14:paraId="6EE717CA" w14:textId="77777777" w:rsidR="00FE607E" w:rsidRPr="000D494B" w:rsidRDefault="00FE607E" w:rsidP="00FE607E">
            <w:pPr>
              <w:contextualSpacing/>
              <w:jc w:val="both"/>
              <w:rPr>
                <w:rFonts w:eastAsia="Times New Roman"/>
                <w:color w:val="000000" w:themeColor="text1"/>
                <w:sz w:val="22"/>
                <w:szCs w:val="22"/>
                <w:lang w:eastAsia="ru-RU"/>
              </w:rPr>
            </w:pPr>
            <w:r w:rsidRPr="000D494B">
              <w:rPr>
                <w:bCs/>
                <w:iCs/>
                <w:color w:val="000000" w:themeColor="text1"/>
                <w:sz w:val="22"/>
                <w:szCs w:val="22"/>
              </w:rPr>
              <w:t xml:space="preserve">проведение внеплановых ремонтных работ, связанных с предупреждением и (или) ликвидацией </w:t>
            </w:r>
            <w:r w:rsidRPr="000D494B">
              <w:rPr>
                <w:color w:val="000000" w:themeColor="text1"/>
                <w:sz w:val="22"/>
                <w:szCs w:val="22"/>
              </w:rPr>
              <w:t>чрезвычайных ситуаций и последствий стихийных бедствий.</w:t>
            </w:r>
          </w:p>
        </w:tc>
        <w:tc>
          <w:tcPr>
            <w:tcW w:w="1842" w:type="dxa"/>
            <w:vAlign w:val="bottom"/>
          </w:tcPr>
          <w:p w14:paraId="3288980B"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11 622,4</w:t>
            </w:r>
          </w:p>
        </w:tc>
        <w:tc>
          <w:tcPr>
            <w:tcW w:w="1701" w:type="dxa"/>
            <w:vAlign w:val="bottom"/>
          </w:tcPr>
          <w:p w14:paraId="3D3DBAFC"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11 622,4</w:t>
            </w:r>
          </w:p>
        </w:tc>
        <w:tc>
          <w:tcPr>
            <w:tcW w:w="993" w:type="dxa"/>
            <w:vAlign w:val="bottom"/>
          </w:tcPr>
          <w:p w14:paraId="043B18FC"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7D5F92" w14:paraId="5954E1AB" w14:textId="77777777" w:rsidTr="00CA0F83">
        <w:tc>
          <w:tcPr>
            <w:tcW w:w="426" w:type="dxa"/>
            <w:vAlign w:val="center"/>
          </w:tcPr>
          <w:p w14:paraId="57E82B4B" w14:textId="77777777" w:rsidR="00FE607E" w:rsidRPr="000D494B" w:rsidRDefault="00FE607E" w:rsidP="00FE607E">
            <w:pPr>
              <w:contextualSpacing/>
              <w:jc w:val="center"/>
              <w:rPr>
                <w:rFonts w:eastAsia="Times New Roman"/>
                <w:color w:val="000000" w:themeColor="text1"/>
                <w:sz w:val="22"/>
                <w:szCs w:val="22"/>
                <w:lang w:eastAsia="ru-RU"/>
              </w:rPr>
            </w:pPr>
            <w:r>
              <w:rPr>
                <w:rFonts w:eastAsia="Times New Roman"/>
                <w:color w:val="000000" w:themeColor="text1"/>
                <w:sz w:val="22"/>
                <w:szCs w:val="22"/>
                <w:lang w:eastAsia="ru-RU"/>
              </w:rPr>
              <w:t>2.</w:t>
            </w:r>
          </w:p>
        </w:tc>
        <w:tc>
          <w:tcPr>
            <w:tcW w:w="4536" w:type="dxa"/>
          </w:tcPr>
          <w:p w14:paraId="00D1D3E9" w14:textId="123F52B3" w:rsidR="00FE607E" w:rsidRPr="000D494B" w:rsidRDefault="00FE607E" w:rsidP="00FE607E">
            <w:pPr>
              <w:contextualSpacing/>
              <w:jc w:val="both"/>
              <w:rPr>
                <w:rFonts w:eastAsia="Times New Roman"/>
                <w:color w:val="000000" w:themeColor="text1"/>
                <w:sz w:val="22"/>
                <w:szCs w:val="22"/>
                <w:lang w:eastAsia="ru-RU"/>
              </w:rPr>
            </w:pPr>
            <w:r>
              <w:rPr>
                <w:rFonts w:eastAsia="Times New Roman"/>
                <w:color w:val="000000" w:themeColor="text1"/>
                <w:sz w:val="22"/>
                <w:szCs w:val="22"/>
                <w:lang w:eastAsia="ru-RU"/>
              </w:rPr>
              <w:t xml:space="preserve">МУП </w:t>
            </w:r>
            <w:r w:rsidR="005C20FE">
              <w:rPr>
                <w:rFonts w:eastAsia="Times New Roman"/>
                <w:color w:val="000000" w:themeColor="text1"/>
                <w:sz w:val="22"/>
                <w:szCs w:val="22"/>
                <w:lang w:eastAsia="ru-RU"/>
              </w:rPr>
              <w:t>«</w:t>
            </w:r>
            <w:r>
              <w:rPr>
                <w:rFonts w:eastAsia="Times New Roman"/>
                <w:color w:val="000000" w:themeColor="text1"/>
                <w:sz w:val="22"/>
                <w:szCs w:val="22"/>
                <w:lang w:eastAsia="ru-RU"/>
              </w:rPr>
              <w:t xml:space="preserve">УО </w:t>
            </w:r>
            <w:r w:rsidR="005C20FE">
              <w:rPr>
                <w:rFonts w:eastAsia="Times New Roman"/>
                <w:color w:val="000000" w:themeColor="text1"/>
                <w:sz w:val="22"/>
                <w:szCs w:val="22"/>
                <w:lang w:eastAsia="ru-RU"/>
              </w:rPr>
              <w:t>«</w:t>
            </w:r>
            <w:r>
              <w:rPr>
                <w:rFonts w:eastAsia="Times New Roman"/>
                <w:color w:val="000000" w:themeColor="text1"/>
                <w:sz w:val="22"/>
                <w:szCs w:val="22"/>
                <w:lang w:eastAsia="ru-RU"/>
              </w:rPr>
              <w:t>Ноглики</w:t>
            </w:r>
            <w:r w:rsidR="005C20FE">
              <w:rPr>
                <w:rFonts w:eastAsia="Times New Roman"/>
                <w:color w:val="000000" w:themeColor="text1"/>
                <w:sz w:val="22"/>
                <w:szCs w:val="22"/>
                <w:lang w:eastAsia="ru-RU"/>
              </w:rPr>
              <w:t>»</w:t>
            </w:r>
          </w:p>
        </w:tc>
        <w:tc>
          <w:tcPr>
            <w:tcW w:w="1842" w:type="dxa"/>
            <w:vAlign w:val="bottom"/>
          </w:tcPr>
          <w:p w14:paraId="0CBB4832"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394,2</w:t>
            </w:r>
          </w:p>
        </w:tc>
        <w:tc>
          <w:tcPr>
            <w:tcW w:w="1701" w:type="dxa"/>
            <w:vAlign w:val="bottom"/>
          </w:tcPr>
          <w:p w14:paraId="07CD62A3"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394,2</w:t>
            </w:r>
          </w:p>
        </w:tc>
        <w:tc>
          <w:tcPr>
            <w:tcW w:w="993" w:type="dxa"/>
            <w:vAlign w:val="bottom"/>
          </w:tcPr>
          <w:p w14:paraId="6D4DB63B"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7D5F92" w14:paraId="39E1D05C" w14:textId="77777777" w:rsidTr="00CA0F83">
        <w:tc>
          <w:tcPr>
            <w:tcW w:w="426" w:type="dxa"/>
            <w:vAlign w:val="center"/>
          </w:tcPr>
          <w:p w14:paraId="28623277" w14:textId="77777777" w:rsidR="00FE607E" w:rsidRPr="000D494B" w:rsidRDefault="00FE607E" w:rsidP="00FE607E">
            <w:pPr>
              <w:contextualSpacing/>
              <w:jc w:val="center"/>
              <w:rPr>
                <w:rFonts w:eastAsia="Times New Roman"/>
                <w:color w:val="000000" w:themeColor="text1"/>
                <w:sz w:val="22"/>
                <w:szCs w:val="22"/>
                <w:lang w:eastAsia="ru-RU"/>
              </w:rPr>
            </w:pPr>
            <w:r w:rsidRPr="000D494B">
              <w:rPr>
                <w:rFonts w:eastAsia="Times New Roman"/>
                <w:color w:val="000000" w:themeColor="text1"/>
                <w:sz w:val="22"/>
                <w:szCs w:val="22"/>
                <w:lang w:eastAsia="ru-RU"/>
              </w:rPr>
              <w:t>-</w:t>
            </w:r>
          </w:p>
        </w:tc>
        <w:tc>
          <w:tcPr>
            <w:tcW w:w="4536" w:type="dxa"/>
          </w:tcPr>
          <w:p w14:paraId="5A36D4CC" w14:textId="77777777" w:rsidR="00FE607E" w:rsidRPr="000D494B" w:rsidRDefault="00FE607E" w:rsidP="00FE607E">
            <w:pPr>
              <w:contextualSpacing/>
              <w:jc w:val="both"/>
              <w:rPr>
                <w:rFonts w:eastAsia="Times New Roman"/>
                <w:color w:val="000000" w:themeColor="text1"/>
                <w:sz w:val="22"/>
                <w:szCs w:val="22"/>
                <w:lang w:eastAsia="ru-RU"/>
              </w:rPr>
            </w:pPr>
            <w:r w:rsidRPr="000D494B">
              <w:rPr>
                <w:color w:val="000000" w:themeColor="text1"/>
                <w:sz w:val="22"/>
                <w:szCs w:val="22"/>
              </w:rPr>
              <w:t>компенсация дебиторской задолженности нереальной к взысканию</w:t>
            </w:r>
          </w:p>
        </w:tc>
        <w:tc>
          <w:tcPr>
            <w:tcW w:w="1842" w:type="dxa"/>
            <w:vAlign w:val="bottom"/>
          </w:tcPr>
          <w:p w14:paraId="048E8096"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383,7</w:t>
            </w:r>
          </w:p>
        </w:tc>
        <w:tc>
          <w:tcPr>
            <w:tcW w:w="1701" w:type="dxa"/>
            <w:vAlign w:val="bottom"/>
          </w:tcPr>
          <w:p w14:paraId="69E7B23D"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383,7</w:t>
            </w:r>
          </w:p>
        </w:tc>
        <w:tc>
          <w:tcPr>
            <w:tcW w:w="993" w:type="dxa"/>
            <w:vAlign w:val="bottom"/>
          </w:tcPr>
          <w:p w14:paraId="78ADAD64"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7D5F92" w14:paraId="043C1DB0" w14:textId="77777777" w:rsidTr="00CA0F83">
        <w:tc>
          <w:tcPr>
            <w:tcW w:w="426" w:type="dxa"/>
            <w:vAlign w:val="center"/>
          </w:tcPr>
          <w:p w14:paraId="27033D27" w14:textId="77777777" w:rsidR="00FE607E" w:rsidRPr="000D494B" w:rsidRDefault="00FE607E" w:rsidP="00FE607E">
            <w:pPr>
              <w:contextualSpacing/>
              <w:jc w:val="center"/>
              <w:rPr>
                <w:rFonts w:eastAsia="Times New Roman"/>
                <w:color w:val="000000" w:themeColor="text1"/>
                <w:sz w:val="22"/>
                <w:szCs w:val="22"/>
                <w:lang w:eastAsia="ru-RU"/>
              </w:rPr>
            </w:pPr>
            <w:r w:rsidRPr="000D494B">
              <w:rPr>
                <w:rFonts w:eastAsia="Times New Roman"/>
                <w:color w:val="000000" w:themeColor="text1"/>
                <w:sz w:val="22"/>
                <w:szCs w:val="22"/>
                <w:lang w:eastAsia="ru-RU"/>
              </w:rPr>
              <w:t>-</w:t>
            </w:r>
          </w:p>
        </w:tc>
        <w:tc>
          <w:tcPr>
            <w:tcW w:w="4536" w:type="dxa"/>
          </w:tcPr>
          <w:p w14:paraId="424DD1F1" w14:textId="77777777" w:rsidR="00FE607E" w:rsidRPr="000D494B" w:rsidRDefault="00FE607E" w:rsidP="00FE607E">
            <w:pPr>
              <w:contextualSpacing/>
              <w:jc w:val="both"/>
              <w:rPr>
                <w:rFonts w:eastAsia="Times New Roman"/>
                <w:color w:val="000000" w:themeColor="text1"/>
                <w:sz w:val="22"/>
                <w:szCs w:val="22"/>
                <w:lang w:eastAsia="ru-RU"/>
              </w:rPr>
            </w:pPr>
            <w:r w:rsidRPr="000D494B">
              <w:rPr>
                <w:color w:val="000000" w:themeColor="text1"/>
                <w:sz w:val="22"/>
                <w:szCs w:val="22"/>
              </w:rPr>
              <w:t>обслуживания пустующего муниципального жилого фонда (в части содержания и текущего ремонта общего имущества МКД, отопления, водоснабжения на общедомовые нужды)</w:t>
            </w:r>
          </w:p>
        </w:tc>
        <w:tc>
          <w:tcPr>
            <w:tcW w:w="1842" w:type="dxa"/>
            <w:vAlign w:val="bottom"/>
          </w:tcPr>
          <w:p w14:paraId="3E7BDD0C"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10,5</w:t>
            </w:r>
          </w:p>
        </w:tc>
        <w:tc>
          <w:tcPr>
            <w:tcW w:w="1701" w:type="dxa"/>
            <w:vAlign w:val="bottom"/>
          </w:tcPr>
          <w:p w14:paraId="30DBEEAD"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10,5</w:t>
            </w:r>
          </w:p>
        </w:tc>
        <w:tc>
          <w:tcPr>
            <w:tcW w:w="993" w:type="dxa"/>
            <w:vAlign w:val="bottom"/>
          </w:tcPr>
          <w:p w14:paraId="00602A1C"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7D5F92" w14:paraId="648E8C54" w14:textId="77777777" w:rsidTr="00CA0F83">
        <w:tc>
          <w:tcPr>
            <w:tcW w:w="426" w:type="dxa"/>
            <w:vAlign w:val="center"/>
          </w:tcPr>
          <w:p w14:paraId="114B8E2E" w14:textId="77777777" w:rsidR="00FE607E" w:rsidRPr="000D494B" w:rsidRDefault="00FE607E" w:rsidP="00FE607E">
            <w:pPr>
              <w:contextualSpacing/>
              <w:jc w:val="center"/>
              <w:rPr>
                <w:rFonts w:eastAsia="Times New Roman"/>
                <w:color w:val="000000" w:themeColor="text1"/>
                <w:sz w:val="22"/>
                <w:szCs w:val="22"/>
                <w:lang w:eastAsia="ru-RU"/>
              </w:rPr>
            </w:pPr>
            <w:r>
              <w:rPr>
                <w:rFonts w:eastAsia="Times New Roman"/>
                <w:color w:val="000000" w:themeColor="text1"/>
                <w:sz w:val="22"/>
                <w:szCs w:val="22"/>
                <w:lang w:eastAsia="ru-RU"/>
              </w:rPr>
              <w:t>3</w:t>
            </w:r>
            <w:r w:rsidRPr="000D494B">
              <w:rPr>
                <w:rFonts w:eastAsia="Times New Roman"/>
                <w:color w:val="000000" w:themeColor="text1"/>
                <w:sz w:val="22"/>
                <w:szCs w:val="22"/>
                <w:lang w:eastAsia="ru-RU"/>
              </w:rPr>
              <w:t>.</w:t>
            </w:r>
          </w:p>
        </w:tc>
        <w:tc>
          <w:tcPr>
            <w:tcW w:w="4536" w:type="dxa"/>
          </w:tcPr>
          <w:p w14:paraId="1A9A4720" w14:textId="3B28A99B" w:rsidR="00FE607E" w:rsidRPr="000D494B" w:rsidRDefault="00FE607E" w:rsidP="00FE607E">
            <w:pPr>
              <w:contextualSpacing/>
              <w:jc w:val="both"/>
              <w:rPr>
                <w:rFonts w:eastAsia="Times New Roman"/>
                <w:color w:val="000000" w:themeColor="text1"/>
                <w:sz w:val="22"/>
                <w:szCs w:val="22"/>
                <w:lang w:eastAsia="ru-RU"/>
              </w:rPr>
            </w:pPr>
            <w:r w:rsidRPr="000D494B">
              <w:rPr>
                <w:rFonts w:eastAsia="Times New Roman"/>
                <w:color w:val="000000" w:themeColor="text1"/>
                <w:sz w:val="22"/>
                <w:szCs w:val="22"/>
                <w:lang w:eastAsia="ru-RU"/>
              </w:rPr>
              <w:t xml:space="preserve">ООО </w:t>
            </w:r>
            <w:r w:rsidR="005C20FE">
              <w:rPr>
                <w:rFonts w:eastAsia="Times New Roman"/>
                <w:color w:val="000000" w:themeColor="text1"/>
                <w:sz w:val="22"/>
                <w:szCs w:val="22"/>
                <w:lang w:eastAsia="ru-RU"/>
              </w:rPr>
              <w:t>«</w:t>
            </w:r>
            <w:proofErr w:type="spellStart"/>
            <w:r w:rsidRPr="000D494B">
              <w:rPr>
                <w:rFonts w:eastAsia="Times New Roman"/>
                <w:color w:val="000000" w:themeColor="text1"/>
                <w:sz w:val="22"/>
                <w:szCs w:val="22"/>
                <w:lang w:eastAsia="ru-RU"/>
              </w:rPr>
              <w:t>Жилсервис</w:t>
            </w:r>
            <w:proofErr w:type="spellEnd"/>
            <w:r w:rsidRPr="000D494B">
              <w:rPr>
                <w:rFonts w:eastAsia="Times New Roman"/>
                <w:color w:val="000000" w:themeColor="text1"/>
                <w:sz w:val="22"/>
                <w:szCs w:val="22"/>
                <w:lang w:eastAsia="ru-RU"/>
              </w:rPr>
              <w:t xml:space="preserve"> </w:t>
            </w:r>
            <w:r w:rsidR="005C20FE">
              <w:rPr>
                <w:rFonts w:eastAsia="Times New Roman"/>
                <w:color w:val="000000" w:themeColor="text1"/>
                <w:sz w:val="22"/>
                <w:szCs w:val="22"/>
                <w:lang w:eastAsia="ru-RU"/>
              </w:rPr>
              <w:t>«</w:t>
            </w:r>
            <w:r w:rsidRPr="000D494B">
              <w:rPr>
                <w:rFonts w:eastAsia="Times New Roman"/>
                <w:color w:val="000000" w:themeColor="text1"/>
                <w:sz w:val="22"/>
                <w:szCs w:val="22"/>
                <w:lang w:eastAsia="ru-RU"/>
              </w:rPr>
              <w:t>Ноглики</w:t>
            </w:r>
            <w:r w:rsidR="005C20FE">
              <w:rPr>
                <w:rFonts w:eastAsia="Times New Roman"/>
                <w:color w:val="000000" w:themeColor="text1"/>
                <w:sz w:val="22"/>
                <w:szCs w:val="22"/>
                <w:lang w:eastAsia="ru-RU"/>
              </w:rPr>
              <w:t>»</w:t>
            </w:r>
          </w:p>
        </w:tc>
        <w:tc>
          <w:tcPr>
            <w:tcW w:w="1842" w:type="dxa"/>
            <w:vAlign w:val="bottom"/>
          </w:tcPr>
          <w:p w14:paraId="2BA76411"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1 899,9</w:t>
            </w:r>
          </w:p>
        </w:tc>
        <w:tc>
          <w:tcPr>
            <w:tcW w:w="1701" w:type="dxa"/>
            <w:vAlign w:val="bottom"/>
          </w:tcPr>
          <w:p w14:paraId="4FB69C4E"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1 578,7</w:t>
            </w:r>
          </w:p>
        </w:tc>
        <w:tc>
          <w:tcPr>
            <w:tcW w:w="993" w:type="dxa"/>
            <w:vAlign w:val="bottom"/>
          </w:tcPr>
          <w:p w14:paraId="2B974067" w14:textId="77777777" w:rsidR="00FE607E" w:rsidRPr="000D494B" w:rsidRDefault="00FE607E" w:rsidP="00FE607E">
            <w:pPr>
              <w:contextualSpacing/>
              <w:jc w:val="right"/>
              <w:rPr>
                <w:rFonts w:eastAsia="Times New Roman"/>
                <w:color w:val="000000" w:themeColor="text1"/>
                <w:sz w:val="22"/>
                <w:szCs w:val="22"/>
                <w:lang w:eastAsia="ru-RU"/>
              </w:rPr>
            </w:pPr>
            <w:r w:rsidRPr="00FD45B1">
              <w:rPr>
                <w:rFonts w:eastAsia="Times New Roman"/>
                <w:sz w:val="22"/>
                <w:szCs w:val="22"/>
                <w:lang w:eastAsia="ru-RU"/>
              </w:rPr>
              <w:t>-321,2</w:t>
            </w:r>
          </w:p>
        </w:tc>
      </w:tr>
      <w:tr w:rsidR="00FE607E" w:rsidRPr="007D5F92" w14:paraId="6AE0D605" w14:textId="77777777" w:rsidTr="00CA0F83">
        <w:tc>
          <w:tcPr>
            <w:tcW w:w="426" w:type="dxa"/>
            <w:vAlign w:val="center"/>
          </w:tcPr>
          <w:p w14:paraId="4BAA5558" w14:textId="77777777" w:rsidR="00FE607E" w:rsidRPr="000D494B" w:rsidRDefault="00FE607E" w:rsidP="00FE607E">
            <w:pPr>
              <w:contextualSpacing/>
              <w:jc w:val="center"/>
              <w:rPr>
                <w:rFonts w:eastAsia="Times New Roman"/>
                <w:color w:val="000000" w:themeColor="text1"/>
                <w:sz w:val="22"/>
                <w:szCs w:val="22"/>
                <w:lang w:eastAsia="ru-RU"/>
              </w:rPr>
            </w:pPr>
          </w:p>
        </w:tc>
        <w:tc>
          <w:tcPr>
            <w:tcW w:w="4536" w:type="dxa"/>
          </w:tcPr>
          <w:p w14:paraId="60990136" w14:textId="77777777" w:rsidR="00FE607E" w:rsidRPr="000D494B" w:rsidRDefault="00FE607E" w:rsidP="00FE607E">
            <w:pPr>
              <w:contextualSpacing/>
              <w:jc w:val="both"/>
              <w:rPr>
                <w:rFonts w:eastAsia="Times New Roman"/>
                <w:color w:val="000000" w:themeColor="text1"/>
                <w:sz w:val="22"/>
                <w:szCs w:val="22"/>
                <w:lang w:eastAsia="ru-RU"/>
              </w:rPr>
            </w:pPr>
            <w:r w:rsidRPr="000D494B">
              <w:rPr>
                <w:rFonts w:eastAsia="Times New Roman"/>
                <w:color w:val="000000" w:themeColor="text1"/>
                <w:sz w:val="22"/>
                <w:szCs w:val="22"/>
                <w:lang w:eastAsia="ru-RU"/>
              </w:rPr>
              <w:t>в том числе:</w:t>
            </w:r>
          </w:p>
        </w:tc>
        <w:tc>
          <w:tcPr>
            <w:tcW w:w="1842" w:type="dxa"/>
          </w:tcPr>
          <w:p w14:paraId="68D05233" w14:textId="77777777" w:rsidR="00FE607E" w:rsidRPr="000D494B" w:rsidRDefault="00FE607E" w:rsidP="00FE607E">
            <w:pPr>
              <w:contextualSpacing/>
              <w:jc w:val="both"/>
              <w:rPr>
                <w:rFonts w:eastAsia="Times New Roman"/>
                <w:color w:val="000000" w:themeColor="text1"/>
                <w:sz w:val="22"/>
                <w:szCs w:val="22"/>
                <w:lang w:eastAsia="ru-RU"/>
              </w:rPr>
            </w:pPr>
          </w:p>
        </w:tc>
        <w:tc>
          <w:tcPr>
            <w:tcW w:w="1701" w:type="dxa"/>
            <w:vAlign w:val="bottom"/>
          </w:tcPr>
          <w:p w14:paraId="1AEE69B6" w14:textId="77777777" w:rsidR="00FE607E" w:rsidRPr="000D494B" w:rsidRDefault="00FE607E" w:rsidP="00FE607E">
            <w:pPr>
              <w:contextualSpacing/>
              <w:jc w:val="right"/>
              <w:rPr>
                <w:rFonts w:eastAsia="Times New Roman"/>
                <w:color w:val="000000" w:themeColor="text1"/>
                <w:sz w:val="22"/>
                <w:szCs w:val="22"/>
                <w:lang w:eastAsia="ru-RU"/>
              </w:rPr>
            </w:pPr>
          </w:p>
        </w:tc>
        <w:tc>
          <w:tcPr>
            <w:tcW w:w="993" w:type="dxa"/>
          </w:tcPr>
          <w:p w14:paraId="475A3645" w14:textId="77777777" w:rsidR="00FE607E" w:rsidRPr="000D494B" w:rsidRDefault="00FE607E" w:rsidP="00FE607E">
            <w:pPr>
              <w:contextualSpacing/>
              <w:jc w:val="both"/>
              <w:rPr>
                <w:rFonts w:eastAsia="Times New Roman"/>
                <w:color w:val="000000" w:themeColor="text1"/>
                <w:sz w:val="22"/>
                <w:szCs w:val="22"/>
                <w:lang w:eastAsia="ru-RU"/>
              </w:rPr>
            </w:pPr>
          </w:p>
        </w:tc>
      </w:tr>
      <w:tr w:rsidR="00FE607E" w:rsidRPr="007D5F92" w14:paraId="55BFE2F1" w14:textId="77777777" w:rsidTr="00CA0F83">
        <w:trPr>
          <w:trHeight w:val="400"/>
        </w:trPr>
        <w:tc>
          <w:tcPr>
            <w:tcW w:w="426" w:type="dxa"/>
            <w:vAlign w:val="center"/>
          </w:tcPr>
          <w:p w14:paraId="4E7F7FAB" w14:textId="77777777" w:rsidR="00FE607E" w:rsidRPr="000D494B" w:rsidRDefault="00FE607E" w:rsidP="00FE607E">
            <w:pPr>
              <w:contextualSpacing/>
              <w:jc w:val="center"/>
              <w:rPr>
                <w:rFonts w:eastAsia="Times New Roman"/>
                <w:color w:val="000000" w:themeColor="text1"/>
                <w:sz w:val="22"/>
                <w:szCs w:val="22"/>
                <w:lang w:eastAsia="ru-RU"/>
              </w:rPr>
            </w:pPr>
            <w:r w:rsidRPr="000D494B">
              <w:rPr>
                <w:rFonts w:eastAsia="Times New Roman"/>
                <w:color w:val="000000" w:themeColor="text1"/>
                <w:sz w:val="22"/>
                <w:szCs w:val="22"/>
                <w:lang w:eastAsia="ru-RU"/>
              </w:rPr>
              <w:t>-</w:t>
            </w:r>
          </w:p>
        </w:tc>
        <w:tc>
          <w:tcPr>
            <w:tcW w:w="4536" w:type="dxa"/>
          </w:tcPr>
          <w:p w14:paraId="0C5194B9" w14:textId="77777777" w:rsidR="00FE607E" w:rsidRPr="000D494B" w:rsidRDefault="00FE607E" w:rsidP="00FE607E">
            <w:pPr>
              <w:contextualSpacing/>
              <w:jc w:val="both"/>
              <w:rPr>
                <w:rFonts w:eastAsia="Times New Roman"/>
                <w:color w:val="000000" w:themeColor="text1"/>
                <w:sz w:val="22"/>
                <w:szCs w:val="22"/>
                <w:lang w:eastAsia="ru-RU"/>
              </w:rPr>
            </w:pPr>
            <w:r w:rsidRPr="000D494B">
              <w:rPr>
                <w:color w:val="000000" w:themeColor="text1"/>
                <w:sz w:val="22"/>
                <w:szCs w:val="22"/>
              </w:rPr>
              <w:t>обслуживания пустующего муниципального жилого фонда (в части содержания и текущего ремонта общего имущества МКД, отопления, водоснабжения на общедомовые нужды)</w:t>
            </w:r>
          </w:p>
        </w:tc>
        <w:tc>
          <w:tcPr>
            <w:tcW w:w="1842" w:type="dxa"/>
            <w:vAlign w:val="bottom"/>
          </w:tcPr>
          <w:p w14:paraId="30C32944"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1 899,9</w:t>
            </w:r>
          </w:p>
        </w:tc>
        <w:tc>
          <w:tcPr>
            <w:tcW w:w="1701" w:type="dxa"/>
            <w:vAlign w:val="bottom"/>
          </w:tcPr>
          <w:p w14:paraId="4A12E80D" w14:textId="77777777" w:rsidR="00FE607E" w:rsidRPr="000D494B"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1 578,7</w:t>
            </w:r>
          </w:p>
        </w:tc>
        <w:tc>
          <w:tcPr>
            <w:tcW w:w="993" w:type="dxa"/>
            <w:vAlign w:val="bottom"/>
          </w:tcPr>
          <w:p w14:paraId="525D061A" w14:textId="77777777" w:rsidR="00FE607E" w:rsidRPr="000D494B" w:rsidRDefault="00FE607E" w:rsidP="00FE607E">
            <w:pPr>
              <w:contextualSpacing/>
              <w:jc w:val="right"/>
              <w:rPr>
                <w:rFonts w:eastAsia="Times New Roman"/>
                <w:color w:val="000000" w:themeColor="text1"/>
                <w:sz w:val="22"/>
                <w:szCs w:val="22"/>
                <w:lang w:eastAsia="ru-RU"/>
              </w:rPr>
            </w:pPr>
            <w:r w:rsidRPr="00FD45B1">
              <w:rPr>
                <w:rFonts w:eastAsia="Times New Roman"/>
                <w:sz w:val="22"/>
                <w:szCs w:val="22"/>
                <w:lang w:eastAsia="ru-RU"/>
              </w:rPr>
              <w:t>-321,2</w:t>
            </w:r>
          </w:p>
        </w:tc>
      </w:tr>
      <w:tr w:rsidR="00FE607E" w:rsidRPr="007D5F92" w14:paraId="1619EF10" w14:textId="77777777" w:rsidTr="00CA0F83">
        <w:tc>
          <w:tcPr>
            <w:tcW w:w="426" w:type="dxa"/>
            <w:vAlign w:val="center"/>
          </w:tcPr>
          <w:p w14:paraId="3D722D0A" w14:textId="77777777" w:rsidR="00FE607E" w:rsidRPr="00442D7F" w:rsidRDefault="00FE607E" w:rsidP="00FE607E">
            <w:pPr>
              <w:contextualSpacing/>
              <w:jc w:val="center"/>
              <w:rPr>
                <w:rFonts w:eastAsia="Times New Roman"/>
                <w:color w:val="000000" w:themeColor="text1"/>
                <w:sz w:val="22"/>
                <w:szCs w:val="22"/>
                <w:lang w:eastAsia="ru-RU"/>
              </w:rPr>
            </w:pPr>
            <w:r w:rsidRPr="00442D7F">
              <w:rPr>
                <w:rFonts w:eastAsia="Times New Roman"/>
                <w:color w:val="000000" w:themeColor="text1"/>
                <w:sz w:val="22"/>
                <w:szCs w:val="22"/>
                <w:lang w:eastAsia="ru-RU"/>
              </w:rPr>
              <w:t>4.</w:t>
            </w:r>
          </w:p>
        </w:tc>
        <w:tc>
          <w:tcPr>
            <w:tcW w:w="4536" w:type="dxa"/>
          </w:tcPr>
          <w:p w14:paraId="6036AB47" w14:textId="45881995" w:rsidR="00FE607E" w:rsidRPr="00442D7F" w:rsidRDefault="00FE607E" w:rsidP="00FE607E">
            <w:pPr>
              <w:contextualSpacing/>
              <w:jc w:val="both"/>
              <w:rPr>
                <w:rFonts w:eastAsia="Times New Roman"/>
                <w:color w:val="000000" w:themeColor="text1"/>
                <w:sz w:val="22"/>
                <w:szCs w:val="22"/>
                <w:lang w:eastAsia="ru-RU"/>
              </w:rPr>
            </w:pPr>
            <w:r w:rsidRPr="00442D7F">
              <w:rPr>
                <w:rFonts w:eastAsia="Times New Roman"/>
                <w:color w:val="000000" w:themeColor="text1"/>
                <w:sz w:val="22"/>
                <w:szCs w:val="22"/>
                <w:lang w:eastAsia="ru-RU"/>
              </w:rPr>
              <w:t xml:space="preserve">ООО </w:t>
            </w:r>
            <w:r w:rsidR="005C20FE">
              <w:rPr>
                <w:rFonts w:eastAsia="Times New Roman"/>
                <w:color w:val="000000" w:themeColor="text1"/>
                <w:sz w:val="22"/>
                <w:szCs w:val="22"/>
                <w:lang w:eastAsia="ru-RU"/>
              </w:rPr>
              <w:t>«</w:t>
            </w:r>
            <w:proofErr w:type="spellStart"/>
            <w:r w:rsidRPr="00442D7F">
              <w:rPr>
                <w:rFonts w:eastAsia="Times New Roman"/>
                <w:color w:val="000000" w:themeColor="text1"/>
                <w:sz w:val="22"/>
                <w:szCs w:val="22"/>
                <w:lang w:eastAsia="ru-RU"/>
              </w:rPr>
              <w:t>Сахалиноблгаз</w:t>
            </w:r>
            <w:proofErr w:type="spellEnd"/>
            <w:r w:rsidR="005C20FE">
              <w:rPr>
                <w:rFonts w:eastAsia="Times New Roman"/>
                <w:color w:val="000000" w:themeColor="text1"/>
                <w:sz w:val="22"/>
                <w:szCs w:val="22"/>
                <w:lang w:eastAsia="ru-RU"/>
              </w:rPr>
              <w:t>»</w:t>
            </w:r>
          </w:p>
        </w:tc>
        <w:tc>
          <w:tcPr>
            <w:tcW w:w="1842" w:type="dxa"/>
            <w:vAlign w:val="bottom"/>
          </w:tcPr>
          <w:p w14:paraId="2C55AA0C" w14:textId="77777777" w:rsidR="00FE607E" w:rsidRPr="00442D7F" w:rsidRDefault="00FE607E" w:rsidP="00FE607E">
            <w:pPr>
              <w:contextualSpacing/>
              <w:jc w:val="right"/>
              <w:rPr>
                <w:rFonts w:eastAsia="Times New Roman"/>
                <w:color w:val="000000" w:themeColor="text1"/>
                <w:sz w:val="22"/>
                <w:szCs w:val="22"/>
                <w:lang w:eastAsia="ru-RU"/>
              </w:rPr>
            </w:pPr>
            <w:r w:rsidRPr="00442D7F">
              <w:rPr>
                <w:rFonts w:eastAsia="Times New Roman"/>
                <w:color w:val="000000" w:themeColor="text1"/>
                <w:sz w:val="22"/>
                <w:szCs w:val="22"/>
                <w:lang w:eastAsia="ru-RU"/>
              </w:rPr>
              <w:t>585,7</w:t>
            </w:r>
          </w:p>
        </w:tc>
        <w:tc>
          <w:tcPr>
            <w:tcW w:w="1701" w:type="dxa"/>
            <w:vAlign w:val="bottom"/>
          </w:tcPr>
          <w:p w14:paraId="6D694D5F" w14:textId="77777777" w:rsidR="00FE607E" w:rsidRPr="00442D7F" w:rsidRDefault="00FE607E" w:rsidP="00FE607E">
            <w:pPr>
              <w:contextualSpacing/>
              <w:jc w:val="right"/>
              <w:rPr>
                <w:rFonts w:eastAsia="Times New Roman"/>
                <w:color w:val="000000" w:themeColor="text1"/>
                <w:sz w:val="22"/>
                <w:szCs w:val="22"/>
                <w:lang w:eastAsia="ru-RU"/>
              </w:rPr>
            </w:pPr>
            <w:r w:rsidRPr="00442D7F">
              <w:rPr>
                <w:rFonts w:eastAsia="Times New Roman"/>
                <w:color w:val="000000" w:themeColor="text1"/>
                <w:sz w:val="22"/>
                <w:szCs w:val="22"/>
                <w:lang w:eastAsia="ru-RU"/>
              </w:rPr>
              <w:t>585,7</w:t>
            </w:r>
          </w:p>
        </w:tc>
        <w:tc>
          <w:tcPr>
            <w:tcW w:w="993" w:type="dxa"/>
            <w:vAlign w:val="bottom"/>
          </w:tcPr>
          <w:p w14:paraId="7BCA2C7F" w14:textId="77777777" w:rsidR="00FE607E" w:rsidRPr="00442D7F" w:rsidRDefault="00FE607E" w:rsidP="00FE607E">
            <w:pPr>
              <w:contextualSpacing/>
              <w:jc w:val="right"/>
              <w:rPr>
                <w:rFonts w:eastAsia="Times New Roman"/>
                <w:color w:val="000000" w:themeColor="text1"/>
                <w:sz w:val="22"/>
                <w:szCs w:val="22"/>
                <w:lang w:eastAsia="ru-RU"/>
              </w:rPr>
            </w:pPr>
            <w:r w:rsidRPr="00442D7F">
              <w:rPr>
                <w:rFonts w:eastAsia="Times New Roman"/>
                <w:color w:val="000000" w:themeColor="text1"/>
                <w:sz w:val="22"/>
                <w:szCs w:val="22"/>
                <w:lang w:eastAsia="ru-RU"/>
              </w:rPr>
              <w:t>0,0</w:t>
            </w:r>
          </w:p>
        </w:tc>
      </w:tr>
      <w:tr w:rsidR="00FE607E" w:rsidRPr="007D5F92" w14:paraId="3F574614" w14:textId="77777777" w:rsidTr="00CA0F83">
        <w:tc>
          <w:tcPr>
            <w:tcW w:w="426" w:type="dxa"/>
            <w:vAlign w:val="center"/>
          </w:tcPr>
          <w:p w14:paraId="7BF4F414" w14:textId="77777777" w:rsidR="00FE607E" w:rsidRPr="00442D7F" w:rsidRDefault="00FE607E" w:rsidP="00FE607E">
            <w:pPr>
              <w:contextualSpacing/>
              <w:jc w:val="center"/>
              <w:rPr>
                <w:rFonts w:eastAsia="Times New Roman"/>
                <w:color w:val="000000" w:themeColor="text1"/>
                <w:sz w:val="22"/>
                <w:szCs w:val="22"/>
                <w:lang w:eastAsia="ru-RU"/>
              </w:rPr>
            </w:pPr>
            <w:r w:rsidRPr="00442D7F">
              <w:rPr>
                <w:rFonts w:eastAsia="Times New Roman"/>
                <w:color w:val="000000" w:themeColor="text1"/>
                <w:sz w:val="22"/>
                <w:szCs w:val="22"/>
                <w:lang w:eastAsia="ru-RU"/>
              </w:rPr>
              <w:t>-</w:t>
            </w:r>
          </w:p>
        </w:tc>
        <w:tc>
          <w:tcPr>
            <w:tcW w:w="4536" w:type="dxa"/>
          </w:tcPr>
          <w:p w14:paraId="7F44971A" w14:textId="77777777" w:rsidR="00FE607E" w:rsidRPr="00442D7F" w:rsidRDefault="00FE607E" w:rsidP="00FE607E">
            <w:pPr>
              <w:contextualSpacing/>
              <w:jc w:val="both"/>
              <w:rPr>
                <w:rFonts w:eastAsia="Times New Roman"/>
                <w:color w:val="000000" w:themeColor="text1"/>
                <w:sz w:val="22"/>
                <w:szCs w:val="22"/>
                <w:lang w:eastAsia="ru-RU"/>
              </w:rPr>
            </w:pPr>
            <w:r w:rsidRPr="00442D7F">
              <w:rPr>
                <w:color w:val="000000" w:themeColor="text1"/>
                <w:sz w:val="22"/>
                <w:szCs w:val="22"/>
              </w:rPr>
              <w:t>компенсация дебиторской задолженности нереальной к взысканию</w:t>
            </w:r>
          </w:p>
        </w:tc>
        <w:tc>
          <w:tcPr>
            <w:tcW w:w="1842" w:type="dxa"/>
            <w:vAlign w:val="bottom"/>
          </w:tcPr>
          <w:p w14:paraId="0565B9C2"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585,7</w:t>
            </w:r>
          </w:p>
        </w:tc>
        <w:tc>
          <w:tcPr>
            <w:tcW w:w="1701" w:type="dxa"/>
            <w:vAlign w:val="bottom"/>
          </w:tcPr>
          <w:p w14:paraId="2A93FDF3"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585,7</w:t>
            </w:r>
          </w:p>
        </w:tc>
        <w:tc>
          <w:tcPr>
            <w:tcW w:w="993" w:type="dxa"/>
            <w:vAlign w:val="bottom"/>
          </w:tcPr>
          <w:p w14:paraId="0A822F25"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7D5F92" w14:paraId="2A315FCB" w14:textId="77777777" w:rsidTr="00CA0F83">
        <w:tc>
          <w:tcPr>
            <w:tcW w:w="426" w:type="dxa"/>
            <w:vAlign w:val="center"/>
          </w:tcPr>
          <w:p w14:paraId="12284A7B" w14:textId="77777777" w:rsidR="00FE607E" w:rsidRPr="00442D7F" w:rsidRDefault="00FE607E" w:rsidP="00FE607E">
            <w:pPr>
              <w:contextualSpacing/>
              <w:jc w:val="center"/>
              <w:rPr>
                <w:rFonts w:eastAsia="Times New Roman"/>
                <w:color w:val="000000" w:themeColor="text1"/>
                <w:sz w:val="22"/>
                <w:szCs w:val="22"/>
                <w:lang w:eastAsia="ru-RU"/>
              </w:rPr>
            </w:pPr>
            <w:r>
              <w:rPr>
                <w:rFonts w:eastAsia="Times New Roman"/>
                <w:color w:val="000000" w:themeColor="text1"/>
                <w:sz w:val="22"/>
                <w:szCs w:val="22"/>
                <w:lang w:eastAsia="ru-RU"/>
              </w:rPr>
              <w:t>5.</w:t>
            </w:r>
          </w:p>
        </w:tc>
        <w:tc>
          <w:tcPr>
            <w:tcW w:w="4536" w:type="dxa"/>
          </w:tcPr>
          <w:p w14:paraId="2EBE02AA" w14:textId="42043E4C" w:rsidR="00FE607E" w:rsidRPr="00442D7F" w:rsidRDefault="00FE607E" w:rsidP="00FE607E">
            <w:pPr>
              <w:contextualSpacing/>
              <w:jc w:val="both"/>
              <w:rPr>
                <w:rFonts w:eastAsia="Times New Roman"/>
                <w:color w:val="000000" w:themeColor="text1"/>
                <w:sz w:val="22"/>
                <w:szCs w:val="22"/>
                <w:lang w:eastAsia="ru-RU"/>
              </w:rPr>
            </w:pPr>
            <w:r>
              <w:rPr>
                <w:rFonts w:eastAsia="Times New Roman"/>
                <w:color w:val="000000" w:themeColor="text1"/>
                <w:sz w:val="22"/>
                <w:szCs w:val="22"/>
                <w:lang w:eastAsia="ru-RU"/>
              </w:rPr>
              <w:t xml:space="preserve">ТСЖ </w:t>
            </w:r>
            <w:r w:rsidR="005C20FE">
              <w:rPr>
                <w:rFonts w:eastAsia="Times New Roman"/>
                <w:color w:val="000000" w:themeColor="text1"/>
                <w:sz w:val="22"/>
                <w:szCs w:val="22"/>
                <w:lang w:eastAsia="ru-RU"/>
              </w:rPr>
              <w:t>«</w:t>
            </w:r>
            <w:r>
              <w:rPr>
                <w:rFonts w:eastAsia="Times New Roman"/>
                <w:color w:val="000000" w:themeColor="text1"/>
                <w:sz w:val="22"/>
                <w:szCs w:val="22"/>
                <w:lang w:eastAsia="ru-RU"/>
              </w:rPr>
              <w:t>Мой дом</w:t>
            </w:r>
            <w:r w:rsidR="005C20FE">
              <w:rPr>
                <w:rFonts w:eastAsia="Times New Roman"/>
                <w:color w:val="000000" w:themeColor="text1"/>
                <w:sz w:val="22"/>
                <w:szCs w:val="22"/>
                <w:lang w:eastAsia="ru-RU"/>
              </w:rPr>
              <w:t>»</w:t>
            </w:r>
          </w:p>
        </w:tc>
        <w:tc>
          <w:tcPr>
            <w:tcW w:w="1842" w:type="dxa"/>
            <w:vAlign w:val="bottom"/>
          </w:tcPr>
          <w:p w14:paraId="4A78ED27"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58,9</w:t>
            </w:r>
          </w:p>
        </w:tc>
        <w:tc>
          <w:tcPr>
            <w:tcW w:w="1701" w:type="dxa"/>
            <w:vAlign w:val="bottom"/>
          </w:tcPr>
          <w:p w14:paraId="1C2ED041"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58,9</w:t>
            </w:r>
          </w:p>
        </w:tc>
        <w:tc>
          <w:tcPr>
            <w:tcW w:w="993" w:type="dxa"/>
            <w:vAlign w:val="bottom"/>
          </w:tcPr>
          <w:p w14:paraId="4AF81458"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7D5F92" w14:paraId="1DDAF688" w14:textId="77777777" w:rsidTr="00CA0F83">
        <w:tc>
          <w:tcPr>
            <w:tcW w:w="426" w:type="dxa"/>
            <w:vAlign w:val="center"/>
          </w:tcPr>
          <w:p w14:paraId="4334B0D5" w14:textId="77777777" w:rsidR="00FE607E" w:rsidRPr="00442D7F" w:rsidRDefault="00FE607E" w:rsidP="00FE607E">
            <w:pPr>
              <w:contextualSpacing/>
              <w:jc w:val="center"/>
              <w:rPr>
                <w:rFonts w:eastAsia="Times New Roman"/>
                <w:color w:val="000000" w:themeColor="text1"/>
                <w:sz w:val="22"/>
                <w:szCs w:val="22"/>
                <w:lang w:eastAsia="ru-RU"/>
              </w:rPr>
            </w:pPr>
            <w:r w:rsidRPr="000D494B">
              <w:rPr>
                <w:rFonts w:eastAsia="Times New Roman"/>
                <w:color w:val="000000" w:themeColor="text1"/>
                <w:sz w:val="22"/>
                <w:szCs w:val="22"/>
                <w:lang w:eastAsia="ru-RU"/>
              </w:rPr>
              <w:t>-</w:t>
            </w:r>
          </w:p>
        </w:tc>
        <w:tc>
          <w:tcPr>
            <w:tcW w:w="4536" w:type="dxa"/>
          </w:tcPr>
          <w:p w14:paraId="5770BD29" w14:textId="77777777" w:rsidR="00FE607E" w:rsidRPr="00442D7F" w:rsidRDefault="00FE607E" w:rsidP="00FE607E">
            <w:pPr>
              <w:contextualSpacing/>
              <w:jc w:val="both"/>
              <w:rPr>
                <w:rFonts w:eastAsia="Times New Roman"/>
                <w:color w:val="000000" w:themeColor="text1"/>
                <w:sz w:val="22"/>
                <w:szCs w:val="22"/>
                <w:lang w:eastAsia="ru-RU"/>
              </w:rPr>
            </w:pPr>
            <w:r w:rsidRPr="000D494B">
              <w:rPr>
                <w:color w:val="000000" w:themeColor="text1"/>
                <w:sz w:val="22"/>
                <w:szCs w:val="22"/>
              </w:rPr>
              <w:t>компенсация дебиторской задолженности нереальной к взысканию</w:t>
            </w:r>
          </w:p>
        </w:tc>
        <w:tc>
          <w:tcPr>
            <w:tcW w:w="1842" w:type="dxa"/>
            <w:vAlign w:val="bottom"/>
          </w:tcPr>
          <w:p w14:paraId="1B15A94F"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0,8</w:t>
            </w:r>
          </w:p>
        </w:tc>
        <w:tc>
          <w:tcPr>
            <w:tcW w:w="1701" w:type="dxa"/>
            <w:vAlign w:val="bottom"/>
          </w:tcPr>
          <w:p w14:paraId="290D0641"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0,8</w:t>
            </w:r>
          </w:p>
        </w:tc>
        <w:tc>
          <w:tcPr>
            <w:tcW w:w="993" w:type="dxa"/>
            <w:vAlign w:val="bottom"/>
          </w:tcPr>
          <w:p w14:paraId="73B5BB2F"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7D5F92" w14:paraId="5ACAE45D" w14:textId="77777777" w:rsidTr="00CA0F83">
        <w:tc>
          <w:tcPr>
            <w:tcW w:w="426" w:type="dxa"/>
            <w:vAlign w:val="center"/>
          </w:tcPr>
          <w:p w14:paraId="74308E01" w14:textId="77777777" w:rsidR="00FE607E" w:rsidRPr="00442D7F" w:rsidRDefault="00FE607E" w:rsidP="00FE607E">
            <w:pPr>
              <w:contextualSpacing/>
              <w:jc w:val="center"/>
              <w:rPr>
                <w:rFonts w:eastAsia="Times New Roman"/>
                <w:color w:val="000000" w:themeColor="text1"/>
                <w:sz w:val="22"/>
                <w:szCs w:val="22"/>
                <w:lang w:eastAsia="ru-RU"/>
              </w:rPr>
            </w:pPr>
            <w:r w:rsidRPr="000D494B">
              <w:rPr>
                <w:rFonts w:eastAsia="Times New Roman"/>
                <w:color w:val="000000" w:themeColor="text1"/>
                <w:sz w:val="22"/>
                <w:szCs w:val="22"/>
                <w:lang w:eastAsia="ru-RU"/>
              </w:rPr>
              <w:t>-</w:t>
            </w:r>
          </w:p>
        </w:tc>
        <w:tc>
          <w:tcPr>
            <w:tcW w:w="4536" w:type="dxa"/>
          </w:tcPr>
          <w:p w14:paraId="05C4AAF6" w14:textId="77777777" w:rsidR="00FE607E" w:rsidRPr="00442D7F" w:rsidRDefault="00FE607E" w:rsidP="00FE607E">
            <w:pPr>
              <w:contextualSpacing/>
              <w:jc w:val="both"/>
              <w:rPr>
                <w:rFonts w:eastAsia="Times New Roman"/>
                <w:color w:val="000000" w:themeColor="text1"/>
                <w:sz w:val="22"/>
                <w:szCs w:val="22"/>
                <w:lang w:eastAsia="ru-RU"/>
              </w:rPr>
            </w:pPr>
            <w:r w:rsidRPr="000D494B">
              <w:rPr>
                <w:color w:val="000000" w:themeColor="text1"/>
                <w:sz w:val="22"/>
                <w:szCs w:val="22"/>
              </w:rPr>
              <w:t>обслуживания пустующего муниципального жилого фонда (в части содержания и текущего ремонта общего имущества МКД, отопления, водоснабжения на общедомовые нужды)</w:t>
            </w:r>
          </w:p>
        </w:tc>
        <w:tc>
          <w:tcPr>
            <w:tcW w:w="1842" w:type="dxa"/>
            <w:vAlign w:val="bottom"/>
          </w:tcPr>
          <w:p w14:paraId="64DF56BD"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58,1</w:t>
            </w:r>
          </w:p>
        </w:tc>
        <w:tc>
          <w:tcPr>
            <w:tcW w:w="1701" w:type="dxa"/>
            <w:vAlign w:val="bottom"/>
          </w:tcPr>
          <w:p w14:paraId="670F736A"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58,1</w:t>
            </w:r>
          </w:p>
        </w:tc>
        <w:tc>
          <w:tcPr>
            <w:tcW w:w="993" w:type="dxa"/>
            <w:vAlign w:val="bottom"/>
          </w:tcPr>
          <w:p w14:paraId="56CB92C8"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7D5F92" w14:paraId="1A4790DE" w14:textId="77777777" w:rsidTr="00CA0F83">
        <w:tc>
          <w:tcPr>
            <w:tcW w:w="426" w:type="dxa"/>
            <w:vAlign w:val="center"/>
          </w:tcPr>
          <w:p w14:paraId="34A7983B" w14:textId="77777777" w:rsidR="00FE607E" w:rsidRPr="00442D7F" w:rsidRDefault="00FE607E" w:rsidP="00FE607E">
            <w:pPr>
              <w:contextualSpacing/>
              <w:jc w:val="center"/>
              <w:rPr>
                <w:rFonts w:eastAsia="Times New Roman"/>
                <w:color w:val="000000" w:themeColor="text1"/>
                <w:sz w:val="22"/>
                <w:szCs w:val="22"/>
                <w:lang w:eastAsia="ru-RU"/>
              </w:rPr>
            </w:pPr>
            <w:r>
              <w:rPr>
                <w:rFonts w:eastAsia="Times New Roman"/>
                <w:color w:val="000000" w:themeColor="text1"/>
                <w:sz w:val="22"/>
                <w:szCs w:val="22"/>
                <w:lang w:eastAsia="ru-RU"/>
              </w:rPr>
              <w:lastRenderedPageBreak/>
              <w:t>6.</w:t>
            </w:r>
          </w:p>
        </w:tc>
        <w:tc>
          <w:tcPr>
            <w:tcW w:w="4536" w:type="dxa"/>
          </w:tcPr>
          <w:p w14:paraId="1C87DE1C" w14:textId="75DC0949" w:rsidR="00FE607E" w:rsidRPr="00442D7F" w:rsidRDefault="00FE607E" w:rsidP="00FE607E">
            <w:pPr>
              <w:contextualSpacing/>
              <w:jc w:val="both"/>
              <w:rPr>
                <w:rFonts w:eastAsia="Times New Roman"/>
                <w:color w:val="000000" w:themeColor="text1"/>
                <w:sz w:val="22"/>
                <w:szCs w:val="22"/>
                <w:lang w:eastAsia="ru-RU"/>
              </w:rPr>
            </w:pPr>
            <w:r>
              <w:rPr>
                <w:rFonts w:eastAsia="Times New Roman"/>
                <w:color w:val="000000" w:themeColor="text1"/>
                <w:sz w:val="22"/>
                <w:szCs w:val="22"/>
                <w:lang w:eastAsia="ru-RU"/>
              </w:rPr>
              <w:t xml:space="preserve">ТСЖ </w:t>
            </w:r>
            <w:r w:rsidR="005C20FE">
              <w:rPr>
                <w:rFonts w:eastAsia="Times New Roman"/>
                <w:color w:val="000000" w:themeColor="text1"/>
                <w:sz w:val="22"/>
                <w:szCs w:val="22"/>
                <w:lang w:eastAsia="ru-RU"/>
              </w:rPr>
              <w:t>«</w:t>
            </w:r>
            <w:r>
              <w:rPr>
                <w:rFonts w:eastAsia="Times New Roman"/>
                <w:color w:val="000000" w:themeColor="text1"/>
                <w:sz w:val="22"/>
                <w:szCs w:val="22"/>
                <w:lang w:eastAsia="ru-RU"/>
              </w:rPr>
              <w:t>Городок</w:t>
            </w:r>
            <w:r w:rsidR="005C20FE">
              <w:rPr>
                <w:rFonts w:eastAsia="Times New Roman"/>
                <w:color w:val="000000" w:themeColor="text1"/>
                <w:sz w:val="22"/>
                <w:szCs w:val="22"/>
                <w:lang w:eastAsia="ru-RU"/>
              </w:rPr>
              <w:t>»</w:t>
            </w:r>
          </w:p>
        </w:tc>
        <w:tc>
          <w:tcPr>
            <w:tcW w:w="1842" w:type="dxa"/>
            <w:vAlign w:val="bottom"/>
          </w:tcPr>
          <w:p w14:paraId="2360A760"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69,3</w:t>
            </w:r>
          </w:p>
        </w:tc>
        <w:tc>
          <w:tcPr>
            <w:tcW w:w="1701" w:type="dxa"/>
            <w:vAlign w:val="bottom"/>
          </w:tcPr>
          <w:p w14:paraId="4E01C120"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69,3</w:t>
            </w:r>
          </w:p>
        </w:tc>
        <w:tc>
          <w:tcPr>
            <w:tcW w:w="993" w:type="dxa"/>
            <w:vAlign w:val="bottom"/>
          </w:tcPr>
          <w:p w14:paraId="345ACBC2"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7D5F92" w14:paraId="4D7C9CB5" w14:textId="77777777" w:rsidTr="00CA0F83">
        <w:tc>
          <w:tcPr>
            <w:tcW w:w="426" w:type="dxa"/>
            <w:vAlign w:val="center"/>
          </w:tcPr>
          <w:p w14:paraId="468D61C0" w14:textId="77777777" w:rsidR="00FE607E" w:rsidRPr="00442D7F" w:rsidRDefault="00FE607E" w:rsidP="00FE607E">
            <w:pPr>
              <w:contextualSpacing/>
              <w:jc w:val="center"/>
              <w:rPr>
                <w:rFonts w:eastAsia="Times New Roman"/>
                <w:color w:val="000000" w:themeColor="text1"/>
                <w:sz w:val="22"/>
                <w:szCs w:val="22"/>
                <w:lang w:eastAsia="ru-RU"/>
              </w:rPr>
            </w:pPr>
            <w:r w:rsidRPr="000D494B">
              <w:rPr>
                <w:rFonts w:eastAsia="Times New Roman"/>
                <w:color w:val="000000" w:themeColor="text1"/>
                <w:sz w:val="22"/>
                <w:szCs w:val="22"/>
                <w:lang w:eastAsia="ru-RU"/>
              </w:rPr>
              <w:t>-</w:t>
            </w:r>
          </w:p>
        </w:tc>
        <w:tc>
          <w:tcPr>
            <w:tcW w:w="4536" w:type="dxa"/>
          </w:tcPr>
          <w:p w14:paraId="38EBD911" w14:textId="77777777" w:rsidR="00FE607E" w:rsidRPr="00442D7F" w:rsidRDefault="00FE607E" w:rsidP="00FE607E">
            <w:pPr>
              <w:contextualSpacing/>
              <w:jc w:val="both"/>
              <w:rPr>
                <w:rFonts w:eastAsia="Times New Roman"/>
                <w:color w:val="000000" w:themeColor="text1"/>
                <w:sz w:val="22"/>
                <w:szCs w:val="22"/>
                <w:lang w:eastAsia="ru-RU"/>
              </w:rPr>
            </w:pPr>
            <w:r w:rsidRPr="000D494B">
              <w:rPr>
                <w:color w:val="000000" w:themeColor="text1"/>
                <w:sz w:val="22"/>
                <w:szCs w:val="22"/>
              </w:rPr>
              <w:t>компенсация дебиторской задолженности нереальной к взысканию</w:t>
            </w:r>
          </w:p>
        </w:tc>
        <w:tc>
          <w:tcPr>
            <w:tcW w:w="1842" w:type="dxa"/>
            <w:vAlign w:val="bottom"/>
          </w:tcPr>
          <w:p w14:paraId="4AF3449B"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69,3</w:t>
            </w:r>
          </w:p>
        </w:tc>
        <w:tc>
          <w:tcPr>
            <w:tcW w:w="1701" w:type="dxa"/>
            <w:vAlign w:val="bottom"/>
          </w:tcPr>
          <w:p w14:paraId="719BC992"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69,3</w:t>
            </w:r>
          </w:p>
        </w:tc>
        <w:tc>
          <w:tcPr>
            <w:tcW w:w="993" w:type="dxa"/>
            <w:vAlign w:val="bottom"/>
          </w:tcPr>
          <w:p w14:paraId="0090C906" w14:textId="77777777" w:rsidR="00FE607E" w:rsidRPr="00442D7F" w:rsidRDefault="00FE607E" w:rsidP="00FE607E">
            <w:pPr>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0,0</w:t>
            </w:r>
          </w:p>
        </w:tc>
      </w:tr>
      <w:tr w:rsidR="00FE607E" w:rsidRPr="00FD45B1" w14:paraId="41343A18" w14:textId="77777777" w:rsidTr="00CA0F83">
        <w:tc>
          <w:tcPr>
            <w:tcW w:w="426" w:type="dxa"/>
          </w:tcPr>
          <w:p w14:paraId="4094A811" w14:textId="77777777" w:rsidR="00FE607E" w:rsidRPr="00442D7F" w:rsidRDefault="00FE607E" w:rsidP="00FE607E">
            <w:pPr>
              <w:spacing w:before="120"/>
              <w:contextualSpacing/>
              <w:jc w:val="both"/>
              <w:rPr>
                <w:rFonts w:eastAsia="Times New Roman"/>
                <w:color w:val="000000" w:themeColor="text1"/>
                <w:sz w:val="22"/>
                <w:szCs w:val="22"/>
                <w:lang w:eastAsia="ru-RU"/>
              </w:rPr>
            </w:pPr>
          </w:p>
        </w:tc>
        <w:tc>
          <w:tcPr>
            <w:tcW w:w="4536" w:type="dxa"/>
          </w:tcPr>
          <w:p w14:paraId="22007117" w14:textId="77777777" w:rsidR="00FE607E" w:rsidRPr="00442D7F" w:rsidRDefault="00FE607E" w:rsidP="00FE607E">
            <w:pPr>
              <w:spacing w:before="120"/>
              <w:contextualSpacing/>
              <w:jc w:val="both"/>
              <w:rPr>
                <w:rFonts w:eastAsia="Times New Roman"/>
                <w:color w:val="000000" w:themeColor="text1"/>
                <w:sz w:val="22"/>
                <w:szCs w:val="22"/>
                <w:lang w:eastAsia="ru-RU"/>
              </w:rPr>
            </w:pPr>
            <w:r w:rsidRPr="00442D7F">
              <w:rPr>
                <w:rFonts w:eastAsia="Times New Roman"/>
                <w:color w:val="000000" w:themeColor="text1"/>
                <w:sz w:val="22"/>
                <w:szCs w:val="22"/>
                <w:lang w:eastAsia="ru-RU"/>
              </w:rPr>
              <w:t>Всего</w:t>
            </w:r>
          </w:p>
        </w:tc>
        <w:tc>
          <w:tcPr>
            <w:tcW w:w="1842" w:type="dxa"/>
            <w:vAlign w:val="bottom"/>
          </w:tcPr>
          <w:p w14:paraId="05FF3BD4" w14:textId="77777777" w:rsidR="00FE607E" w:rsidRPr="00442D7F" w:rsidRDefault="00FE607E" w:rsidP="00FE607E">
            <w:pPr>
              <w:spacing w:before="120"/>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40 456,0</w:t>
            </w:r>
          </w:p>
        </w:tc>
        <w:tc>
          <w:tcPr>
            <w:tcW w:w="1701" w:type="dxa"/>
            <w:vAlign w:val="bottom"/>
          </w:tcPr>
          <w:p w14:paraId="2BA6D789" w14:textId="77777777" w:rsidR="00FE607E" w:rsidRPr="00442D7F" w:rsidRDefault="00FE607E" w:rsidP="00FE607E">
            <w:pPr>
              <w:spacing w:before="120"/>
              <w:contextualSpacing/>
              <w:jc w:val="right"/>
              <w:rPr>
                <w:rFonts w:eastAsia="Times New Roman"/>
                <w:color w:val="000000" w:themeColor="text1"/>
                <w:sz w:val="22"/>
                <w:szCs w:val="22"/>
                <w:lang w:eastAsia="ru-RU"/>
              </w:rPr>
            </w:pPr>
            <w:r>
              <w:rPr>
                <w:rFonts w:eastAsia="Times New Roman"/>
                <w:color w:val="000000" w:themeColor="text1"/>
                <w:sz w:val="22"/>
                <w:szCs w:val="22"/>
                <w:lang w:eastAsia="ru-RU"/>
              </w:rPr>
              <w:t>40 134,8</w:t>
            </w:r>
          </w:p>
        </w:tc>
        <w:tc>
          <w:tcPr>
            <w:tcW w:w="993" w:type="dxa"/>
            <w:vAlign w:val="bottom"/>
          </w:tcPr>
          <w:p w14:paraId="3AA759FE" w14:textId="77777777" w:rsidR="00FE607E" w:rsidRPr="00FD45B1" w:rsidRDefault="00FE607E" w:rsidP="00FE607E">
            <w:pPr>
              <w:spacing w:before="120"/>
              <w:contextualSpacing/>
              <w:jc w:val="right"/>
              <w:rPr>
                <w:rFonts w:eastAsia="Times New Roman"/>
                <w:sz w:val="22"/>
                <w:szCs w:val="22"/>
                <w:lang w:eastAsia="ru-RU"/>
              </w:rPr>
            </w:pPr>
            <w:r w:rsidRPr="00FD45B1">
              <w:rPr>
                <w:rFonts w:eastAsia="Times New Roman"/>
                <w:sz w:val="22"/>
                <w:szCs w:val="22"/>
                <w:lang w:eastAsia="ru-RU"/>
              </w:rPr>
              <w:t xml:space="preserve">-321,2 </w:t>
            </w:r>
          </w:p>
        </w:tc>
      </w:tr>
    </w:tbl>
    <w:p w14:paraId="0BA575E0" w14:textId="74C25BA9" w:rsidR="00FE607E" w:rsidRPr="00A92B07" w:rsidRDefault="00FE607E" w:rsidP="00FE607E">
      <w:pPr>
        <w:pStyle w:val="a5"/>
        <w:spacing w:before="120" w:after="0" w:line="276" w:lineRule="auto"/>
        <w:ind w:firstLine="709"/>
        <w:jc w:val="both"/>
        <w:rPr>
          <w:rFonts w:ascii="Times New Roman" w:hAnsi="Times New Roman" w:cs="Times New Roman"/>
          <w:color w:val="auto"/>
        </w:rPr>
      </w:pPr>
      <w:r w:rsidRPr="00A92B07">
        <w:rPr>
          <w:rFonts w:ascii="Times New Roman" w:hAnsi="Times New Roman" w:cs="Times New Roman"/>
          <w:color w:val="auto"/>
        </w:rPr>
        <w:t>3. Мероприятие муниципальной Программы по регулированию численности безнадзорных животных, исполняемое муниципальным образованием в рамках переданных Сахалинской областью государственных полномочий</w:t>
      </w:r>
      <w:r w:rsidR="007740A4" w:rsidRPr="007740A4">
        <w:rPr>
          <w:rFonts w:ascii="Times New Roman" w:hAnsi="Times New Roman" w:cs="Times New Roman"/>
          <w:color w:val="auto"/>
        </w:rPr>
        <w:t xml:space="preserve"> </w:t>
      </w:r>
      <w:r w:rsidR="007740A4" w:rsidRPr="00A92B07">
        <w:rPr>
          <w:rFonts w:ascii="Times New Roman" w:hAnsi="Times New Roman" w:cs="Times New Roman"/>
          <w:color w:val="auto"/>
        </w:rPr>
        <w:t>за счет средств субвенции из областного бюджета</w:t>
      </w:r>
      <w:r w:rsidRPr="00A92B07">
        <w:rPr>
          <w:rFonts w:ascii="Times New Roman" w:hAnsi="Times New Roman" w:cs="Times New Roman"/>
          <w:color w:val="auto"/>
        </w:rPr>
        <w:t xml:space="preserve">, выполнено в полном объеме, в сумме </w:t>
      </w:r>
      <w:r>
        <w:rPr>
          <w:rFonts w:ascii="Times New Roman" w:hAnsi="Times New Roman" w:cs="Times New Roman"/>
          <w:color w:val="auto"/>
        </w:rPr>
        <w:t>2 101,4</w:t>
      </w:r>
      <w:r w:rsidRPr="00A92B07">
        <w:rPr>
          <w:rFonts w:ascii="Times New Roman" w:hAnsi="Times New Roman" w:cs="Times New Roman"/>
          <w:color w:val="auto"/>
        </w:rPr>
        <w:t xml:space="preserve"> тыс. рублей. За отчетный период выполнены работы по </w:t>
      </w:r>
      <w:r w:rsidRPr="00B21CD0">
        <w:rPr>
          <w:rFonts w:ascii="Times New Roman" w:hAnsi="Times New Roman" w:cs="Times New Roman"/>
          <w:color w:val="000000" w:themeColor="text1"/>
        </w:rPr>
        <w:t>отлову 241</w:t>
      </w:r>
      <w:r w:rsidRPr="00A92B07">
        <w:rPr>
          <w:rFonts w:ascii="Times New Roman" w:hAnsi="Times New Roman" w:cs="Times New Roman"/>
          <w:color w:val="auto"/>
        </w:rPr>
        <w:t xml:space="preserve"> собак</w:t>
      </w:r>
      <w:r>
        <w:rPr>
          <w:rFonts w:ascii="Times New Roman" w:hAnsi="Times New Roman" w:cs="Times New Roman"/>
          <w:color w:val="auto"/>
        </w:rPr>
        <w:t>и</w:t>
      </w:r>
      <w:r w:rsidRPr="00A92B07">
        <w:rPr>
          <w:rFonts w:ascii="Times New Roman" w:hAnsi="Times New Roman" w:cs="Times New Roman"/>
          <w:color w:val="auto"/>
        </w:rPr>
        <w:t xml:space="preserve">, в том числе: </w:t>
      </w:r>
      <w:r>
        <w:rPr>
          <w:rFonts w:ascii="Times New Roman" w:hAnsi="Times New Roman" w:cs="Times New Roman"/>
          <w:color w:val="auto"/>
        </w:rPr>
        <w:t>124</w:t>
      </w:r>
      <w:r w:rsidRPr="00A92B07">
        <w:rPr>
          <w:rFonts w:ascii="Times New Roman" w:hAnsi="Times New Roman" w:cs="Times New Roman"/>
          <w:color w:val="auto"/>
        </w:rPr>
        <w:t xml:space="preserve"> мужских и </w:t>
      </w:r>
      <w:r>
        <w:rPr>
          <w:rFonts w:ascii="Times New Roman" w:hAnsi="Times New Roman" w:cs="Times New Roman"/>
          <w:color w:val="auto"/>
        </w:rPr>
        <w:t>117</w:t>
      </w:r>
      <w:r w:rsidRPr="00A92B07">
        <w:rPr>
          <w:rFonts w:ascii="Times New Roman" w:hAnsi="Times New Roman" w:cs="Times New Roman"/>
          <w:color w:val="auto"/>
        </w:rPr>
        <w:t xml:space="preserve"> женских особей. </w:t>
      </w:r>
    </w:p>
    <w:p w14:paraId="65A7CCF8" w14:textId="77777777" w:rsidR="00FE607E" w:rsidRPr="00FE607E" w:rsidRDefault="00FE607E" w:rsidP="00FE607E">
      <w:pPr>
        <w:spacing w:after="0"/>
        <w:jc w:val="center"/>
        <w:rPr>
          <w:rFonts w:eastAsia="Times New Roman"/>
          <w:color w:val="FF0000"/>
          <w:sz w:val="24"/>
          <w:szCs w:val="24"/>
          <w:highlight w:val="lightGray"/>
          <w:lang w:eastAsia="ru-RU"/>
        </w:rPr>
      </w:pPr>
    </w:p>
    <w:p w14:paraId="54D5EC5E" w14:textId="331C74F4" w:rsidR="00FE607E" w:rsidRPr="000E3075" w:rsidRDefault="00FE607E" w:rsidP="00FE607E">
      <w:pPr>
        <w:spacing w:after="0"/>
        <w:jc w:val="center"/>
        <w:rPr>
          <w:rFonts w:eastAsia="Times New Roman"/>
          <w:color w:val="000000" w:themeColor="text1"/>
          <w:sz w:val="24"/>
          <w:szCs w:val="24"/>
          <w:lang w:eastAsia="ru-RU"/>
        </w:rPr>
      </w:pPr>
      <w:r w:rsidRPr="000E3075">
        <w:rPr>
          <w:rFonts w:eastAsia="Times New Roman"/>
          <w:color w:val="000000" w:themeColor="text1"/>
          <w:sz w:val="24"/>
          <w:szCs w:val="24"/>
          <w:lang w:eastAsia="ru-RU"/>
        </w:rPr>
        <w:t xml:space="preserve">Муниципальная программа </w:t>
      </w:r>
      <w:r w:rsidR="005C20FE">
        <w:rPr>
          <w:rFonts w:eastAsia="Times New Roman"/>
          <w:color w:val="000000" w:themeColor="text1"/>
          <w:sz w:val="24"/>
          <w:szCs w:val="24"/>
          <w:lang w:eastAsia="ru-RU"/>
        </w:rPr>
        <w:t>«</w:t>
      </w:r>
      <w:r w:rsidRPr="000E3075">
        <w:rPr>
          <w:rFonts w:eastAsia="Times New Roman"/>
          <w:color w:val="000000" w:themeColor="text1"/>
          <w:sz w:val="24"/>
          <w:szCs w:val="24"/>
          <w:lang w:eastAsia="ru-RU"/>
        </w:rPr>
        <w:t>Газификация муниципального</w:t>
      </w:r>
    </w:p>
    <w:p w14:paraId="2DD9B6DA" w14:textId="1E8A3378" w:rsidR="00FE607E" w:rsidRPr="000E3075" w:rsidRDefault="00FE607E" w:rsidP="00FE607E">
      <w:pPr>
        <w:spacing w:after="0"/>
        <w:jc w:val="center"/>
        <w:rPr>
          <w:rFonts w:eastAsia="Times New Roman"/>
          <w:color w:val="000000" w:themeColor="text1"/>
          <w:sz w:val="24"/>
          <w:szCs w:val="24"/>
          <w:lang w:eastAsia="ru-RU"/>
        </w:rPr>
      </w:pPr>
      <w:r w:rsidRPr="000E3075">
        <w:rPr>
          <w:rFonts w:eastAsia="Times New Roman"/>
          <w:color w:val="000000" w:themeColor="text1"/>
          <w:sz w:val="24"/>
          <w:szCs w:val="24"/>
          <w:lang w:eastAsia="ru-RU"/>
        </w:rPr>
        <w:t xml:space="preserve"> образования </w:t>
      </w:r>
      <w:r w:rsidR="005C20FE">
        <w:rPr>
          <w:rFonts w:eastAsia="Times New Roman"/>
          <w:color w:val="000000" w:themeColor="text1"/>
          <w:sz w:val="24"/>
          <w:szCs w:val="24"/>
          <w:lang w:eastAsia="ru-RU"/>
        </w:rPr>
        <w:t>«</w:t>
      </w:r>
      <w:r w:rsidRPr="000E3075">
        <w:rPr>
          <w:rFonts w:eastAsia="Times New Roman"/>
          <w:color w:val="000000" w:themeColor="text1"/>
          <w:sz w:val="24"/>
          <w:szCs w:val="24"/>
          <w:lang w:eastAsia="ru-RU"/>
        </w:rPr>
        <w:t xml:space="preserve">Городской округ </w:t>
      </w:r>
      <w:proofErr w:type="spellStart"/>
      <w:r w:rsidRPr="000E3075">
        <w:rPr>
          <w:rFonts w:eastAsia="Times New Roman"/>
          <w:color w:val="000000" w:themeColor="text1"/>
          <w:sz w:val="24"/>
          <w:szCs w:val="24"/>
          <w:lang w:eastAsia="ru-RU"/>
        </w:rPr>
        <w:t>Ногликский</w:t>
      </w:r>
      <w:proofErr w:type="spellEnd"/>
      <w:r w:rsidR="005C20FE">
        <w:rPr>
          <w:rFonts w:eastAsia="Times New Roman"/>
          <w:color w:val="000000" w:themeColor="text1"/>
          <w:sz w:val="24"/>
          <w:szCs w:val="24"/>
          <w:lang w:eastAsia="ru-RU"/>
        </w:rPr>
        <w:t>»</w:t>
      </w:r>
    </w:p>
    <w:p w14:paraId="1448A7D5" w14:textId="77777777" w:rsidR="00FE607E" w:rsidRPr="000E3075" w:rsidRDefault="00FE607E" w:rsidP="00FE607E">
      <w:pPr>
        <w:tabs>
          <w:tab w:val="left" w:pos="4395"/>
        </w:tabs>
        <w:spacing w:after="0"/>
        <w:ind w:firstLine="709"/>
        <w:jc w:val="both"/>
        <w:rPr>
          <w:rFonts w:eastAsia="Times New Roman"/>
          <w:color w:val="000000" w:themeColor="text1"/>
          <w:sz w:val="24"/>
          <w:szCs w:val="24"/>
          <w:lang w:eastAsia="ru-RU"/>
        </w:rPr>
      </w:pPr>
      <w:r w:rsidRPr="000E3075">
        <w:rPr>
          <w:rFonts w:eastAsia="Times New Roman"/>
          <w:color w:val="000000" w:themeColor="text1"/>
          <w:sz w:val="24"/>
          <w:szCs w:val="24"/>
          <w:lang w:eastAsia="ru-RU"/>
        </w:rPr>
        <w:tab/>
      </w:r>
    </w:p>
    <w:p w14:paraId="425B59AA" w14:textId="04E54937" w:rsidR="00FE607E" w:rsidRPr="000E3075" w:rsidRDefault="00FE607E" w:rsidP="00FE607E">
      <w:pPr>
        <w:spacing w:after="0"/>
        <w:ind w:firstLine="709"/>
        <w:jc w:val="both"/>
        <w:rPr>
          <w:rFonts w:eastAsia="Times New Roman"/>
          <w:color w:val="000000" w:themeColor="text1"/>
          <w:sz w:val="24"/>
          <w:szCs w:val="24"/>
          <w:lang w:eastAsia="ru-RU"/>
        </w:rPr>
      </w:pPr>
      <w:r w:rsidRPr="000E3075">
        <w:rPr>
          <w:rFonts w:eastAsia="Times New Roman"/>
          <w:color w:val="000000" w:themeColor="text1"/>
          <w:sz w:val="24"/>
          <w:szCs w:val="24"/>
          <w:lang w:eastAsia="ru-RU"/>
        </w:rPr>
        <w:t xml:space="preserve">       В рамках реализации муниципальной программы </w:t>
      </w:r>
      <w:r w:rsidR="005C20FE">
        <w:rPr>
          <w:rFonts w:eastAsia="Times New Roman"/>
          <w:color w:val="000000" w:themeColor="text1"/>
          <w:sz w:val="24"/>
          <w:szCs w:val="24"/>
          <w:lang w:eastAsia="ru-RU"/>
        </w:rPr>
        <w:t>«</w:t>
      </w:r>
      <w:r w:rsidRPr="000E3075">
        <w:rPr>
          <w:rFonts w:eastAsia="Times New Roman"/>
          <w:color w:val="000000" w:themeColor="text1"/>
          <w:sz w:val="24"/>
          <w:szCs w:val="24"/>
          <w:lang w:eastAsia="ru-RU"/>
        </w:rPr>
        <w:t xml:space="preserve">Газификация муниципального образования </w:t>
      </w:r>
      <w:r w:rsidR="005C20FE">
        <w:rPr>
          <w:rFonts w:eastAsia="Times New Roman"/>
          <w:color w:val="000000" w:themeColor="text1"/>
          <w:sz w:val="24"/>
          <w:szCs w:val="24"/>
          <w:lang w:eastAsia="ru-RU"/>
        </w:rPr>
        <w:t>«</w:t>
      </w:r>
      <w:r w:rsidRPr="000E3075">
        <w:rPr>
          <w:rFonts w:eastAsia="Times New Roman"/>
          <w:color w:val="000000" w:themeColor="text1"/>
          <w:sz w:val="24"/>
          <w:szCs w:val="24"/>
          <w:lang w:eastAsia="ru-RU"/>
        </w:rPr>
        <w:t xml:space="preserve">Городской округ </w:t>
      </w:r>
      <w:proofErr w:type="spellStart"/>
      <w:r w:rsidRPr="000E3075">
        <w:rPr>
          <w:rFonts w:eastAsia="Times New Roman"/>
          <w:color w:val="000000" w:themeColor="text1"/>
          <w:sz w:val="24"/>
          <w:szCs w:val="24"/>
          <w:lang w:eastAsia="ru-RU"/>
        </w:rPr>
        <w:t>Ногликский</w:t>
      </w:r>
      <w:proofErr w:type="spellEnd"/>
      <w:r w:rsidR="005C20FE">
        <w:rPr>
          <w:rFonts w:eastAsia="Times New Roman"/>
          <w:color w:val="000000" w:themeColor="text1"/>
          <w:sz w:val="24"/>
          <w:szCs w:val="24"/>
          <w:lang w:eastAsia="ru-RU"/>
        </w:rPr>
        <w:t>»</w:t>
      </w:r>
      <w:r w:rsidRPr="000E3075">
        <w:rPr>
          <w:rFonts w:eastAsia="Times New Roman"/>
          <w:color w:val="000000" w:themeColor="text1"/>
          <w:sz w:val="24"/>
          <w:szCs w:val="24"/>
          <w:lang w:eastAsia="ru-RU"/>
        </w:rPr>
        <w:t xml:space="preserve"> из бюджета направлено 2</w:t>
      </w:r>
      <w:r>
        <w:rPr>
          <w:rFonts w:eastAsia="Times New Roman"/>
          <w:color w:val="000000" w:themeColor="text1"/>
          <w:sz w:val="24"/>
          <w:szCs w:val="24"/>
          <w:lang w:eastAsia="ru-RU"/>
        </w:rPr>
        <w:t> 125,5</w:t>
      </w:r>
      <w:r w:rsidRPr="000E3075">
        <w:rPr>
          <w:rFonts w:eastAsia="Times New Roman"/>
          <w:color w:val="000000" w:themeColor="text1"/>
          <w:sz w:val="24"/>
          <w:szCs w:val="24"/>
          <w:lang w:eastAsia="ru-RU"/>
        </w:rPr>
        <w:t xml:space="preserve"> тыс. рублей, из которых </w:t>
      </w:r>
      <w:r>
        <w:rPr>
          <w:rFonts w:eastAsia="Times New Roman"/>
          <w:color w:val="000000" w:themeColor="text1"/>
          <w:sz w:val="24"/>
          <w:szCs w:val="24"/>
          <w:lang w:eastAsia="ru-RU"/>
        </w:rPr>
        <w:t>2 104,0</w:t>
      </w:r>
      <w:r w:rsidRPr="000E3075">
        <w:rPr>
          <w:rFonts w:eastAsia="Times New Roman"/>
          <w:color w:val="000000" w:themeColor="text1"/>
          <w:sz w:val="24"/>
          <w:szCs w:val="24"/>
          <w:lang w:eastAsia="ru-RU"/>
        </w:rPr>
        <w:t xml:space="preserve"> тыс. рублей за счет субсидии</w:t>
      </w:r>
      <w:r>
        <w:rPr>
          <w:rFonts w:eastAsia="Times New Roman"/>
          <w:color w:val="000000" w:themeColor="text1"/>
          <w:sz w:val="24"/>
          <w:szCs w:val="24"/>
          <w:lang w:eastAsia="ru-RU"/>
        </w:rPr>
        <w:t xml:space="preserve"> из областного бюджета</w:t>
      </w:r>
      <w:r w:rsidRPr="000E3075">
        <w:rPr>
          <w:rFonts w:eastAsia="Times New Roman"/>
          <w:color w:val="000000" w:themeColor="text1"/>
          <w:sz w:val="24"/>
          <w:szCs w:val="24"/>
          <w:lang w:eastAsia="ru-RU"/>
        </w:rPr>
        <w:t xml:space="preserve">. Исполнение плановых назначений составило </w:t>
      </w:r>
      <w:r>
        <w:rPr>
          <w:rFonts w:eastAsia="Times New Roman"/>
          <w:color w:val="000000" w:themeColor="text1"/>
          <w:sz w:val="24"/>
          <w:szCs w:val="24"/>
          <w:lang w:eastAsia="ru-RU"/>
        </w:rPr>
        <w:t>100,0</w:t>
      </w:r>
      <w:r w:rsidRPr="000E3075">
        <w:rPr>
          <w:rFonts w:eastAsia="Times New Roman"/>
          <w:color w:val="000000" w:themeColor="text1"/>
          <w:sz w:val="24"/>
          <w:szCs w:val="24"/>
          <w:lang w:eastAsia="ru-RU"/>
        </w:rPr>
        <w:t>%.</w:t>
      </w:r>
    </w:p>
    <w:p w14:paraId="458BACF1" w14:textId="77777777" w:rsidR="00FE607E" w:rsidRPr="000E3075" w:rsidRDefault="00FE607E" w:rsidP="00FE607E">
      <w:pPr>
        <w:spacing w:after="0" w:line="259" w:lineRule="auto"/>
        <w:ind w:firstLine="709"/>
        <w:contextualSpacing/>
        <w:jc w:val="right"/>
        <w:rPr>
          <w:rFonts w:eastAsia="Times New Roman"/>
          <w:color w:val="000000" w:themeColor="text1"/>
          <w:sz w:val="24"/>
          <w:szCs w:val="24"/>
          <w:lang w:eastAsia="ru-RU"/>
        </w:rPr>
      </w:pPr>
      <w:r w:rsidRPr="000E3075">
        <w:rPr>
          <w:rFonts w:eastAsia="Times New Roman"/>
          <w:color w:val="000000" w:themeColor="text1"/>
          <w:sz w:val="24"/>
          <w:szCs w:val="24"/>
          <w:lang w:eastAsia="ru-RU"/>
        </w:rPr>
        <w:t xml:space="preserve">Таблица № 13  </w:t>
      </w:r>
    </w:p>
    <w:p w14:paraId="1A767FC1" w14:textId="77777777" w:rsidR="00FE607E" w:rsidRPr="000E3075" w:rsidRDefault="00FE607E" w:rsidP="00FE607E">
      <w:pPr>
        <w:spacing w:after="0" w:line="259" w:lineRule="auto"/>
        <w:ind w:firstLine="709"/>
        <w:contextualSpacing/>
        <w:jc w:val="both"/>
        <w:rPr>
          <w:rFonts w:eastAsia="Times New Roman"/>
          <w:color w:val="000000" w:themeColor="text1"/>
          <w:sz w:val="24"/>
          <w:szCs w:val="24"/>
          <w:lang w:eastAsia="ru-RU"/>
        </w:rPr>
      </w:pPr>
      <w:r w:rsidRPr="000E3075">
        <w:rPr>
          <w:rFonts w:eastAsia="Times New Roman"/>
          <w:color w:val="000000" w:themeColor="text1"/>
          <w:sz w:val="24"/>
          <w:szCs w:val="24"/>
          <w:lang w:eastAsia="ru-RU"/>
        </w:rPr>
        <w:t xml:space="preserve">                                                                                                                         (тыс. рублей)</w:t>
      </w:r>
    </w:p>
    <w:tbl>
      <w:tblPr>
        <w:tblStyle w:val="a3"/>
        <w:tblW w:w="9356" w:type="dxa"/>
        <w:tblInd w:w="108" w:type="dxa"/>
        <w:tblLayout w:type="fixed"/>
        <w:tblLook w:val="04A0" w:firstRow="1" w:lastRow="0" w:firstColumn="1" w:lastColumn="0" w:noHBand="0" w:noVBand="1"/>
      </w:tblPr>
      <w:tblGrid>
        <w:gridCol w:w="567"/>
        <w:gridCol w:w="3686"/>
        <w:gridCol w:w="1559"/>
        <w:gridCol w:w="1418"/>
        <w:gridCol w:w="1134"/>
        <w:gridCol w:w="992"/>
      </w:tblGrid>
      <w:tr w:rsidR="00FE607E" w:rsidRPr="000E3075" w14:paraId="7189D307" w14:textId="77777777" w:rsidTr="00FE607E">
        <w:trPr>
          <w:trHeight w:val="1553"/>
        </w:trPr>
        <w:tc>
          <w:tcPr>
            <w:tcW w:w="567" w:type="dxa"/>
          </w:tcPr>
          <w:p w14:paraId="4F0FDFA9" w14:textId="77777777" w:rsidR="00FE607E" w:rsidRPr="000E3075" w:rsidRDefault="00FE607E" w:rsidP="00FE607E">
            <w:pPr>
              <w:jc w:val="center"/>
              <w:rPr>
                <w:color w:val="000000" w:themeColor="text1"/>
                <w:sz w:val="22"/>
                <w:szCs w:val="22"/>
              </w:rPr>
            </w:pPr>
            <w:r w:rsidRPr="000E3075">
              <w:rPr>
                <w:color w:val="000000" w:themeColor="text1"/>
                <w:sz w:val="22"/>
                <w:szCs w:val="22"/>
              </w:rPr>
              <w:t>№ п/п</w:t>
            </w:r>
          </w:p>
        </w:tc>
        <w:tc>
          <w:tcPr>
            <w:tcW w:w="3686" w:type="dxa"/>
          </w:tcPr>
          <w:p w14:paraId="2F043A5A" w14:textId="77777777" w:rsidR="00FE607E" w:rsidRPr="000E3075" w:rsidRDefault="00FE607E" w:rsidP="00FE607E">
            <w:pPr>
              <w:jc w:val="center"/>
              <w:rPr>
                <w:color w:val="000000" w:themeColor="text1"/>
                <w:sz w:val="22"/>
                <w:szCs w:val="22"/>
              </w:rPr>
            </w:pPr>
            <w:r w:rsidRPr="000E3075">
              <w:rPr>
                <w:color w:val="000000" w:themeColor="text1"/>
                <w:sz w:val="22"/>
                <w:szCs w:val="22"/>
              </w:rPr>
              <w:t>Наименование мероприятий</w:t>
            </w:r>
          </w:p>
        </w:tc>
        <w:tc>
          <w:tcPr>
            <w:tcW w:w="1559" w:type="dxa"/>
          </w:tcPr>
          <w:p w14:paraId="503F4E02" w14:textId="77777777" w:rsidR="00FE607E" w:rsidRPr="000E3075" w:rsidRDefault="00FE607E" w:rsidP="00FE607E">
            <w:pPr>
              <w:jc w:val="center"/>
              <w:rPr>
                <w:color w:val="000000" w:themeColor="text1"/>
                <w:sz w:val="22"/>
                <w:szCs w:val="22"/>
              </w:rPr>
            </w:pPr>
            <w:r w:rsidRPr="000E3075">
              <w:rPr>
                <w:rFonts w:eastAsia="Times New Roman"/>
                <w:color w:val="000000" w:themeColor="text1"/>
                <w:sz w:val="22"/>
                <w:szCs w:val="22"/>
                <w:lang w:eastAsia="ru-RU"/>
              </w:rPr>
              <w:t>Плановые назначения на 202</w:t>
            </w:r>
            <w:r>
              <w:rPr>
                <w:rFonts w:eastAsia="Times New Roman"/>
                <w:color w:val="000000" w:themeColor="text1"/>
                <w:sz w:val="22"/>
                <w:szCs w:val="22"/>
                <w:lang w:eastAsia="ru-RU"/>
              </w:rPr>
              <w:t>2</w:t>
            </w:r>
            <w:r w:rsidRPr="000E3075">
              <w:rPr>
                <w:rFonts w:eastAsia="Times New Roman"/>
                <w:color w:val="000000" w:themeColor="text1"/>
                <w:sz w:val="22"/>
                <w:szCs w:val="22"/>
                <w:lang w:eastAsia="ru-RU"/>
              </w:rPr>
              <w:t xml:space="preserve"> год согласно СБР по состоянию на 31.12.202</w:t>
            </w:r>
            <w:r>
              <w:rPr>
                <w:rFonts w:eastAsia="Times New Roman"/>
                <w:color w:val="000000" w:themeColor="text1"/>
                <w:sz w:val="22"/>
                <w:szCs w:val="22"/>
                <w:lang w:eastAsia="ru-RU"/>
              </w:rPr>
              <w:t>2</w:t>
            </w:r>
          </w:p>
        </w:tc>
        <w:tc>
          <w:tcPr>
            <w:tcW w:w="1418" w:type="dxa"/>
          </w:tcPr>
          <w:p w14:paraId="27A08F39" w14:textId="77777777" w:rsidR="00FE607E" w:rsidRPr="000E3075" w:rsidRDefault="00FE607E" w:rsidP="00FE607E">
            <w:pPr>
              <w:jc w:val="center"/>
              <w:rPr>
                <w:color w:val="000000" w:themeColor="text1"/>
                <w:sz w:val="22"/>
                <w:szCs w:val="22"/>
              </w:rPr>
            </w:pPr>
            <w:r w:rsidRPr="000E3075">
              <w:rPr>
                <w:color w:val="000000" w:themeColor="text1"/>
                <w:sz w:val="22"/>
                <w:szCs w:val="22"/>
              </w:rPr>
              <w:t>Исполнение за 202</w:t>
            </w:r>
            <w:r>
              <w:rPr>
                <w:color w:val="000000" w:themeColor="text1"/>
                <w:sz w:val="22"/>
                <w:szCs w:val="22"/>
              </w:rPr>
              <w:t>2</w:t>
            </w:r>
            <w:r w:rsidRPr="000E3075">
              <w:rPr>
                <w:color w:val="000000" w:themeColor="text1"/>
                <w:sz w:val="22"/>
                <w:szCs w:val="22"/>
              </w:rPr>
              <w:t xml:space="preserve"> год</w:t>
            </w:r>
          </w:p>
          <w:p w14:paraId="55A35825" w14:textId="77777777" w:rsidR="00FE607E" w:rsidRPr="000E3075" w:rsidRDefault="00FE607E" w:rsidP="00FE607E">
            <w:pPr>
              <w:jc w:val="center"/>
              <w:rPr>
                <w:color w:val="000000" w:themeColor="text1"/>
                <w:sz w:val="22"/>
                <w:szCs w:val="22"/>
              </w:rPr>
            </w:pPr>
          </w:p>
        </w:tc>
        <w:tc>
          <w:tcPr>
            <w:tcW w:w="1134" w:type="dxa"/>
          </w:tcPr>
          <w:p w14:paraId="7679667E" w14:textId="77777777" w:rsidR="00FE607E" w:rsidRPr="000E3075" w:rsidRDefault="00FE607E" w:rsidP="00FE607E">
            <w:pPr>
              <w:jc w:val="center"/>
              <w:rPr>
                <w:color w:val="000000" w:themeColor="text1"/>
                <w:sz w:val="22"/>
                <w:szCs w:val="22"/>
              </w:rPr>
            </w:pPr>
            <w:r w:rsidRPr="000E3075">
              <w:rPr>
                <w:color w:val="000000" w:themeColor="text1"/>
                <w:sz w:val="22"/>
                <w:szCs w:val="22"/>
              </w:rPr>
              <w:t>Процент исполнения, %</w:t>
            </w:r>
          </w:p>
        </w:tc>
        <w:tc>
          <w:tcPr>
            <w:tcW w:w="992" w:type="dxa"/>
          </w:tcPr>
          <w:p w14:paraId="2A5DF4EC" w14:textId="77777777" w:rsidR="00FE607E" w:rsidRPr="000E3075" w:rsidRDefault="00FE607E" w:rsidP="00FE607E">
            <w:pPr>
              <w:jc w:val="center"/>
              <w:rPr>
                <w:color w:val="000000" w:themeColor="text1"/>
                <w:sz w:val="22"/>
                <w:szCs w:val="22"/>
              </w:rPr>
            </w:pPr>
            <w:r w:rsidRPr="000E3075">
              <w:rPr>
                <w:color w:val="000000" w:themeColor="text1"/>
                <w:sz w:val="22"/>
                <w:szCs w:val="22"/>
              </w:rPr>
              <w:t>Отклонение (гр.4-гр.3)</w:t>
            </w:r>
          </w:p>
        </w:tc>
      </w:tr>
      <w:tr w:rsidR="00FE607E" w:rsidRPr="000E3075" w14:paraId="1C868C3C" w14:textId="77777777" w:rsidTr="00FE607E">
        <w:trPr>
          <w:trHeight w:val="177"/>
        </w:trPr>
        <w:tc>
          <w:tcPr>
            <w:tcW w:w="567" w:type="dxa"/>
            <w:tcBorders>
              <w:bottom w:val="single" w:sz="4" w:space="0" w:color="auto"/>
            </w:tcBorders>
            <w:vAlign w:val="center"/>
          </w:tcPr>
          <w:p w14:paraId="4F71B6D1" w14:textId="77777777" w:rsidR="00FE607E" w:rsidRPr="000E3075" w:rsidRDefault="00FE607E" w:rsidP="00FE607E">
            <w:pPr>
              <w:jc w:val="center"/>
              <w:rPr>
                <w:color w:val="000000" w:themeColor="text1"/>
                <w:sz w:val="22"/>
                <w:szCs w:val="22"/>
              </w:rPr>
            </w:pPr>
            <w:r w:rsidRPr="000E3075">
              <w:rPr>
                <w:color w:val="000000" w:themeColor="text1"/>
                <w:sz w:val="22"/>
                <w:szCs w:val="22"/>
              </w:rPr>
              <w:t>1</w:t>
            </w:r>
          </w:p>
        </w:tc>
        <w:tc>
          <w:tcPr>
            <w:tcW w:w="3686" w:type="dxa"/>
            <w:tcBorders>
              <w:bottom w:val="single" w:sz="4" w:space="0" w:color="auto"/>
            </w:tcBorders>
            <w:vAlign w:val="center"/>
          </w:tcPr>
          <w:p w14:paraId="587F52C1" w14:textId="77777777" w:rsidR="00FE607E" w:rsidRPr="000E3075" w:rsidRDefault="00FE607E" w:rsidP="00FE607E">
            <w:pPr>
              <w:jc w:val="center"/>
              <w:rPr>
                <w:color w:val="000000" w:themeColor="text1"/>
                <w:sz w:val="22"/>
                <w:szCs w:val="22"/>
              </w:rPr>
            </w:pPr>
            <w:r w:rsidRPr="000E3075">
              <w:rPr>
                <w:color w:val="000000" w:themeColor="text1"/>
                <w:sz w:val="22"/>
                <w:szCs w:val="22"/>
              </w:rPr>
              <w:t>2</w:t>
            </w:r>
          </w:p>
        </w:tc>
        <w:tc>
          <w:tcPr>
            <w:tcW w:w="1559" w:type="dxa"/>
            <w:tcBorders>
              <w:bottom w:val="single" w:sz="4" w:space="0" w:color="auto"/>
            </w:tcBorders>
            <w:vAlign w:val="center"/>
          </w:tcPr>
          <w:p w14:paraId="2796A65C" w14:textId="77777777" w:rsidR="00FE607E" w:rsidRPr="000E3075" w:rsidRDefault="00FE607E" w:rsidP="00FE607E">
            <w:pPr>
              <w:jc w:val="center"/>
              <w:rPr>
                <w:color w:val="000000" w:themeColor="text1"/>
                <w:sz w:val="22"/>
                <w:szCs w:val="22"/>
              </w:rPr>
            </w:pPr>
            <w:r w:rsidRPr="000E3075">
              <w:rPr>
                <w:color w:val="000000" w:themeColor="text1"/>
                <w:sz w:val="22"/>
                <w:szCs w:val="22"/>
              </w:rPr>
              <w:t>3</w:t>
            </w:r>
          </w:p>
        </w:tc>
        <w:tc>
          <w:tcPr>
            <w:tcW w:w="1418" w:type="dxa"/>
            <w:tcBorders>
              <w:bottom w:val="single" w:sz="4" w:space="0" w:color="auto"/>
            </w:tcBorders>
            <w:vAlign w:val="center"/>
          </w:tcPr>
          <w:p w14:paraId="5978CEA5" w14:textId="77777777" w:rsidR="00FE607E" w:rsidRPr="000E3075" w:rsidRDefault="00FE607E" w:rsidP="00FE607E">
            <w:pPr>
              <w:jc w:val="center"/>
              <w:rPr>
                <w:color w:val="000000" w:themeColor="text1"/>
                <w:sz w:val="22"/>
                <w:szCs w:val="22"/>
              </w:rPr>
            </w:pPr>
            <w:r w:rsidRPr="000E3075">
              <w:rPr>
                <w:color w:val="000000" w:themeColor="text1"/>
                <w:sz w:val="22"/>
                <w:szCs w:val="22"/>
              </w:rPr>
              <w:t>4</w:t>
            </w:r>
          </w:p>
        </w:tc>
        <w:tc>
          <w:tcPr>
            <w:tcW w:w="1134" w:type="dxa"/>
            <w:tcBorders>
              <w:bottom w:val="single" w:sz="4" w:space="0" w:color="auto"/>
            </w:tcBorders>
            <w:vAlign w:val="center"/>
          </w:tcPr>
          <w:p w14:paraId="0A9C64C4" w14:textId="77777777" w:rsidR="00FE607E" w:rsidRPr="000E3075" w:rsidRDefault="00FE607E" w:rsidP="00FE607E">
            <w:pPr>
              <w:jc w:val="center"/>
              <w:rPr>
                <w:color w:val="000000" w:themeColor="text1"/>
                <w:sz w:val="22"/>
                <w:szCs w:val="22"/>
              </w:rPr>
            </w:pPr>
            <w:r w:rsidRPr="000E3075">
              <w:rPr>
                <w:color w:val="000000" w:themeColor="text1"/>
                <w:sz w:val="22"/>
                <w:szCs w:val="22"/>
              </w:rPr>
              <w:t>5</w:t>
            </w:r>
          </w:p>
        </w:tc>
        <w:tc>
          <w:tcPr>
            <w:tcW w:w="992" w:type="dxa"/>
            <w:tcBorders>
              <w:bottom w:val="single" w:sz="4" w:space="0" w:color="auto"/>
            </w:tcBorders>
            <w:vAlign w:val="center"/>
          </w:tcPr>
          <w:p w14:paraId="2CD257FF" w14:textId="77777777" w:rsidR="00FE607E" w:rsidRPr="000E3075" w:rsidRDefault="00FE607E" w:rsidP="00FE607E">
            <w:pPr>
              <w:jc w:val="center"/>
              <w:rPr>
                <w:color w:val="000000" w:themeColor="text1"/>
                <w:sz w:val="22"/>
                <w:szCs w:val="22"/>
              </w:rPr>
            </w:pPr>
            <w:r w:rsidRPr="000E3075">
              <w:rPr>
                <w:color w:val="000000" w:themeColor="text1"/>
                <w:sz w:val="22"/>
                <w:szCs w:val="22"/>
              </w:rPr>
              <w:t>6</w:t>
            </w:r>
          </w:p>
        </w:tc>
      </w:tr>
      <w:tr w:rsidR="00FE607E" w:rsidRPr="000E3075" w14:paraId="425E377B" w14:textId="77777777" w:rsidTr="00FE607E">
        <w:trPr>
          <w:trHeight w:val="177"/>
        </w:trPr>
        <w:tc>
          <w:tcPr>
            <w:tcW w:w="567" w:type="dxa"/>
            <w:tcBorders>
              <w:top w:val="single" w:sz="4" w:space="0" w:color="auto"/>
              <w:left w:val="single" w:sz="4" w:space="0" w:color="auto"/>
              <w:bottom w:val="single" w:sz="4" w:space="0" w:color="auto"/>
              <w:right w:val="single" w:sz="4" w:space="0" w:color="auto"/>
            </w:tcBorders>
          </w:tcPr>
          <w:p w14:paraId="70BE8EEB" w14:textId="77777777" w:rsidR="00FE607E" w:rsidRPr="000E3075" w:rsidRDefault="00FE607E" w:rsidP="00FE607E">
            <w:pPr>
              <w:jc w:val="center"/>
              <w:rPr>
                <w:color w:val="000000" w:themeColor="text1"/>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97DC541" w14:textId="272E401B" w:rsidR="00FE607E" w:rsidRPr="000E3075" w:rsidRDefault="00FE607E" w:rsidP="00FE607E">
            <w:pPr>
              <w:jc w:val="both"/>
              <w:rPr>
                <w:rFonts w:eastAsia="Times New Roman"/>
                <w:color w:val="000000" w:themeColor="text1"/>
                <w:sz w:val="22"/>
                <w:szCs w:val="22"/>
                <w:lang w:eastAsia="ru-RU"/>
              </w:rPr>
            </w:pPr>
            <w:r w:rsidRPr="000E3075">
              <w:rPr>
                <w:rFonts w:eastAsia="Times New Roman"/>
                <w:color w:val="000000" w:themeColor="text1"/>
                <w:sz w:val="22"/>
                <w:szCs w:val="22"/>
                <w:lang w:eastAsia="ru-RU"/>
              </w:rPr>
              <w:t xml:space="preserve">Муниципальная программа </w:t>
            </w:r>
            <w:r w:rsidR="005C20FE">
              <w:rPr>
                <w:rFonts w:eastAsia="Times New Roman"/>
                <w:color w:val="000000" w:themeColor="text1"/>
                <w:sz w:val="22"/>
                <w:szCs w:val="22"/>
                <w:lang w:eastAsia="ru-RU"/>
              </w:rPr>
              <w:t>«</w:t>
            </w:r>
            <w:r w:rsidRPr="000E3075">
              <w:rPr>
                <w:rFonts w:eastAsia="Times New Roman"/>
                <w:color w:val="000000" w:themeColor="text1"/>
                <w:sz w:val="22"/>
                <w:szCs w:val="22"/>
                <w:lang w:eastAsia="ru-RU"/>
              </w:rPr>
              <w:t xml:space="preserve">Газификация муниципального образования </w:t>
            </w:r>
            <w:r w:rsidR="005C20FE">
              <w:rPr>
                <w:rFonts w:eastAsia="Times New Roman"/>
                <w:color w:val="000000" w:themeColor="text1"/>
                <w:sz w:val="22"/>
                <w:szCs w:val="22"/>
                <w:lang w:eastAsia="ru-RU"/>
              </w:rPr>
              <w:t>«</w:t>
            </w:r>
            <w:r w:rsidRPr="000E3075">
              <w:rPr>
                <w:rFonts w:eastAsia="Times New Roman"/>
                <w:color w:val="000000" w:themeColor="text1"/>
                <w:sz w:val="22"/>
                <w:szCs w:val="22"/>
                <w:lang w:eastAsia="ru-RU"/>
              </w:rPr>
              <w:t xml:space="preserve">Городской округ </w:t>
            </w:r>
            <w:proofErr w:type="spellStart"/>
            <w:r w:rsidRPr="000E3075">
              <w:rPr>
                <w:rFonts w:eastAsia="Times New Roman"/>
                <w:color w:val="000000" w:themeColor="text1"/>
                <w:sz w:val="22"/>
                <w:szCs w:val="22"/>
                <w:lang w:eastAsia="ru-RU"/>
              </w:rPr>
              <w:t>Ногликский</w:t>
            </w:r>
            <w:proofErr w:type="spellEnd"/>
            <w:r w:rsidR="005C20FE">
              <w:rPr>
                <w:rFonts w:eastAsia="Times New Roman"/>
                <w:color w:val="000000" w:themeColor="text1"/>
                <w:sz w:val="22"/>
                <w:szCs w:val="22"/>
                <w:lang w:eastAsia="ru-RU"/>
              </w:rPr>
              <w:t>»</w:t>
            </w:r>
            <w:r w:rsidRPr="000E3075">
              <w:rPr>
                <w:rFonts w:eastAsia="Times New Roman"/>
                <w:color w:val="000000" w:themeColor="text1"/>
                <w:sz w:val="22"/>
                <w:szCs w:val="22"/>
                <w:lang w:eastAsia="ru-RU"/>
              </w:rPr>
              <w:t xml:space="preserve">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905406E" w14:textId="77777777" w:rsidR="00FE607E" w:rsidRPr="000E3075" w:rsidRDefault="00FE607E" w:rsidP="00FE607E">
            <w:pPr>
              <w:jc w:val="right"/>
              <w:rPr>
                <w:rFonts w:eastAsia="Times New Roman"/>
                <w:color w:val="000000" w:themeColor="text1"/>
                <w:sz w:val="22"/>
                <w:szCs w:val="22"/>
                <w:lang w:eastAsia="ru-RU"/>
              </w:rPr>
            </w:pPr>
            <w:r>
              <w:rPr>
                <w:rFonts w:eastAsia="Times New Roman"/>
                <w:color w:val="000000" w:themeColor="text1"/>
                <w:sz w:val="22"/>
                <w:szCs w:val="22"/>
                <w:lang w:eastAsia="ru-RU"/>
              </w:rPr>
              <w:t>2 125,5</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985926D" w14:textId="77777777" w:rsidR="00FE607E" w:rsidRPr="000E3075" w:rsidRDefault="00FE607E" w:rsidP="00FE607E">
            <w:pPr>
              <w:jc w:val="right"/>
              <w:rPr>
                <w:rFonts w:eastAsia="Times New Roman"/>
                <w:color w:val="000000" w:themeColor="text1"/>
                <w:sz w:val="22"/>
                <w:szCs w:val="22"/>
                <w:lang w:eastAsia="ru-RU"/>
              </w:rPr>
            </w:pPr>
            <w:r>
              <w:rPr>
                <w:rFonts w:eastAsia="Times New Roman"/>
                <w:color w:val="000000" w:themeColor="text1"/>
                <w:sz w:val="22"/>
                <w:szCs w:val="22"/>
                <w:lang w:eastAsia="ru-RU"/>
              </w:rPr>
              <w:t>2 125,4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4F50F7" w14:textId="77777777" w:rsidR="00FE607E" w:rsidRPr="000E3075" w:rsidRDefault="00FE607E" w:rsidP="00FE607E">
            <w:pPr>
              <w:jc w:val="right"/>
              <w:rPr>
                <w:rFonts w:eastAsia="Times New Roman"/>
                <w:color w:val="000000" w:themeColor="text1"/>
                <w:sz w:val="22"/>
                <w:szCs w:val="22"/>
                <w:lang w:eastAsia="ru-RU"/>
              </w:rPr>
            </w:pPr>
            <w:r>
              <w:rPr>
                <w:rFonts w:eastAsia="Times New Roman"/>
                <w:color w:val="000000" w:themeColor="text1"/>
                <w:sz w:val="22"/>
                <w:szCs w:val="22"/>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1E1E6C1" w14:textId="77777777" w:rsidR="00FE607E" w:rsidRPr="000E3075" w:rsidRDefault="00FE607E" w:rsidP="00FE607E">
            <w:pPr>
              <w:jc w:val="right"/>
              <w:rPr>
                <w:rFonts w:eastAsia="Times New Roman"/>
                <w:color w:val="000000" w:themeColor="text1"/>
                <w:sz w:val="22"/>
                <w:szCs w:val="22"/>
                <w:lang w:eastAsia="ru-RU"/>
              </w:rPr>
            </w:pPr>
            <w:r>
              <w:rPr>
                <w:rFonts w:eastAsia="Times New Roman"/>
                <w:color w:val="000000" w:themeColor="text1"/>
                <w:sz w:val="22"/>
                <w:szCs w:val="22"/>
                <w:lang w:eastAsia="ru-RU"/>
              </w:rPr>
              <w:t>-0,1</w:t>
            </w:r>
          </w:p>
        </w:tc>
      </w:tr>
      <w:tr w:rsidR="00FE607E" w:rsidRPr="000E3075" w14:paraId="0A50ADA5" w14:textId="77777777" w:rsidTr="00FE607E">
        <w:trPr>
          <w:trHeight w:val="177"/>
        </w:trPr>
        <w:tc>
          <w:tcPr>
            <w:tcW w:w="567" w:type="dxa"/>
            <w:tcBorders>
              <w:top w:val="single" w:sz="4" w:space="0" w:color="auto"/>
              <w:bottom w:val="single" w:sz="4" w:space="0" w:color="auto"/>
            </w:tcBorders>
          </w:tcPr>
          <w:p w14:paraId="33833A75" w14:textId="77777777" w:rsidR="00FE607E" w:rsidRPr="000E3075" w:rsidRDefault="00FE607E" w:rsidP="00FE607E">
            <w:pPr>
              <w:jc w:val="center"/>
              <w:rPr>
                <w:color w:val="000000" w:themeColor="text1"/>
                <w:sz w:val="22"/>
                <w:szCs w:val="22"/>
              </w:rPr>
            </w:pPr>
            <w:r w:rsidRPr="000E3075">
              <w:rPr>
                <w:color w:val="000000" w:themeColor="text1"/>
                <w:sz w:val="22"/>
                <w:szCs w:val="22"/>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14:paraId="4C666D00" w14:textId="77777777" w:rsidR="00FE607E" w:rsidRPr="000E3075" w:rsidRDefault="00FE607E" w:rsidP="00FE607E">
            <w:pPr>
              <w:jc w:val="both"/>
              <w:rPr>
                <w:rFonts w:eastAsia="Times New Roman"/>
                <w:color w:val="000000" w:themeColor="text1"/>
                <w:sz w:val="22"/>
                <w:szCs w:val="22"/>
                <w:lang w:eastAsia="ru-RU"/>
              </w:rPr>
            </w:pPr>
            <w:r w:rsidRPr="000E3075">
              <w:rPr>
                <w:rFonts w:eastAsia="Times New Roman"/>
                <w:color w:val="000000" w:themeColor="text1"/>
                <w:sz w:val="22"/>
                <w:szCs w:val="22"/>
                <w:lang w:eastAsia="ru-RU"/>
              </w:rPr>
              <w:t>Оказание мер поддержки потребителям при газификации жилого фонда</w:t>
            </w:r>
          </w:p>
        </w:tc>
        <w:tc>
          <w:tcPr>
            <w:tcW w:w="1559" w:type="dxa"/>
            <w:tcBorders>
              <w:top w:val="single" w:sz="4" w:space="0" w:color="auto"/>
              <w:left w:val="nil"/>
              <w:bottom w:val="single" w:sz="4" w:space="0" w:color="auto"/>
              <w:right w:val="single" w:sz="4" w:space="0" w:color="auto"/>
            </w:tcBorders>
            <w:shd w:val="clear" w:color="auto" w:fill="auto"/>
          </w:tcPr>
          <w:p w14:paraId="10707251" w14:textId="77777777" w:rsidR="00FE607E" w:rsidRPr="000E3075" w:rsidRDefault="00FE607E" w:rsidP="00FE607E">
            <w:pPr>
              <w:jc w:val="right"/>
              <w:rPr>
                <w:rFonts w:eastAsia="Times New Roman"/>
                <w:color w:val="000000" w:themeColor="text1"/>
                <w:sz w:val="22"/>
                <w:szCs w:val="22"/>
                <w:lang w:eastAsia="ru-RU"/>
              </w:rPr>
            </w:pPr>
            <w:r>
              <w:rPr>
                <w:rFonts w:eastAsia="Times New Roman"/>
                <w:color w:val="000000" w:themeColor="text1"/>
                <w:sz w:val="22"/>
                <w:szCs w:val="22"/>
                <w:lang w:eastAsia="ru-RU"/>
              </w:rPr>
              <w:t>2 125,5</w:t>
            </w:r>
          </w:p>
        </w:tc>
        <w:tc>
          <w:tcPr>
            <w:tcW w:w="1418" w:type="dxa"/>
            <w:tcBorders>
              <w:top w:val="single" w:sz="4" w:space="0" w:color="auto"/>
              <w:left w:val="nil"/>
              <w:bottom w:val="single" w:sz="4" w:space="0" w:color="auto"/>
              <w:right w:val="single" w:sz="4" w:space="0" w:color="auto"/>
            </w:tcBorders>
            <w:shd w:val="clear" w:color="auto" w:fill="auto"/>
          </w:tcPr>
          <w:p w14:paraId="44DE54AF" w14:textId="77777777" w:rsidR="00FE607E" w:rsidRPr="000E3075" w:rsidRDefault="00FE607E" w:rsidP="00FE607E">
            <w:pPr>
              <w:jc w:val="right"/>
              <w:rPr>
                <w:rFonts w:eastAsia="Times New Roman"/>
                <w:color w:val="000000" w:themeColor="text1"/>
                <w:sz w:val="22"/>
                <w:szCs w:val="22"/>
                <w:lang w:eastAsia="ru-RU"/>
              </w:rPr>
            </w:pPr>
            <w:r>
              <w:rPr>
                <w:rFonts w:eastAsia="Times New Roman"/>
                <w:color w:val="000000" w:themeColor="text1"/>
                <w:sz w:val="22"/>
                <w:szCs w:val="22"/>
                <w:lang w:eastAsia="ru-RU"/>
              </w:rPr>
              <w:t>2 125,4</w:t>
            </w:r>
          </w:p>
        </w:tc>
        <w:tc>
          <w:tcPr>
            <w:tcW w:w="1134" w:type="dxa"/>
            <w:tcBorders>
              <w:top w:val="single" w:sz="4" w:space="0" w:color="auto"/>
              <w:left w:val="nil"/>
              <w:bottom w:val="single" w:sz="4" w:space="0" w:color="auto"/>
              <w:right w:val="single" w:sz="4" w:space="0" w:color="auto"/>
            </w:tcBorders>
            <w:shd w:val="clear" w:color="auto" w:fill="auto"/>
          </w:tcPr>
          <w:p w14:paraId="20638D73" w14:textId="77777777" w:rsidR="00FE607E" w:rsidRPr="000E3075" w:rsidRDefault="00FE607E" w:rsidP="00FE607E">
            <w:pPr>
              <w:jc w:val="right"/>
              <w:rPr>
                <w:rFonts w:eastAsia="Times New Roman"/>
                <w:color w:val="000000" w:themeColor="text1"/>
                <w:sz w:val="22"/>
                <w:szCs w:val="22"/>
                <w:lang w:eastAsia="ru-RU"/>
              </w:rPr>
            </w:pPr>
            <w:r>
              <w:rPr>
                <w:rFonts w:eastAsia="Times New Roman"/>
                <w:color w:val="000000" w:themeColor="text1"/>
                <w:sz w:val="22"/>
                <w:szCs w:val="22"/>
                <w:lang w:eastAsia="ru-RU"/>
              </w:rPr>
              <w:t>100,0</w:t>
            </w:r>
          </w:p>
        </w:tc>
        <w:tc>
          <w:tcPr>
            <w:tcW w:w="992" w:type="dxa"/>
            <w:tcBorders>
              <w:top w:val="single" w:sz="4" w:space="0" w:color="auto"/>
              <w:left w:val="nil"/>
              <w:bottom w:val="single" w:sz="4" w:space="0" w:color="auto"/>
              <w:right w:val="single" w:sz="4" w:space="0" w:color="auto"/>
            </w:tcBorders>
            <w:shd w:val="clear" w:color="000000" w:fill="FFFFFF"/>
          </w:tcPr>
          <w:p w14:paraId="26364062" w14:textId="77777777" w:rsidR="00FE607E" w:rsidRPr="000E3075" w:rsidRDefault="00FE607E" w:rsidP="00FE607E">
            <w:pPr>
              <w:jc w:val="right"/>
              <w:rPr>
                <w:rFonts w:eastAsia="Times New Roman"/>
                <w:color w:val="000000" w:themeColor="text1"/>
                <w:sz w:val="22"/>
                <w:szCs w:val="22"/>
                <w:lang w:eastAsia="ru-RU"/>
              </w:rPr>
            </w:pPr>
            <w:r>
              <w:rPr>
                <w:rFonts w:eastAsia="Times New Roman"/>
                <w:color w:val="000000" w:themeColor="text1"/>
                <w:sz w:val="22"/>
                <w:szCs w:val="22"/>
                <w:lang w:eastAsia="ru-RU"/>
              </w:rPr>
              <w:t>-0,1</w:t>
            </w:r>
          </w:p>
        </w:tc>
      </w:tr>
    </w:tbl>
    <w:p w14:paraId="542255B4" w14:textId="77777777" w:rsidR="00FE607E" w:rsidRPr="007D5F92" w:rsidRDefault="00FE607E" w:rsidP="00FE607E">
      <w:pPr>
        <w:spacing w:after="0" w:line="240" w:lineRule="auto"/>
        <w:ind w:firstLine="709"/>
        <w:jc w:val="both"/>
        <w:rPr>
          <w:rFonts w:eastAsia="Times New Roman"/>
          <w:color w:val="FF0000"/>
          <w:sz w:val="24"/>
          <w:szCs w:val="24"/>
          <w:lang w:eastAsia="ru-RU"/>
        </w:rPr>
      </w:pPr>
    </w:p>
    <w:p w14:paraId="443EAE29" w14:textId="582B0A35" w:rsidR="00FE607E" w:rsidRPr="00EE6704" w:rsidRDefault="00FE607E" w:rsidP="00FE607E">
      <w:pPr>
        <w:spacing w:after="0"/>
        <w:ind w:firstLine="709"/>
        <w:jc w:val="both"/>
        <w:rPr>
          <w:rFonts w:eastAsia="Times New Roman"/>
          <w:sz w:val="24"/>
          <w:szCs w:val="24"/>
          <w:lang w:eastAsia="ru-RU"/>
        </w:rPr>
      </w:pPr>
      <w:r w:rsidRPr="00405016">
        <w:rPr>
          <w:rFonts w:eastAsia="Times New Roman"/>
          <w:color w:val="000000" w:themeColor="text1"/>
          <w:sz w:val="24"/>
          <w:szCs w:val="24"/>
          <w:lang w:eastAsia="ru-RU"/>
        </w:rPr>
        <w:t xml:space="preserve">В рамках мероприятия </w:t>
      </w:r>
      <w:r w:rsidR="005C20FE">
        <w:rPr>
          <w:rFonts w:eastAsia="Times New Roman"/>
          <w:color w:val="000000" w:themeColor="text1"/>
          <w:sz w:val="24"/>
          <w:szCs w:val="24"/>
          <w:lang w:eastAsia="ru-RU"/>
        </w:rPr>
        <w:t>«</w:t>
      </w:r>
      <w:r w:rsidRPr="00405016">
        <w:rPr>
          <w:rFonts w:eastAsia="Times New Roman"/>
          <w:color w:val="000000" w:themeColor="text1"/>
          <w:sz w:val="24"/>
          <w:szCs w:val="24"/>
          <w:lang w:eastAsia="ru-RU"/>
        </w:rPr>
        <w:t>Оказание мер поддержки потребителям при газификации жилого фонда</w:t>
      </w:r>
      <w:r w:rsidR="005C20FE">
        <w:rPr>
          <w:rFonts w:eastAsia="Times New Roman"/>
          <w:color w:val="000000" w:themeColor="text1"/>
          <w:sz w:val="24"/>
          <w:szCs w:val="24"/>
          <w:lang w:eastAsia="ru-RU"/>
        </w:rPr>
        <w:t>»</w:t>
      </w:r>
      <w:r w:rsidRPr="00405016">
        <w:rPr>
          <w:rFonts w:eastAsia="Times New Roman"/>
          <w:color w:val="000000" w:themeColor="text1"/>
          <w:sz w:val="24"/>
          <w:szCs w:val="24"/>
          <w:lang w:eastAsia="ru-RU"/>
        </w:rPr>
        <w:t xml:space="preserve"> в течение 2022 года компенсационн</w:t>
      </w:r>
      <w:r w:rsidR="009E524B">
        <w:rPr>
          <w:rFonts w:eastAsia="Times New Roman"/>
          <w:color w:val="000000" w:themeColor="text1"/>
          <w:sz w:val="24"/>
          <w:szCs w:val="24"/>
          <w:lang w:eastAsia="ru-RU"/>
        </w:rPr>
        <w:t>ые</w:t>
      </w:r>
      <w:r w:rsidRPr="00405016">
        <w:rPr>
          <w:rFonts w:eastAsia="Times New Roman"/>
          <w:color w:val="000000" w:themeColor="text1"/>
          <w:sz w:val="24"/>
          <w:szCs w:val="24"/>
          <w:lang w:eastAsia="ru-RU"/>
        </w:rPr>
        <w:t xml:space="preserve"> выплат</w:t>
      </w:r>
      <w:r w:rsidR="009E524B">
        <w:rPr>
          <w:rFonts w:eastAsia="Times New Roman"/>
          <w:color w:val="000000" w:themeColor="text1"/>
          <w:sz w:val="24"/>
          <w:szCs w:val="24"/>
          <w:lang w:eastAsia="ru-RU"/>
        </w:rPr>
        <w:t>ы</w:t>
      </w:r>
      <w:r w:rsidRPr="00405016">
        <w:rPr>
          <w:rFonts w:eastAsia="Times New Roman"/>
          <w:color w:val="000000" w:themeColor="text1"/>
          <w:sz w:val="24"/>
          <w:szCs w:val="24"/>
          <w:lang w:eastAsia="ru-RU"/>
        </w:rPr>
        <w:t xml:space="preserve"> на газификацию одного домовладения/квартиры в муниципальном образовании </w:t>
      </w:r>
      <w:r w:rsidR="005C20FE">
        <w:rPr>
          <w:rFonts w:eastAsia="Times New Roman"/>
          <w:color w:val="000000" w:themeColor="text1"/>
          <w:sz w:val="24"/>
          <w:szCs w:val="24"/>
          <w:lang w:eastAsia="ru-RU"/>
        </w:rPr>
        <w:t>«</w:t>
      </w:r>
      <w:r w:rsidRPr="00405016">
        <w:rPr>
          <w:rFonts w:eastAsia="Times New Roman"/>
          <w:color w:val="000000" w:themeColor="text1"/>
          <w:sz w:val="24"/>
          <w:szCs w:val="24"/>
          <w:lang w:eastAsia="ru-RU"/>
        </w:rPr>
        <w:t xml:space="preserve">Городской округ </w:t>
      </w:r>
      <w:proofErr w:type="spellStart"/>
      <w:r w:rsidRPr="00405016">
        <w:rPr>
          <w:rFonts w:eastAsia="Times New Roman"/>
          <w:color w:val="000000" w:themeColor="text1"/>
          <w:sz w:val="24"/>
          <w:szCs w:val="24"/>
          <w:lang w:eastAsia="ru-RU"/>
        </w:rPr>
        <w:t>Ногликский</w:t>
      </w:r>
      <w:proofErr w:type="spellEnd"/>
      <w:r w:rsidR="005C20FE">
        <w:rPr>
          <w:rFonts w:eastAsia="Times New Roman"/>
          <w:color w:val="000000" w:themeColor="text1"/>
          <w:sz w:val="24"/>
          <w:szCs w:val="24"/>
          <w:lang w:eastAsia="ru-RU"/>
        </w:rPr>
        <w:t>»</w:t>
      </w:r>
      <w:r w:rsidRPr="00405016">
        <w:rPr>
          <w:rFonts w:eastAsia="Times New Roman"/>
          <w:color w:val="000000" w:themeColor="text1"/>
          <w:sz w:val="24"/>
          <w:szCs w:val="24"/>
          <w:lang w:eastAsia="ru-RU"/>
        </w:rPr>
        <w:t xml:space="preserve"> </w:t>
      </w:r>
      <w:r w:rsidR="009E524B">
        <w:rPr>
          <w:rFonts w:eastAsia="Times New Roman"/>
          <w:sz w:val="24"/>
          <w:szCs w:val="24"/>
          <w:lang w:eastAsia="ru-RU"/>
        </w:rPr>
        <w:t>получили</w:t>
      </w:r>
      <w:r w:rsidRPr="00CA0F83">
        <w:rPr>
          <w:rFonts w:eastAsia="Times New Roman"/>
          <w:sz w:val="24"/>
          <w:szCs w:val="24"/>
          <w:lang w:eastAsia="ru-RU"/>
        </w:rPr>
        <w:t xml:space="preserve"> 1</w:t>
      </w:r>
      <w:r w:rsidR="00362EE7">
        <w:rPr>
          <w:rFonts w:eastAsia="Times New Roman"/>
          <w:sz w:val="24"/>
          <w:szCs w:val="24"/>
          <w:lang w:eastAsia="ru-RU"/>
        </w:rPr>
        <w:t>4</w:t>
      </w:r>
      <w:r w:rsidRPr="00CA0F83">
        <w:rPr>
          <w:rFonts w:eastAsia="Times New Roman"/>
          <w:sz w:val="24"/>
          <w:szCs w:val="24"/>
          <w:lang w:eastAsia="ru-RU"/>
        </w:rPr>
        <w:t xml:space="preserve"> граждан</w:t>
      </w:r>
      <w:r w:rsidRPr="00EE6704">
        <w:rPr>
          <w:rFonts w:eastAsia="Times New Roman"/>
          <w:sz w:val="24"/>
          <w:szCs w:val="24"/>
          <w:lang w:eastAsia="ru-RU"/>
        </w:rPr>
        <w:t>.</w:t>
      </w:r>
    </w:p>
    <w:p w14:paraId="33AC3795" w14:textId="77777777" w:rsidR="00FE607E" w:rsidRPr="007D5F92" w:rsidRDefault="00FE607E" w:rsidP="00FE607E">
      <w:pPr>
        <w:spacing w:after="0"/>
        <w:ind w:firstLine="709"/>
        <w:jc w:val="both"/>
        <w:rPr>
          <w:rFonts w:eastAsia="Times New Roman"/>
          <w:color w:val="FF0000"/>
          <w:sz w:val="24"/>
          <w:szCs w:val="24"/>
          <w:lang w:eastAsia="ru-RU"/>
        </w:rPr>
      </w:pPr>
    </w:p>
    <w:p w14:paraId="2CCBDB70" w14:textId="5D8A056B" w:rsidR="00F24D60" w:rsidRPr="001035CA" w:rsidRDefault="00F24D60" w:rsidP="00F24D60">
      <w:pPr>
        <w:spacing w:after="0" w:line="259" w:lineRule="auto"/>
        <w:ind w:right="23" w:firstLine="567"/>
        <w:jc w:val="center"/>
        <w:rPr>
          <w:sz w:val="24"/>
          <w:szCs w:val="24"/>
        </w:rPr>
      </w:pPr>
      <w:r w:rsidRPr="001035CA">
        <w:rPr>
          <w:sz w:val="24"/>
          <w:szCs w:val="24"/>
        </w:rPr>
        <w:t xml:space="preserve">Муниципальная программа </w:t>
      </w:r>
      <w:r w:rsidR="005C20FE">
        <w:rPr>
          <w:sz w:val="24"/>
          <w:szCs w:val="24"/>
        </w:rPr>
        <w:t>«</w:t>
      </w:r>
      <w:r w:rsidRPr="001035CA">
        <w:rPr>
          <w:sz w:val="24"/>
          <w:szCs w:val="24"/>
        </w:rPr>
        <w:t>Обеспечение безопасности</w:t>
      </w:r>
    </w:p>
    <w:p w14:paraId="23AE2757" w14:textId="77777777" w:rsidR="00F24D60" w:rsidRPr="001035CA" w:rsidRDefault="00F24D60" w:rsidP="00F24D60">
      <w:pPr>
        <w:spacing w:after="0" w:line="259" w:lineRule="auto"/>
        <w:ind w:right="23" w:firstLine="567"/>
        <w:jc w:val="center"/>
        <w:rPr>
          <w:sz w:val="24"/>
          <w:szCs w:val="24"/>
        </w:rPr>
      </w:pPr>
      <w:r w:rsidRPr="001035CA">
        <w:rPr>
          <w:sz w:val="24"/>
          <w:szCs w:val="24"/>
        </w:rPr>
        <w:t xml:space="preserve"> жизнедеятельности в муниципальном образовании</w:t>
      </w:r>
    </w:p>
    <w:p w14:paraId="6B27EB4D" w14:textId="508AA545" w:rsidR="00F24D60" w:rsidRPr="001035CA" w:rsidRDefault="00F24D60" w:rsidP="00F24D60">
      <w:pPr>
        <w:spacing w:after="0" w:line="259" w:lineRule="auto"/>
        <w:ind w:right="23" w:firstLine="567"/>
        <w:jc w:val="center"/>
        <w:rPr>
          <w:rFonts w:eastAsia="Times New Roman"/>
          <w:sz w:val="24"/>
          <w:szCs w:val="24"/>
          <w:lang w:eastAsia="ru-RU"/>
        </w:rPr>
      </w:pPr>
      <w:r w:rsidRPr="001035CA">
        <w:rPr>
          <w:sz w:val="24"/>
          <w:szCs w:val="24"/>
        </w:rPr>
        <w:t xml:space="preserve"> </w:t>
      </w:r>
      <w:r w:rsidR="005C20FE">
        <w:rPr>
          <w:sz w:val="24"/>
          <w:szCs w:val="24"/>
        </w:rPr>
        <w:t>«</w:t>
      </w:r>
      <w:r w:rsidRPr="001035CA">
        <w:rPr>
          <w:sz w:val="24"/>
          <w:szCs w:val="24"/>
        </w:rPr>
        <w:t xml:space="preserve">Городской округ </w:t>
      </w:r>
      <w:proofErr w:type="spellStart"/>
      <w:r w:rsidRPr="001035CA">
        <w:rPr>
          <w:sz w:val="24"/>
          <w:szCs w:val="24"/>
        </w:rPr>
        <w:t>Ногликский</w:t>
      </w:r>
      <w:proofErr w:type="spellEnd"/>
      <w:r w:rsidR="005C20FE">
        <w:rPr>
          <w:sz w:val="24"/>
          <w:szCs w:val="24"/>
        </w:rPr>
        <w:t>»</w:t>
      </w:r>
      <w:r w:rsidRPr="001035CA">
        <w:rPr>
          <w:rFonts w:eastAsia="Times New Roman"/>
          <w:sz w:val="24"/>
          <w:szCs w:val="24"/>
          <w:lang w:eastAsia="ru-RU"/>
        </w:rPr>
        <w:t xml:space="preserve"> </w:t>
      </w:r>
    </w:p>
    <w:p w14:paraId="757AD9BD" w14:textId="77777777" w:rsidR="00F24D60" w:rsidRPr="00B01A31" w:rsidRDefault="00F24D60" w:rsidP="00F24D60">
      <w:pPr>
        <w:spacing w:after="0" w:line="259" w:lineRule="auto"/>
        <w:ind w:right="23" w:firstLine="567"/>
        <w:jc w:val="center"/>
        <w:rPr>
          <w:sz w:val="24"/>
          <w:szCs w:val="24"/>
          <w:highlight w:val="yellow"/>
        </w:rPr>
      </w:pPr>
    </w:p>
    <w:p w14:paraId="05000FBD" w14:textId="2E6332D1" w:rsidR="00F24D60" w:rsidRPr="001035CA" w:rsidRDefault="00F24D60" w:rsidP="00F24D60">
      <w:pPr>
        <w:spacing w:after="0" w:line="259" w:lineRule="auto"/>
        <w:ind w:right="23" w:firstLine="709"/>
        <w:jc w:val="both"/>
        <w:rPr>
          <w:rFonts w:eastAsia="Times New Roman"/>
          <w:sz w:val="24"/>
          <w:szCs w:val="24"/>
          <w:lang w:eastAsia="ru-RU"/>
        </w:rPr>
      </w:pPr>
      <w:r w:rsidRPr="001035CA">
        <w:rPr>
          <w:rFonts w:eastAsia="Times New Roman"/>
          <w:sz w:val="24"/>
          <w:szCs w:val="24"/>
          <w:lang w:eastAsia="ru-RU"/>
        </w:rPr>
        <w:t xml:space="preserve">Муниципальная программа </w:t>
      </w:r>
      <w:r w:rsidR="005C20FE">
        <w:rPr>
          <w:sz w:val="24"/>
          <w:szCs w:val="24"/>
        </w:rPr>
        <w:t>«</w:t>
      </w:r>
      <w:r w:rsidRPr="001035CA">
        <w:rPr>
          <w:sz w:val="24"/>
          <w:szCs w:val="24"/>
        </w:rPr>
        <w:t xml:space="preserve">Обеспечение безопасности жизнедеятельности в муниципальном образовании </w:t>
      </w:r>
      <w:r w:rsidR="005C20FE">
        <w:rPr>
          <w:sz w:val="24"/>
          <w:szCs w:val="24"/>
        </w:rPr>
        <w:t>«</w:t>
      </w:r>
      <w:r w:rsidRPr="001035CA">
        <w:rPr>
          <w:sz w:val="24"/>
          <w:szCs w:val="24"/>
        </w:rPr>
        <w:t xml:space="preserve">Городской округ </w:t>
      </w:r>
      <w:proofErr w:type="spellStart"/>
      <w:r w:rsidRPr="001035CA">
        <w:rPr>
          <w:sz w:val="24"/>
          <w:szCs w:val="24"/>
        </w:rPr>
        <w:t>Ногликский</w:t>
      </w:r>
      <w:proofErr w:type="spellEnd"/>
      <w:r w:rsidR="005C20FE">
        <w:rPr>
          <w:sz w:val="24"/>
          <w:szCs w:val="24"/>
        </w:rPr>
        <w:t>»</w:t>
      </w:r>
      <w:r w:rsidRPr="001035CA">
        <w:rPr>
          <w:sz w:val="24"/>
          <w:szCs w:val="24"/>
        </w:rPr>
        <w:t xml:space="preserve"> (далее – муниципальная Программа) </w:t>
      </w:r>
      <w:r w:rsidRPr="001035CA">
        <w:rPr>
          <w:rFonts w:eastAsia="Times New Roman"/>
          <w:sz w:val="24"/>
          <w:szCs w:val="24"/>
          <w:lang w:eastAsia="ru-RU"/>
        </w:rPr>
        <w:t>в</w:t>
      </w:r>
      <w:r>
        <w:rPr>
          <w:rFonts w:eastAsia="Times New Roman"/>
          <w:sz w:val="24"/>
          <w:szCs w:val="24"/>
          <w:lang w:eastAsia="ru-RU"/>
        </w:rPr>
        <w:t xml:space="preserve"> 2022</w:t>
      </w:r>
      <w:r w:rsidRPr="001035CA">
        <w:rPr>
          <w:rFonts w:eastAsia="Times New Roman"/>
          <w:sz w:val="24"/>
          <w:szCs w:val="24"/>
          <w:lang w:eastAsia="ru-RU"/>
        </w:rPr>
        <w:t xml:space="preserve"> году обеспечена финансированием в объеме </w:t>
      </w:r>
      <w:r>
        <w:rPr>
          <w:rFonts w:eastAsia="Times New Roman"/>
          <w:sz w:val="24"/>
          <w:szCs w:val="24"/>
          <w:lang w:eastAsia="ru-RU"/>
        </w:rPr>
        <w:t>17 277,2</w:t>
      </w:r>
      <w:r w:rsidRPr="001035CA">
        <w:rPr>
          <w:rFonts w:eastAsia="Times New Roman"/>
          <w:sz w:val="24"/>
          <w:szCs w:val="24"/>
          <w:lang w:eastAsia="ru-RU"/>
        </w:rPr>
        <w:t xml:space="preserve"> тыс. рублей, исполнение составил</w:t>
      </w:r>
      <w:r>
        <w:rPr>
          <w:rFonts w:eastAsia="Times New Roman"/>
          <w:sz w:val="24"/>
          <w:szCs w:val="24"/>
          <w:lang w:eastAsia="ru-RU"/>
        </w:rPr>
        <w:t>о 16 867,7 тыс. рублей или 97,6</w:t>
      </w:r>
      <w:r w:rsidRPr="001035CA">
        <w:rPr>
          <w:rFonts w:eastAsia="Times New Roman"/>
          <w:sz w:val="24"/>
          <w:szCs w:val="24"/>
          <w:lang w:eastAsia="ru-RU"/>
        </w:rPr>
        <w:t>%.</w:t>
      </w:r>
    </w:p>
    <w:p w14:paraId="6E6884AC" w14:textId="77777777" w:rsidR="00F24D60" w:rsidRPr="001035CA" w:rsidRDefault="00F24D60" w:rsidP="00F24D60">
      <w:pPr>
        <w:spacing w:after="0" w:line="259" w:lineRule="auto"/>
        <w:ind w:right="23" w:firstLine="709"/>
        <w:jc w:val="both"/>
        <w:rPr>
          <w:rFonts w:eastAsia="Times New Roman"/>
          <w:sz w:val="24"/>
          <w:szCs w:val="24"/>
          <w:lang w:eastAsia="ru-RU"/>
        </w:rPr>
      </w:pPr>
      <w:r w:rsidRPr="001035CA">
        <w:rPr>
          <w:sz w:val="24"/>
          <w:szCs w:val="24"/>
        </w:rPr>
        <w:lastRenderedPageBreak/>
        <w:t>В рамках муниципальной Программы осуществлялось финансирование следующих мероприятий (направлений расходов):</w:t>
      </w:r>
    </w:p>
    <w:p w14:paraId="3AB6B179" w14:textId="77777777" w:rsidR="00F24D60" w:rsidRPr="00CA0F83" w:rsidRDefault="00F24D60" w:rsidP="00F24D60">
      <w:pPr>
        <w:pStyle w:val="a4"/>
        <w:spacing w:after="0" w:line="259" w:lineRule="auto"/>
        <w:ind w:left="0"/>
        <w:jc w:val="right"/>
        <w:rPr>
          <w:rFonts w:eastAsia="Times New Roman"/>
          <w:sz w:val="24"/>
          <w:szCs w:val="24"/>
          <w:lang w:eastAsia="ru-RU"/>
        </w:rPr>
      </w:pPr>
      <w:r w:rsidRPr="00CA0F83">
        <w:rPr>
          <w:rFonts w:eastAsia="Times New Roman"/>
          <w:sz w:val="24"/>
          <w:szCs w:val="24"/>
          <w:lang w:eastAsia="ru-RU"/>
        </w:rPr>
        <w:t>Таблица № 14</w:t>
      </w:r>
    </w:p>
    <w:p w14:paraId="0DC33385" w14:textId="77777777" w:rsidR="00F24D60" w:rsidRPr="00B01A31" w:rsidRDefault="00F24D60" w:rsidP="00F24D60">
      <w:pPr>
        <w:pStyle w:val="a4"/>
        <w:spacing w:after="0" w:line="259" w:lineRule="auto"/>
        <w:ind w:left="0"/>
        <w:jc w:val="right"/>
        <w:rPr>
          <w:sz w:val="24"/>
          <w:szCs w:val="24"/>
          <w:highlight w:val="yellow"/>
        </w:rPr>
      </w:pPr>
      <w:r w:rsidRPr="001035CA">
        <w:rPr>
          <w:sz w:val="24"/>
          <w:szCs w:val="24"/>
        </w:rPr>
        <w:t>(тыс. рублей)</w:t>
      </w:r>
    </w:p>
    <w:tbl>
      <w:tblPr>
        <w:tblW w:w="9351" w:type="dxa"/>
        <w:tblInd w:w="113" w:type="dxa"/>
        <w:tblLayout w:type="fixed"/>
        <w:tblLook w:val="04A0" w:firstRow="1" w:lastRow="0" w:firstColumn="1" w:lastColumn="0" w:noHBand="0" w:noVBand="1"/>
      </w:tblPr>
      <w:tblGrid>
        <w:gridCol w:w="562"/>
        <w:gridCol w:w="3544"/>
        <w:gridCol w:w="1559"/>
        <w:gridCol w:w="1418"/>
        <w:gridCol w:w="1134"/>
        <w:gridCol w:w="1134"/>
      </w:tblGrid>
      <w:tr w:rsidR="00F24D60" w:rsidRPr="00B01A31" w14:paraId="0B08440F" w14:textId="77777777" w:rsidTr="00B11D68">
        <w:trPr>
          <w:trHeight w:val="1699"/>
        </w:trPr>
        <w:tc>
          <w:tcPr>
            <w:tcW w:w="562" w:type="dxa"/>
            <w:tcBorders>
              <w:top w:val="single" w:sz="4" w:space="0" w:color="auto"/>
              <w:left w:val="single" w:sz="4" w:space="0" w:color="auto"/>
              <w:bottom w:val="single" w:sz="4" w:space="0" w:color="auto"/>
              <w:right w:val="single" w:sz="4" w:space="0" w:color="auto"/>
            </w:tcBorders>
          </w:tcPr>
          <w:p w14:paraId="149C3083" w14:textId="77777777" w:rsidR="00F24D60" w:rsidRPr="001035CA" w:rsidRDefault="00F24D60" w:rsidP="00F24D60">
            <w:pPr>
              <w:jc w:val="center"/>
              <w:rPr>
                <w:sz w:val="22"/>
                <w:szCs w:val="22"/>
              </w:rPr>
            </w:pPr>
            <w:r w:rsidRPr="001035CA">
              <w:rPr>
                <w:sz w:val="22"/>
                <w:szCs w:val="22"/>
              </w:rPr>
              <w:t>№ п/п</w:t>
            </w:r>
          </w:p>
        </w:tc>
        <w:tc>
          <w:tcPr>
            <w:tcW w:w="3544" w:type="dxa"/>
            <w:tcBorders>
              <w:top w:val="single" w:sz="4" w:space="0" w:color="auto"/>
              <w:left w:val="single" w:sz="4" w:space="0" w:color="auto"/>
              <w:bottom w:val="single" w:sz="4" w:space="0" w:color="auto"/>
              <w:right w:val="single" w:sz="4" w:space="0" w:color="auto"/>
            </w:tcBorders>
          </w:tcPr>
          <w:p w14:paraId="46FDD819" w14:textId="77777777" w:rsidR="00F24D60" w:rsidRPr="001035CA" w:rsidRDefault="00F24D60" w:rsidP="00F24D60">
            <w:pPr>
              <w:jc w:val="center"/>
              <w:rPr>
                <w:sz w:val="22"/>
                <w:szCs w:val="22"/>
              </w:rPr>
            </w:pPr>
            <w:r w:rsidRPr="001035CA">
              <w:rPr>
                <w:sz w:val="22"/>
                <w:szCs w:val="22"/>
              </w:rPr>
              <w:t>Наименование подпрограмм/мероприятий</w:t>
            </w:r>
          </w:p>
        </w:tc>
        <w:tc>
          <w:tcPr>
            <w:tcW w:w="1559" w:type="dxa"/>
            <w:tcBorders>
              <w:top w:val="single" w:sz="4" w:space="0" w:color="auto"/>
              <w:left w:val="single" w:sz="4" w:space="0" w:color="auto"/>
              <w:bottom w:val="single" w:sz="4" w:space="0" w:color="auto"/>
              <w:right w:val="single" w:sz="4" w:space="0" w:color="auto"/>
            </w:tcBorders>
            <w:noWrap/>
          </w:tcPr>
          <w:p w14:paraId="13580E00" w14:textId="77777777" w:rsidR="00F24D60" w:rsidRPr="001035CA" w:rsidRDefault="00F24D60" w:rsidP="00B11D68">
            <w:pPr>
              <w:spacing w:after="0"/>
              <w:contextualSpacing/>
              <w:jc w:val="center"/>
              <w:rPr>
                <w:rFonts w:eastAsia="Times New Roman"/>
                <w:sz w:val="22"/>
                <w:szCs w:val="22"/>
                <w:lang w:eastAsia="ru-RU"/>
              </w:rPr>
            </w:pPr>
            <w:r>
              <w:rPr>
                <w:rFonts w:eastAsia="Times New Roman"/>
                <w:sz w:val="22"/>
                <w:szCs w:val="22"/>
                <w:lang w:eastAsia="ru-RU"/>
              </w:rPr>
              <w:t>Плановые назначения на 2022</w:t>
            </w:r>
            <w:r w:rsidRPr="001035CA">
              <w:rPr>
                <w:rFonts w:eastAsia="Times New Roman"/>
                <w:sz w:val="22"/>
                <w:szCs w:val="22"/>
                <w:lang w:eastAsia="ru-RU"/>
              </w:rPr>
              <w:t xml:space="preserve"> год согласн</w:t>
            </w:r>
            <w:r>
              <w:rPr>
                <w:rFonts w:eastAsia="Times New Roman"/>
                <w:sz w:val="22"/>
                <w:szCs w:val="22"/>
                <w:lang w:eastAsia="ru-RU"/>
              </w:rPr>
              <w:t>о СБР по состоянию на 31.12.2022</w:t>
            </w:r>
          </w:p>
        </w:tc>
        <w:tc>
          <w:tcPr>
            <w:tcW w:w="1418" w:type="dxa"/>
            <w:tcBorders>
              <w:top w:val="single" w:sz="4" w:space="0" w:color="auto"/>
              <w:left w:val="single" w:sz="4" w:space="0" w:color="auto"/>
              <w:bottom w:val="single" w:sz="4" w:space="0" w:color="auto"/>
              <w:right w:val="single" w:sz="4" w:space="0" w:color="auto"/>
            </w:tcBorders>
            <w:noWrap/>
          </w:tcPr>
          <w:p w14:paraId="341DE473" w14:textId="77777777" w:rsidR="00F24D60" w:rsidRPr="001035CA" w:rsidRDefault="00F24D60" w:rsidP="00F24D60">
            <w:pPr>
              <w:jc w:val="center"/>
              <w:rPr>
                <w:sz w:val="22"/>
                <w:szCs w:val="22"/>
              </w:rPr>
            </w:pPr>
            <w:r w:rsidRPr="001035CA">
              <w:rPr>
                <w:sz w:val="22"/>
                <w:szCs w:val="22"/>
              </w:rPr>
              <w:t>Исполнение</w:t>
            </w:r>
            <w:r>
              <w:rPr>
                <w:sz w:val="22"/>
                <w:szCs w:val="22"/>
              </w:rPr>
              <w:t xml:space="preserve"> за 2022</w:t>
            </w:r>
            <w:r w:rsidRPr="001035CA">
              <w:rPr>
                <w:sz w:val="22"/>
                <w:szCs w:val="22"/>
              </w:rPr>
              <w:t xml:space="preserve"> год</w:t>
            </w:r>
          </w:p>
        </w:tc>
        <w:tc>
          <w:tcPr>
            <w:tcW w:w="1134" w:type="dxa"/>
            <w:tcBorders>
              <w:top w:val="single" w:sz="4" w:space="0" w:color="auto"/>
              <w:left w:val="single" w:sz="4" w:space="0" w:color="auto"/>
              <w:bottom w:val="single" w:sz="4" w:space="0" w:color="auto"/>
              <w:right w:val="single" w:sz="4" w:space="0" w:color="auto"/>
            </w:tcBorders>
            <w:noWrap/>
          </w:tcPr>
          <w:p w14:paraId="79D1F06E" w14:textId="77777777" w:rsidR="00F24D60" w:rsidRPr="001035CA" w:rsidRDefault="00F24D60" w:rsidP="00F24D60">
            <w:pPr>
              <w:jc w:val="center"/>
              <w:rPr>
                <w:sz w:val="22"/>
                <w:szCs w:val="22"/>
              </w:rPr>
            </w:pPr>
            <w:r w:rsidRPr="001035CA">
              <w:rPr>
                <w:sz w:val="22"/>
                <w:szCs w:val="22"/>
              </w:rPr>
              <w:t>Процент исполнения, %</w:t>
            </w:r>
          </w:p>
        </w:tc>
        <w:tc>
          <w:tcPr>
            <w:tcW w:w="1134" w:type="dxa"/>
            <w:tcBorders>
              <w:top w:val="single" w:sz="4" w:space="0" w:color="auto"/>
              <w:left w:val="single" w:sz="4" w:space="0" w:color="auto"/>
              <w:bottom w:val="single" w:sz="4" w:space="0" w:color="auto"/>
              <w:right w:val="single" w:sz="4" w:space="0" w:color="auto"/>
            </w:tcBorders>
            <w:noWrap/>
          </w:tcPr>
          <w:p w14:paraId="0601B84E" w14:textId="77777777" w:rsidR="00F24D60" w:rsidRPr="001035CA" w:rsidRDefault="00F24D60" w:rsidP="00F24D60">
            <w:pPr>
              <w:jc w:val="center"/>
              <w:rPr>
                <w:sz w:val="22"/>
                <w:szCs w:val="22"/>
              </w:rPr>
            </w:pPr>
            <w:r w:rsidRPr="001035CA">
              <w:rPr>
                <w:sz w:val="22"/>
                <w:szCs w:val="22"/>
              </w:rPr>
              <w:t>Отклонение (гр.4-гр.3)</w:t>
            </w:r>
          </w:p>
        </w:tc>
      </w:tr>
      <w:tr w:rsidR="00F24D60" w:rsidRPr="00B01A31" w14:paraId="3314FCE7" w14:textId="77777777" w:rsidTr="00F24D60">
        <w:trPr>
          <w:trHeight w:val="128"/>
        </w:trPr>
        <w:tc>
          <w:tcPr>
            <w:tcW w:w="562" w:type="dxa"/>
            <w:tcBorders>
              <w:top w:val="single" w:sz="4" w:space="0" w:color="auto"/>
              <w:left w:val="single" w:sz="4" w:space="0" w:color="auto"/>
              <w:bottom w:val="single" w:sz="4" w:space="0" w:color="auto"/>
              <w:right w:val="single" w:sz="4" w:space="0" w:color="auto"/>
            </w:tcBorders>
            <w:vAlign w:val="center"/>
          </w:tcPr>
          <w:p w14:paraId="57279E02" w14:textId="77777777" w:rsidR="00F24D60" w:rsidRPr="001035CA" w:rsidRDefault="00F24D60" w:rsidP="00F24D60">
            <w:pPr>
              <w:spacing w:after="0" w:line="259" w:lineRule="auto"/>
              <w:jc w:val="center"/>
              <w:rPr>
                <w:rFonts w:eastAsia="Times New Roman"/>
                <w:color w:val="000000"/>
                <w:sz w:val="24"/>
                <w:szCs w:val="24"/>
                <w:lang w:eastAsia="ru-RU"/>
              </w:rPr>
            </w:pPr>
            <w:r w:rsidRPr="001035CA">
              <w:rPr>
                <w:rFonts w:eastAsia="Times New Roman"/>
                <w:color w:val="000000"/>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E59329" w14:textId="77777777" w:rsidR="00F24D60" w:rsidRPr="001035CA" w:rsidRDefault="00F24D60" w:rsidP="00F24D60">
            <w:pPr>
              <w:spacing w:after="0" w:line="259" w:lineRule="auto"/>
              <w:jc w:val="center"/>
              <w:rPr>
                <w:rFonts w:eastAsia="Times New Roman"/>
                <w:color w:val="000000"/>
                <w:sz w:val="22"/>
                <w:szCs w:val="22"/>
                <w:lang w:eastAsia="ru-RU"/>
              </w:rPr>
            </w:pPr>
            <w:r w:rsidRPr="001035CA">
              <w:rPr>
                <w:rFonts w:eastAsia="Times New Roman"/>
                <w:color w:val="000000"/>
                <w:sz w:val="22"/>
                <w:szCs w:val="22"/>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4B5CF7" w14:textId="77777777" w:rsidR="00F24D60" w:rsidRPr="001035CA" w:rsidRDefault="00F24D60" w:rsidP="00F24D60">
            <w:pPr>
              <w:spacing w:after="0" w:line="259" w:lineRule="auto"/>
              <w:jc w:val="center"/>
              <w:rPr>
                <w:rFonts w:eastAsia="Times New Roman"/>
                <w:color w:val="000000"/>
                <w:sz w:val="22"/>
                <w:szCs w:val="22"/>
                <w:lang w:eastAsia="ru-RU"/>
              </w:rPr>
            </w:pPr>
            <w:r w:rsidRPr="001035CA">
              <w:rPr>
                <w:rFonts w:eastAsia="Times New Roman"/>
                <w:color w:val="000000"/>
                <w:sz w:val="22"/>
                <w:szCs w:val="22"/>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3A5E1A" w14:textId="77777777" w:rsidR="00F24D60" w:rsidRPr="001035CA" w:rsidRDefault="00F24D60" w:rsidP="00F24D60">
            <w:pPr>
              <w:spacing w:after="0" w:line="259" w:lineRule="auto"/>
              <w:jc w:val="center"/>
              <w:rPr>
                <w:rFonts w:eastAsia="Times New Roman"/>
                <w:color w:val="000000"/>
                <w:sz w:val="22"/>
                <w:szCs w:val="22"/>
                <w:lang w:eastAsia="ru-RU"/>
              </w:rPr>
            </w:pPr>
            <w:r w:rsidRPr="001035CA">
              <w:rPr>
                <w:rFonts w:eastAsia="Times New Roman"/>
                <w:color w:val="000000"/>
                <w:sz w:val="22"/>
                <w:szCs w:val="22"/>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38D45A" w14:textId="77777777" w:rsidR="00F24D60" w:rsidRPr="001035CA" w:rsidRDefault="00F24D60" w:rsidP="00F24D60">
            <w:pPr>
              <w:spacing w:after="0" w:line="259" w:lineRule="auto"/>
              <w:jc w:val="center"/>
              <w:rPr>
                <w:rFonts w:eastAsia="Times New Roman"/>
                <w:color w:val="000000"/>
                <w:sz w:val="22"/>
                <w:szCs w:val="22"/>
                <w:lang w:eastAsia="ru-RU"/>
              </w:rPr>
            </w:pPr>
            <w:r w:rsidRPr="001035CA">
              <w:rPr>
                <w:rFonts w:eastAsia="Times New Roman"/>
                <w:color w:val="000000"/>
                <w:sz w:val="22"/>
                <w:szCs w:val="22"/>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37506C" w14:textId="77777777" w:rsidR="00F24D60" w:rsidRPr="001035CA" w:rsidRDefault="00F24D60" w:rsidP="00F24D60">
            <w:pPr>
              <w:spacing w:after="0" w:line="259" w:lineRule="auto"/>
              <w:jc w:val="center"/>
              <w:rPr>
                <w:rFonts w:eastAsia="Times New Roman"/>
                <w:color w:val="000000"/>
                <w:sz w:val="22"/>
                <w:szCs w:val="22"/>
                <w:lang w:eastAsia="ru-RU"/>
              </w:rPr>
            </w:pPr>
            <w:r w:rsidRPr="001035CA">
              <w:rPr>
                <w:rFonts w:eastAsia="Times New Roman"/>
                <w:color w:val="000000"/>
                <w:sz w:val="22"/>
                <w:szCs w:val="22"/>
                <w:lang w:eastAsia="ru-RU"/>
              </w:rPr>
              <w:t>6</w:t>
            </w:r>
          </w:p>
        </w:tc>
      </w:tr>
      <w:tr w:rsidR="00F24D60" w:rsidRPr="00B01A31" w14:paraId="62E21DE0" w14:textId="77777777" w:rsidTr="00F24D60">
        <w:trPr>
          <w:trHeight w:val="1545"/>
        </w:trPr>
        <w:tc>
          <w:tcPr>
            <w:tcW w:w="562" w:type="dxa"/>
            <w:tcBorders>
              <w:top w:val="single" w:sz="4" w:space="0" w:color="auto"/>
              <w:left w:val="single" w:sz="4" w:space="0" w:color="auto"/>
              <w:bottom w:val="single" w:sz="4" w:space="0" w:color="auto"/>
              <w:right w:val="single" w:sz="4" w:space="0" w:color="auto"/>
            </w:tcBorders>
          </w:tcPr>
          <w:p w14:paraId="4736F033" w14:textId="77777777" w:rsidR="00F24D60" w:rsidRPr="001035CA" w:rsidRDefault="00F24D60" w:rsidP="00F24D60">
            <w:pPr>
              <w:spacing w:after="0" w:line="259" w:lineRule="auto"/>
              <w:rPr>
                <w:rFonts w:eastAsia="Times New Roman"/>
                <w:color w:val="000000"/>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1A9BCE8" w14:textId="5E64D71A" w:rsidR="00F24D60" w:rsidRPr="001035CA" w:rsidRDefault="00F24D60" w:rsidP="00F24D60">
            <w:pPr>
              <w:spacing w:after="0" w:line="259" w:lineRule="auto"/>
              <w:jc w:val="both"/>
              <w:rPr>
                <w:rFonts w:eastAsia="Times New Roman"/>
                <w:color w:val="000000"/>
                <w:sz w:val="22"/>
                <w:szCs w:val="22"/>
                <w:lang w:eastAsia="ru-RU"/>
              </w:rPr>
            </w:pPr>
            <w:r w:rsidRPr="001035CA">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1035CA">
              <w:rPr>
                <w:rFonts w:eastAsia="Times New Roman"/>
                <w:color w:val="000000"/>
                <w:sz w:val="22"/>
                <w:szCs w:val="22"/>
                <w:lang w:eastAsia="ru-RU"/>
              </w:rPr>
              <w:t xml:space="preserve">Обеспечение безопасности жизнедеятельности в муниципальном образовании </w:t>
            </w:r>
            <w:r w:rsidR="005C20FE">
              <w:rPr>
                <w:rFonts w:eastAsia="Times New Roman"/>
                <w:color w:val="000000"/>
                <w:sz w:val="22"/>
                <w:szCs w:val="22"/>
                <w:lang w:eastAsia="ru-RU"/>
              </w:rPr>
              <w:t>«</w:t>
            </w:r>
            <w:r w:rsidRPr="001035CA">
              <w:rPr>
                <w:rFonts w:eastAsia="Times New Roman"/>
                <w:color w:val="000000"/>
                <w:sz w:val="22"/>
                <w:szCs w:val="22"/>
                <w:lang w:eastAsia="ru-RU"/>
              </w:rPr>
              <w:t xml:space="preserve">Городской округ </w:t>
            </w:r>
            <w:proofErr w:type="spellStart"/>
            <w:r w:rsidRPr="001035CA">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r w:rsidRPr="001035CA">
              <w:rPr>
                <w:rFonts w:eastAsia="Times New Roman"/>
                <w:color w:val="000000"/>
                <w:sz w:val="22"/>
                <w:szCs w:val="22"/>
                <w:lang w:eastAsia="ru-RU"/>
              </w:rPr>
              <w:t xml:space="preserve">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07C0C4BC"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17 277,2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09481979"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16 867,7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Pr>
          <w:p w14:paraId="2E05DAC6"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97,6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Pr>
          <w:p w14:paraId="31A6B107"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-409,5</w:t>
            </w:r>
          </w:p>
        </w:tc>
      </w:tr>
      <w:tr w:rsidR="00F24D60" w:rsidRPr="00B01A31" w14:paraId="00C6C585" w14:textId="77777777" w:rsidTr="00F24D60">
        <w:trPr>
          <w:trHeight w:val="325"/>
        </w:trPr>
        <w:tc>
          <w:tcPr>
            <w:tcW w:w="562" w:type="dxa"/>
            <w:tcBorders>
              <w:top w:val="single" w:sz="4" w:space="0" w:color="auto"/>
              <w:left w:val="single" w:sz="4" w:space="0" w:color="auto"/>
              <w:bottom w:val="single" w:sz="4" w:space="0" w:color="auto"/>
              <w:right w:val="single" w:sz="4" w:space="0" w:color="auto"/>
            </w:tcBorders>
          </w:tcPr>
          <w:p w14:paraId="17A10D65" w14:textId="77777777" w:rsidR="00F24D60" w:rsidRPr="001035CA" w:rsidRDefault="00F24D60" w:rsidP="00F24D60">
            <w:pPr>
              <w:spacing w:after="0" w:line="259" w:lineRule="auto"/>
              <w:jc w:val="center"/>
              <w:rPr>
                <w:rFonts w:eastAsia="Times New Roman"/>
                <w:color w:val="000000"/>
                <w:sz w:val="22"/>
                <w:szCs w:val="22"/>
                <w:lang w:eastAsia="ru-RU"/>
              </w:rPr>
            </w:pPr>
            <w:r>
              <w:rPr>
                <w:rFonts w:eastAsia="Times New Roman"/>
                <w:color w:val="000000"/>
                <w:sz w:val="22"/>
                <w:szCs w:val="22"/>
                <w:lang w:eastAsia="ru-RU"/>
              </w:rPr>
              <w:t>1</w:t>
            </w:r>
            <w:r w:rsidRPr="001035CA">
              <w:rPr>
                <w:rFonts w:eastAsia="Times New Roman"/>
                <w:color w:val="000000"/>
                <w:sz w:val="22"/>
                <w:szCs w:val="22"/>
                <w:lang w:eastAsia="ru-RU"/>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8B8834" w14:textId="77777777" w:rsidR="00F24D60" w:rsidRPr="001035CA" w:rsidRDefault="00F24D60" w:rsidP="00F24D60">
            <w:pPr>
              <w:spacing w:after="0" w:line="259" w:lineRule="auto"/>
              <w:jc w:val="both"/>
              <w:rPr>
                <w:rFonts w:eastAsia="Times New Roman"/>
                <w:color w:val="000000"/>
                <w:sz w:val="22"/>
                <w:szCs w:val="22"/>
                <w:lang w:eastAsia="ru-RU"/>
              </w:rPr>
            </w:pPr>
            <w:r w:rsidRPr="001035CA">
              <w:rPr>
                <w:rFonts w:eastAsia="Times New Roman"/>
                <w:color w:val="000000"/>
                <w:sz w:val="22"/>
                <w:szCs w:val="22"/>
                <w:lang w:eastAsia="ru-RU"/>
              </w:rPr>
              <w:t>Мероприятия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3BF4E252"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17 277,2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3C9B3CCE"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16 867,7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Pr>
          <w:p w14:paraId="2A787C96"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97,6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Pr>
          <w:p w14:paraId="6B50407C"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-409,5</w:t>
            </w:r>
          </w:p>
        </w:tc>
      </w:tr>
      <w:tr w:rsidR="00F24D60" w:rsidRPr="00B01A31" w14:paraId="0468096B" w14:textId="77777777" w:rsidTr="00F24D60">
        <w:trPr>
          <w:trHeight w:val="336"/>
        </w:trPr>
        <w:tc>
          <w:tcPr>
            <w:tcW w:w="562" w:type="dxa"/>
            <w:tcBorders>
              <w:top w:val="single" w:sz="4" w:space="0" w:color="auto"/>
              <w:left w:val="single" w:sz="4" w:space="0" w:color="auto"/>
              <w:bottom w:val="single" w:sz="4" w:space="0" w:color="auto"/>
              <w:right w:val="single" w:sz="4" w:space="0" w:color="auto"/>
            </w:tcBorders>
          </w:tcPr>
          <w:p w14:paraId="64942527" w14:textId="77777777" w:rsidR="00F24D60" w:rsidRPr="001035CA" w:rsidRDefault="00F24D60" w:rsidP="00F24D60">
            <w:pPr>
              <w:spacing w:after="0" w:line="259" w:lineRule="auto"/>
              <w:jc w:val="center"/>
              <w:rPr>
                <w:rFonts w:eastAsia="Times New Roman"/>
                <w:color w:val="000000"/>
                <w:sz w:val="22"/>
                <w:szCs w:val="22"/>
                <w:lang w:eastAsia="ru-RU"/>
              </w:rPr>
            </w:pPr>
            <w:r>
              <w:rPr>
                <w:rFonts w:eastAsia="Times New Roman"/>
                <w:color w:val="000000"/>
                <w:sz w:val="22"/>
                <w:szCs w:val="22"/>
                <w:lang w:eastAsia="ru-RU"/>
              </w:rPr>
              <w:t>1</w:t>
            </w:r>
            <w:r w:rsidRPr="001035CA">
              <w:rPr>
                <w:rFonts w:eastAsia="Times New Roman"/>
                <w:color w:val="000000"/>
                <w:sz w:val="22"/>
                <w:szCs w:val="22"/>
                <w:lang w:eastAsia="ru-RU"/>
              </w:rPr>
              <w:t>.1.</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2623EF5" w14:textId="77777777" w:rsidR="00F24D60" w:rsidRPr="001035CA" w:rsidRDefault="00F24D60" w:rsidP="00F24D60">
            <w:pPr>
              <w:spacing w:after="0" w:line="259" w:lineRule="auto"/>
              <w:jc w:val="both"/>
              <w:rPr>
                <w:rFonts w:eastAsia="Times New Roman"/>
                <w:color w:val="000000"/>
                <w:sz w:val="22"/>
                <w:szCs w:val="22"/>
                <w:lang w:eastAsia="ru-RU"/>
              </w:rPr>
            </w:pPr>
            <w:r w:rsidRPr="001035CA">
              <w:rPr>
                <w:rFonts w:eastAsia="Times New Roman"/>
                <w:color w:val="000000"/>
                <w:sz w:val="22"/>
                <w:szCs w:val="22"/>
                <w:lang w:eastAsia="ru-RU"/>
              </w:rPr>
              <w:t>Профилактика правонарушений</w:t>
            </w:r>
          </w:p>
        </w:tc>
        <w:tc>
          <w:tcPr>
            <w:tcW w:w="1559" w:type="dxa"/>
            <w:tcBorders>
              <w:top w:val="single" w:sz="4" w:space="0" w:color="auto"/>
              <w:left w:val="nil"/>
              <w:bottom w:val="single" w:sz="4" w:space="0" w:color="auto"/>
              <w:right w:val="single" w:sz="4" w:space="0" w:color="auto"/>
            </w:tcBorders>
            <w:shd w:val="clear" w:color="auto" w:fill="auto"/>
            <w:noWrap/>
          </w:tcPr>
          <w:p w14:paraId="2E1610A0"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622,5</w:t>
            </w:r>
          </w:p>
        </w:tc>
        <w:tc>
          <w:tcPr>
            <w:tcW w:w="1418" w:type="dxa"/>
            <w:tcBorders>
              <w:top w:val="single" w:sz="4" w:space="0" w:color="auto"/>
              <w:left w:val="nil"/>
              <w:bottom w:val="single" w:sz="4" w:space="0" w:color="auto"/>
              <w:right w:val="single" w:sz="4" w:space="0" w:color="auto"/>
            </w:tcBorders>
            <w:shd w:val="clear" w:color="auto" w:fill="auto"/>
            <w:noWrap/>
          </w:tcPr>
          <w:p w14:paraId="1F8898E0"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312,4</w:t>
            </w:r>
          </w:p>
        </w:tc>
        <w:tc>
          <w:tcPr>
            <w:tcW w:w="1134" w:type="dxa"/>
            <w:tcBorders>
              <w:top w:val="single" w:sz="4" w:space="0" w:color="auto"/>
              <w:left w:val="nil"/>
              <w:bottom w:val="single" w:sz="4" w:space="0" w:color="auto"/>
              <w:right w:val="single" w:sz="4" w:space="0" w:color="auto"/>
            </w:tcBorders>
            <w:shd w:val="clear" w:color="auto" w:fill="auto"/>
            <w:noWrap/>
          </w:tcPr>
          <w:p w14:paraId="565D9F8B"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50,2</w:t>
            </w:r>
          </w:p>
        </w:tc>
        <w:tc>
          <w:tcPr>
            <w:tcW w:w="1134" w:type="dxa"/>
            <w:tcBorders>
              <w:top w:val="single" w:sz="4" w:space="0" w:color="auto"/>
              <w:left w:val="nil"/>
              <w:bottom w:val="single" w:sz="4" w:space="0" w:color="auto"/>
              <w:right w:val="single" w:sz="4" w:space="0" w:color="auto"/>
            </w:tcBorders>
            <w:shd w:val="clear" w:color="auto" w:fill="auto"/>
            <w:noWrap/>
          </w:tcPr>
          <w:p w14:paraId="60BE6CFD"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-310,1</w:t>
            </w:r>
          </w:p>
        </w:tc>
      </w:tr>
      <w:tr w:rsidR="00F24D60" w:rsidRPr="00B01A31" w14:paraId="414A8B3D" w14:textId="77777777" w:rsidTr="00F24D60">
        <w:trPr>
          <w:trHeight w:val="277"/>
        </w:trPr>
        <w:tc>
          <w:tcPr>
            <w:tcW w:w="562" w:type="dxa"/>
            <w:tcBorders>
              <w:top w:val="single" w:sz="4" w:space="0" w:color="auto"/>
              <w:left w:val="single" w:sz="4" w:space="0" w:color="auto"/>
              <w:bottom w:val="single" w:sz="4" w:space="0" w:color="auto"/>
              <w:right w:val="single" w:sz="4" w:space="0" w:color="auto"/>
            </w:tcBorders>
          </w:tcPr>
          <w:p w14:paraId="263E09BE" w14:textId="77777777" w:rsidR="00F24D60" w:rsidRDefault="00F24D60" w:rsidP="00F24D60">
            <w:pPr>
              <w:spacing w:after="0" w:line="259" w:lineRule="auto"/>
              <w:jc w:val="center"/>
              <w:rPr>
                <w:rFonts w:eastAsia="Times New Roman"/>
                <w:color w:val="000000"/>
                <w:sz w:val="22"/>
                <w:szCs w:val="22"/>
                <w:lang w:eastAsia="ru-RU"/>
              </w:rPr>
            </w:pPr>
            <w:r>
              <w:rPr>
                <w:rFonts w:eastAsia="Times New Roman"/>
                <w:color w:val="000000"/>
                <w:sz w:val="22"/>
                <w:szCs w:val="22"/>
                <w:lang w:eastAsia="ru-RU"/>
              </w:rPr>
              <w:t>1.2.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5087685" w14:textId="77777777" w:rsidR="00F24D60" w:rsidRDefault="00F24D60" w:rsidP="00F24D60">
            <w:pPr>
              <w:spacing w:after="0" w:line="259" w:lineRule="auto"/>
              <w:jc w:val="both"/>
              <w:rPr>
                <w:rFonts w:eastAsia="Times New Roman"/>
                <w:color w:val="000000"/>
                <w:sz w:val="22"/>
                <w:szCs w:val="22"/>
                <w:lang w:eastAsia="ru-RU"/>
              </w:rPr>
            </w:pPr>
            <w:r>
              <w:rPr>
                <w:rFonts w:eastAsia="Times New Roman"/>
                <w:color w:val="000000"/>
                <w:sz w:val="22"/>
                <w:szCs w:val="22"/>
                <w:lang w:eastAsia="ru-RU"/>
              </w:rPr>
              <w:t>Профилактика терроризма и экстремизма</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0B7A482" w14:textId="77777777" w:rsidR="00F24D60"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22,7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02EE10C" w14:textId="77777777" w:rsidR="00F24D60"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22,7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17C70AF" w14:textId="77777777" w:rsidR="00F24D60"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DFBD5EB" w14:textId="77777777" w:rsidR="00F24D60" w:rsidRDefault="00F24D60" w:rsidP="00F24D60">
            <w:pPr>
              <w:spacing w:after="0" w:line="259" w:lineRule="auto"/>
              <w:jc w:val="right"/>
              <w:rPr>
                <w:rFonts w:eastAsia="Times New Roman"/>
                <w:sz w:val="22"/>
                <w:szCs w:val="22"/>
                <w:lang w:eastAsia="ru-RU"/>
              </w:rPr>
            </w:pPr>
            <w:r>
              <w:rPr>
                <w:rFonts w:eastAsia="Times New Roman"/>
                <w:sz w:val="22"/>
                <w:szCs w:val="22"/>
                <w:lang w:eastAsia="ru-RU"/>
              </w:rPr>
              <w:t>0,0</w:t>
            </w:r>
          </w:p>
        </w:tc>
      </w:tr>
      <w:tr w:rsidR="00F24D60" w:rsidRPr="00B01A31" w14:paraId="58D5722D" w14:textId="77777777" w:rsidTr="00F24D60">
        <w:trPr>
          <w:trHeight w:val="277"/>
        </w:trPr>
        <w:tc>
          <w:tcPr>
            <w:tcW w:w="562" w:type="dxa"/>
            <w:tcBorders>
              <w:top w:val="single" w:sz="4" w:space="0" w:color="auto"/>
              <w:left w:val="single" w:sz="4" w:space="0" w:color="auto"/>
              <w:bottom w:val="single" w:sz="4" w:space="0" w:color="auto"/>
              <w:right w:val="single" w:sz="4" w:space="0" w:color="auto"/>
            </w:tcBorders>
          </w:tcPr>
          <w:p w14:paraId="63CC682B" w14:textId="77777777" w:rsidR="00F24D60" w:rsidRPr="001035CA" w:rsidRDefault="00F24D60" w:rsidP="00F24D60">
            <w:pPr>
              <w:spacing w:after="0" w:line="259" w:lineRule="auto"/>
              <w:jc w:val="center"/>
              <w:rPr>
                <w:rFonts w:eastAsia="Times New Roman"/>
                <w:color w:val="000000"/>
                <w:sz w:val="22"/>
                <w:szCs w:val="22"/>
                <w:lang w:eastAsia="ru-RU"/>
              </w:rPr>
            </w:pPr>
            <w:r>
              <w:rPr>
                <w:rFonts w:eastAsia="Times New Roman"/>
                <w:color w:val="000000"/>
                <w:sz w:val="22"/>
                <w:szCs w:val="22"/>
                <w:lang w:eastAsia="ru-RU"/>
              </w:rPr>
              <w:t>1.3.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C51EA0" w14:textId="1DEFF7AC" w:rsidR="00F24D60" w:rsidRPr="001035CA" w:rsidRDefault="00F24D60" w:rsidP="00F24D60">
            <w:pPr>
              <w:spacing w:after="0" w:line="259" w:lineRule="auto"/>
              <w:jc w:val="both"/>
              <w:rPr>
                <w:rFonts w:eastAsia="Times New Roman"/>
                <w:color w:val="000000"/>
                <w:sz w:val="22"/>
                <w:szCs w:val="22"/>
                <w:lang w:eastAsia="ru-RU"/>
              </w:rPr>
            </w:pPr>
            <w:r>
              <w:rPr>
                <w:rFonts w:eastAsia="Times New Roman"/>
                <w:color w:val="000000"/>
                <w:sz w:val="22"/>
                <w:szCs w:val="22"/>
                <w:lang w:eastAsia="ru-RU"/>
              </w:rPr>
              <w:t xml:space="preserve">Охрана окружающей среды в муниципальном образовании </w:t>
            </w:r>
            <w:r w:rsidR="005C20FE">
              <w:rPr>
                <w:rFonts w:eastAsia="Times New Roman"/>
                <w:color w:val="000000"/>
                <w:sz w:val="22"/>
                <w:szCs w:val="22"/>
                <w:lang w:eastAsia="ru-RU"/>
              </w:rPr>
              <w:t>«</w:t>
            </w:r>
            <w:r>
              <w:rPr>
                <w:rFonts w:eastAsia="Times New Roman"/>
                <w:color w:val="000000"/>
                <w:sz w:val="22"/>
                <w:szCs w:val="22"/>
                <w:lang w:eastAsia="ru-RU"/>
              </w:rPr>
              <w:t xml:space="preserve">Городской округ </w:t>
            </w:r>
            <w:proofErr w:type="spellStart"/>
            <w:r>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C34B445"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CF4943A"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DE77B1E"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46B0617" w14:textId="77777777" w:rsidR="00F24D60" w:rsidRPr="001035CA" w:rsidRDefault="00F24D60" w:rsidP="00F24D60">
            <w:pPr>
              <w:spacing w:after="0" w:line="259" w:lineRule="auto"/>
              <w:jc w:val="right"/>
              <w:rPr>
                <w:rFonts w:eastAsia="Times New Roman"/>
                <w:sz w:val="22"/>
                <w:szCs w:val="22"/>
                <w:lang w:eastAsia="ru-RU"/>
              </w:rPr>
            </w:pPr>
            <w:r>
              <w:rPr>
                <w:rFonts w:eastAsia="Times New Roman"/>
                <w:sz w:val="22"/>
                <w:szCs w:val="22"/>
                <w:lang w:eastAsia="ru-RU"/>
              </w:rPr>
              <w:t>0,0</w:t>
            </w:r>
          </w:p>
        </w:tc>
      </w:tr>
      <w:tr w:rsidR="00F24D60" w:rsidRPr="00B01A31" w14:paraId="3F9B5ABC" w14:textId="77777777" w:rsidTr="00F24D60">
        <w:trPr>
          <w:trHeight w:val="1116"/>
        </w:trPr>
        <w:tc>
          <w:tcPr>
            <w:tcW w:w="562" w:type="dxa"/>
            <w:tcBorders>
              <w:top w:val="single" w:sz="4" w:space="0" w:color="auto"/>
              <w:left w:val="single" w:sz="4" w:space="0" w:color="auto"/>
              <w:bottom w:val="single" w:sz="4" w:space="0" w:color="auto"/>
              <w:right w:val="single" w:sz="4" w:space="0" w:color="auto"/>
            </w:tcBorders>
          </w:tcPr>
          <w:p w14:paraId="0F8A0FAD" w14:textId="77777777" w:rsidR="00F24D60" w:rsidRPr="001035CA" w:rsidRDefault="00F24D60" w:rsidP="00F24D60">
            <w:pPr>
              <w:spacing w:after="0" w:line="259" w:lineRule="auto"/>
              <w:jc w:val="center"/>
              <w:rPr>
                <w:rFonts w:eastAsia="Times New Roman"/>
                <w:color w:val="000000"/>
                <w:sz w:val="22"/>
                <w:szCs w:val="22"/>
                <w:lang w:eastAsia="ru-RU"/>
              </w:rPr>
            </w:pPr>
            <w:r>
              <w:rPr>
                <w:rFonts w:eastAsia="Times New Roman"/>
                <w:color w:val="000000"/>
                <w:sz w:val="22"/>
                <w:szCs w:val="22"/>
                <w:lang w:eastAsia="ru-RU"/>
              </w:rPr>
              <w:t>1.4</w:t>
            </w:r>
            <w:r w:rsidRPr="001035CA">
              <w:rPr>
                <w:rFonts w:eastAsia="Times New Roman"/>
                <w:color w:val="000000"/>
                <w:sz w:val="22"/>
                <w:szCs w:val="22"/>
                <w:lang w:eastAsia="ru-RU"/>
              </w:rPr>
              <w:t>.</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E8825D5" w14:textId="77777777" w:rsidR="00F24D60" w:rsidRPr="001035CA" w:rsidRDefault="00F24D60" w:rsidP="00F24D60">
            <w:pPr>
              <w:spacing w:after="0" w:line="259" w:lineRule="auto"/>
              <w:jc w:val="both"/>
              <w:rPr>
                <w:rFonts w:eastAsia="Times New Roman"/>
                <w:color w:val="000000"/>
                <w:sz w:val="22"/>
                <w:szCs w:val="22"/>
                <w:lang w:eastAsia="ru-RU"/>
              </w:rPr>
            </w:pPr>
            <w:r w:rsidRPr="001035CA">
              <w:rPr>
                <w:rFonts w:eastAsia="Times New Roman"/>
                <w:color w:val="000000"/>
                <w:sz w:val="22"/>
                <w:szCs w:val="22"/>
                <w:lang w:eastAsia="ru-RU"/>
              </w:rPr>
              <w:t>Снижение рисков от чрезвычайных ситуаций, создание и поддержание готовности системы оповещения об угрозе ЧС</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82028E2"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16 627,0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4CD2B09"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16 527,6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DF8D64E" w14:textId="77777777" w:rsidR="00F24D60" w:rsidRPr="001035C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99,4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E42469A" w14:textId="77777777" w:rsidR="00F24D60" w:rsidRPr="001035CA" w:rsidRDefault="00F24D60" w:rsidP="00F24D60">
            <w:pPr>
              <w:spacing w:after="0" w:line="259" w:lineRule="auto"/>
              <w:jc w:val="right"/>
              <w:rPr>
                <w:rFonts w:eastAsia="Times New Roman"/>
                <w:sz w:val="22"/>
                <w:szCs w:val="22"/>
                <w:lang w:eastAsia="ru-RU"/>
              </w:rPr>
            </w:pPr>
            <w:r>
              <w:rPr>
                <w:rFonts w:eastAsia="Times New Roman"/>
                <w:sz w:val="22"/>
                <w:szCs w:val="22"/>
                <w:lang w:eastAsia="ru-RU"/>
              </w:rPr>
              <w:t>-99,4</w:t>
            </w:r>
          </w:p>
        </w:tc>
      </w:tr>
    </w:tbl>
    <w:p w14:paraId="45F4C180" w14:textId="77777777" w:rsidR="00F24D60" w:rsidRPr="00B01A31" w:rsidRDefault="00F24D60" w:rsidP="00F24D60">
      <w:pPr>
        <w:spacing w:after="0" w:line="259" w:lineRule="auto"/>
        <w:jc w:val="both"/>
        <w:rPr>
          <w:rFonts w:eastAsia="Times New Roman"/>
          <w:color w:val="000000"/>
          <w:sz w:val="24"/>
          <w:szCs w:val="24"/>
          <w:highlight w:val="yellow"/>
          <w:lang w:eastAsia="ru-RU"/>
        </w:rPr>
      </w:pPr>
    </w:p>
    <w:p w14:paraId="59B03838" w14:textId="77777777" w:rsidR="00F24D60" w:rsidRPr="00734FBA" w:rsidRDefault="00F24D60" w:rsidP="00F24D60">
      <w:pPr>
        <w:spacing w:after="0" w:line="259" w:lineRule="auto"/>
        <w:ind w:firstLine="709"/>
        <w:jc w:val="both"/>
        <w:rPr>
          <w:rFonts w:eastAsia="Times New Roman"/>
          <w:color w:val="000000"/>
          <w:sz w:val="24"/>
          <w:szCs w:val="24"/>
          <w:lang w:eastAsia="ru-RU"/>
        </w:rPr>
      </w:pPr>
      <w:r>
        <w:rPr>
          <w:rFonts w:eastAsia="Times New Roman"/>
          <w:color w:val="000000"/>
          <w:sz w:val="24"/>
          <w:szCs w:val="24"/>
          <w:lang w:eastAsia="ru-RU"/>
        </w:rPr>
        <w:t>При реализации в 2022</w:t>
      </w:r>
      <w:r w:rsidRPr="00734FBA">
        <w:rPr>
          <w:rFonts w:eastAsia="Times New Roman"/>
          <w:color w:val="000000"/>
          <w:sz w:val="24"/>
          <w:szCs w:val="24"/>
          <w:lang w:eastAsia="ru-RU"/>
        </w:rPr>
        <w:t xml:space="preserve"> году мероприятий муниципальной Программы </w:t>
      </w:r>
      <w:r>
        <w:rPr>
          <w:rFonts w:eastAsia="Times New Roman"/>
          <w:color w:val="000000"/>
          <w:sz w:val="24"/>
          <w:szCs w:val="24"/>
          <w:lang w:eastAsia="ru-RU"/>
        </w:rPr>
        <w:t xml:space="preserve">бюджетные </w:t>
      </w:r>
      <w:r w:rsidRPr="00734FBA">
        <w:rPr>
          <w:rFonts w:eastAsia="Times New Roman"/>
          <w:color w:val="000000"/>
          <w:sz w:val="24"/>
          <w:szCs w:val="24"/>
          <w:lang w:eastAsia="ru-RU"/>
        </w:rPr>
        <w:t>средства направлены на:</w:t>
      </w:r>
    </w:p>
    <w:p w14:paraId="5869ABB0" w14:textId="79865D03" w:rsidR="00F24D60" w:rsidRPr="00C74695" w:rsidRDefault="00F24D60" w:rsidP="00F24D60">
      <w:pPr>
        <w:spacing w:after="0" w:line="259" w:lineRule="auto"/>
        <w:ind w:firstLine="709"/>
        <w:jc w:val="both"/>
        <w:rPr>
          <w:rFonts w:eastAsia="Times New Roman"/>
          <w:color w:val="000000"/>
          <w:sz w:val="24"/>
          <w:szCs w:val="24"/>
          <w:lang w:eastAsia="ru-RU"/>
        </w:rPr>
      </w:pPr>
      <w:r w:rsidRPr="00C74695">
        <w:rPr>
          <w:rFonts w:eastAsia="Times New Roman"/>
          <w:color w:val="000000"/>
          <w:sz w:val="24"/>
          <w:szCs w:val="24"/>
          <w:lang w:eastAsia="ru-RU"/>
        </w:rPr>
        <w:t xml:space="preserve">- финансовое обеспечение деятельности муниципального казенного учреждения </w:t>
      </w:r>
      <w:r w:rsidR="005C20FE">
        <w:rPr>
          <w:rFonts w:eastAsia="Times New Roman"/>
          <w:color w:val="000000"/>
          <w:sz w:val="24"/>
          <w:szCs w:val="24"/>
          <w:lang w:eastAsia="ru-RU"/>
        </w:rPr>
        <w:t>«</w:t>
      </w:r>
      <w:r w:rsidRPr="00C74695">
        <w:rPr>
          <w:rFonts w:eastAsia="Times New Roman"/>
          <w:color w:val="000000"/>
          <w:sz w:val="24"/>
          <w:szCs w:val="24"/>
          <w:lang w:eastAsia="ru-RU"/>
        </w:rPr>
        <w:t>Служба ГО и ЧС</w:t>
      </w:r>
      <w:r w:rsidR="005C20FE">
        <w:rPr>
          <w:rFonts w:eastAsia="Times New Roman"/>
          <w:color w:val="000000"/>
          <w:sz w:val="24"/>
          <w:szCs w:val="24"/>
          <w:lang w:eastAsia="ru-RU"/>
        </w:rPr>
        <w:t>»</w:t>
      </w:r>
      <w:r>
        <w:rPr>
          <w:rFonts w:eastAsia="Times New Roman"/>
          <w:color w:val="000000"/>
          <w:sz w:val="24"/>
          <w:szCs w:val="24"/>
          <w:lang w:eastAsia="ru-RU"/>
        </w:rPr>
        <w:t xml:space="preserve"> в сумме 15 146,8</w:t>
      </w:r>
      <w:r w:rsidRPr="00C74695">
        <w:rPr>
          <w:rFonts w:eastAsia="Times New Roman"/>
          <w:color w:val="000000"/>
          <w:sz w:val="24"/>
          <w:szCs w:val="24"/>
          <w:lang w:eastAsia="ru-RU"/>
        </w:rPr>
        <w:t xml:space="preserve"> тыс. рублей. При у</w:t>
      </w:r>
      <w:r>
        <w:rPr>
          <w:rFonts w:eastAsia="Times New Roman"/>
          <w:color w:val="000000"/>
          <w:sz w:val="24"/>
          <w:szCs w:val="24"/>
          <w:lang w:eastAsia="ru-RU"/>
        </w:rPr>
        <w:t>точненном плане в сумме 15 246,1</w:t>
      </w:r>
      <w:r w:rsidRPr="00C74695">
        <w:rPr>
          <w:rFonts w:eastAsia="Times New Roman"/>
          <w:color w:val="000000"/>
          <w:sz w:val="24"/>
          <w:szCs w:val="24"/>
          <w:lang w:eastAsia="ru-RU"/>
        </w:rPr>
        <w:t xml:space="preserve"> тыс. рублей освоение бюджетных средств составило</w:t>
      </w:r>
      <w:r>
        <w:rPr>
          <w:rFonts w:eastAsia="Times New Roman"/>
          <w:color w:val="000000"/>
          <w:sz w:val="24"/>
          <w:szCs w:val="24"/>
          <w:lang w:eastAsia="ru-RU"/>
        </w:rPr>
        <w:t xml:space="preserve"> 99,4</w:t>
      </w:r>
      <w:r w:rsidRPr="00C74695">
        <w:rPr>
          <w:rFonts w:eastAsia="Times New Roman"/>
          <w:color w:val="000000"/>
          <w:sz w:val="24"/>
          <w:szCs w:val="24"/>
          <w:lang w:eastAsia="ru-RU"/>
        </w:rPr>
        <w:t>%;</w:t>
      </w:r>
    </w:p>
    <w:p w14:paraId="68EC55A1" w14:textId="21CF9F22" w:rsidR="00F24D60" w:rsidRPr="00B01A31" w:rsidRDefault="00F24D60" w:rsidP="00F24D60">
      <w:pPr>
        <w:spacing w:after="0"/>
        <w:ind w:firstLine="709"/>
        <w:jc w:val="both"/>
        <w:rPr>
          <w:sz w:val="24"/>
          <w:szCs w:val="24"/>
          <w:highlight w:val="yellow"/>
        </w:rPr>
      </w:pPr>
      <w:r w:rsidRPr="00145787">
        <w:rPr>
          <w:rFonts w:eastAsia="Times New Roman"/>
          <w:color w:val="000000"/>
          <w:sz w:val="24"/>
          <w:szCs w:val="24"/>
          <w:lang w:eastAsia="ru-RU"/>
        </w:rPr>
        <w:t>- мероприятия по предупреждению чрезвычайных ситуаций и угрозе жизни (очистка водоотводной траншеи от кустарника, льда, мусора и пропарка водо</w:t>
      </w:r>
      <w:r>
        <w:rPr>
          <w:rFonts w:eastAsia="Times New Roman"/>
          <w:color w:val="000000"/>
          <w:sz w:val="24"/>
          <w:szCs w:val="24"/>
          <w:lang w:eastAsia="ru-RU"/>
        </w:rPr>
        <w:t xml:space="preserve">пропускных труб по ул. Полтавской, ул. Кирова с. Ныш и </w:t>
      </w:r>
      <w:r w:rsidRPr="00145787">
        <w:rPr>
          <w:rFonts w:eastAsia="Times New Roman"/>
          <w:color w:val="000000"/>
          <w:sz w:val="24"/>
          <w:szCs w:val="24"/>
          <w:lang w:eastAsia="ru-RU"/>
        </w:rPr>
        <w:t>ул. Первомайской</w:t>
      </w:r>
      <w:r>
        <w:rPr>
          <w:rFonts w:eastAsia="Times New Roman"/>
          <w:color w:val="000000"/>
          <w:sz w:val="24"/>
          <w:szCs w:val="24"/>
          <w:lang w:eastAsia="ru-RU"/>
        </w:rPr>
        <w:t xml:space="preserve"> </w:t>
      </w:r>
      <w:proofErr w:type="spellStart"/>
      <w:r>
        <w:rPr>
          <w:rFonts w:eastAsia="Times New Roman"/>
          <w:color w:val="000000"/>
          <w:sz w:val="24"/>
          <w:szCs w:val="24"/>
          <w:lang w:eastAsia="ru-RU"/>
        </w:rPr>
        <w:t>пгт</w:t>
      </w:r>
      <w:proofErr w:type="spellEnd"/>
      <w:r>
        <w:rPr>
          <w:rFonts w:eastAsia="Times New Roman"/>
          <w:color w:val="000000"/>
          <w:sz w:val="24"/>
          <w:szCs w:val="24"/>
          <w:lang w:eastAsia="ru-RU"/>
        </w:rPr>
        <w:t>. Ноглики</w:t>
      </w:r>
      <w:r w:rsidRPr="00145787">
        <w:rPr>
          <w:rFonts w:eastAsia="Times New Roman"/>
          <w:color w:val="000000"/>
          <w:sz w:val="24"/>
          <w:szCs w:val="24"/>
          <w:lang w:eastAsia="ru-RU"/>
        </w:rPr>
        <w:t xml:space="preserve">, </w:t>
      </w:r>
      <w:r>
        <w:rPr>
          <w:rFonts w:eastAsia="Times New Roman"/>
          <w:color w:val="000000"/>
          <w:sz w:val="24"/>
          <w:szCs w:val="24"/>
          <w:lang w:eastAsia="ru-RU"/>
        </w:rPr>
        <w:t>приобретение мотопомп для забора загрязненной воды, возмещение затрат по тушению лесного пожара на землях поселений, монтаж пожарных гидрантов по ул. Лесной, ул. Энтузиа</w:t>
      </w:r>
      <w:r w:rsidR="00B11D68">
        <w:rPr>
          <w:rFonts w:eastAsia="Times New Roman"/>
          <w:color w:val="000000"/>
          <w:sz w:val="24"/>
          <w:szCs w:val="24"/>
          <w:lang w:eastAsia="ru-RU"/>
        </w:rPr>
        <w:t>ст</w:t>
      </w:r>
      <w:r>
        <w:rPr>
          <w:rFonts w:eastAsia="Times New Roman"/>
          <w:color w:val="000000"/>
          <w:sz w:val="24"/>
          <w:szCs w:val="24"/>
          <w:lang w:eastAsia="ru-RU"/>
        </w:rPr>
        <w:t xml:space="preserve">ов в </w:t>
      </w:r>
      <w:proofErr w:type="spellStart"/>
      <w:r>
        <w:rPr>
          <w:rFonts w:eastAsia="Times New Roman"/>
          <w:color w:val="000000"/>
          <w:sz w:val="24"/>
          <w:szCs w:val="24"/>
          <w:lang w:eastAsia="ru-RU"/>
        </w:rPr>
        <w:t>пгт</w:t>
      </w:r>
      <w:proofErr w:type="spellEnd"/>
      <w:r>
        <w:rPr>
          <w:rFonts w:eastAsia="Times New Roman"/>
          <w:color w:val="000000"/>
          <w:sz w:val="24"/>
          <w:szCs w:val="24"/>
          <w:lang w:eastAsia="ru-RU"/>
        </w:rPr>
        <w:t>. Ноглики</w:t>
      </w:r>
      <w:r w:rsidRPr="008E5358">
        <w:rPr>
          <w:rFonts w:eastAsia="Times New Roman"/>
          <w:color w:val="000000"/>
          <w:sz w:val="24"/>
          <w:szCs w:val="24"/>
          <w:lang w:eastAsia="ru-RU"/>
        </w:rPr>
        <w:t>,</w:t>
      </w:r>
      <w:r>
        <w:rPr>
          <w:sz w:val="24"/>
          <w:szCs w:val="24"/>
        </w:rPr>
        <w:t xml:space="preserve"> </w:t>
      </w:r>
      <w:r w:rsidRPr="008E5358">
        <w:rPr>
          <w:sz w:val="24"/>
          <w:szCs w:val="24"/>
        </w:rPr>
        <w:t>устройство полосы противопожарного разрыва и противопожарного рва в с. Ныш и в микрорайоне ОГРЭ</w:t>
      </w:r>
      <w:r w:rsidRPr="00145787">
        <w:rPr>
          <w:sz w:val="24"/>
          <w:szCs w:val="24"/>
        </w:rPr>
        <w:t xml:space="preserve">) </w:t>
      </w:r>
      <w:r w:rsidRPr="00A61F3A">
        <w:rPr>
          <w:sz w:val="24"/>
          <w:szCs w:val="24"/>
        </w:rPr>
        <w:t xml:space="preserve">в </w:t>
      </w:r>
      <w:r w:rsidR="00B11D68">
        <w:rPr>
          <w:sz w:val="24"/>
          <w:szCs w:val="24"/>
        </w:rPr>
        <w:t xml:space="preserve">общей </w:t>
      </w:r>
      <w:r>
        <w:rPr>
          <w:sz w:val="24"/>
          <w:szCs w:val="24"/>
        </w:rPr>
        <w:t>сумме 1 380,8</w:t>
      </w:r>
      <w:r w:rsidRPr="00145787">
        <w:rPr>
          <w:sz w:val="24"/>
          <w:szCs w:val="24"/>
        </w:rPr>
        <w:t xml:space="preserve"> тыс. рублей</w:t>
      </w:r>
      <w:r w:rsidR="00B11D68">
        <w:rPr>
          <w:sz w:val="24"/>
          <w:szCs w:val="24"/>
        </w:rPr>
        <w:t>,</w:t>
      </w:r>
      <w:r>
        <w:rPr>
          <w:sz w:val="24"/>
          <w:szCs w:val="24"/>
        </w:rPr>
        <w:t xml:space="preserve"> из них</w:t>
      </w:r>
      <w:r w:rsidR="00B11D68">
        <w:rPr>
          <w:sz w:val="24"/>
          <w:szCs w:val="24"/>
        </w:rPr>
        <w:t>:</w:t>
      </w:r>
      <w:r>
        <w:rPr>
          <w:sz w:val="24"/>
          <w:szCs w:val="24"/>
        </w:rPr>
        <w:t xml:space="preserve"> 805,4 тыс. рублей</w:t>
      </w:r>
      <w:r w:rsidRPr="00145787">
        <w:rPr>
          <w:sz w:val="24"/>
          <w:szCs w:val="24"/>
        </w:rPr>
        <w:t xml:space="preserve"> за счет средств резервного фонда администрации МО </w:t>
      </w:r>
      <w:r w:rsidR="005C20FE">
        <w:rPr>
          <w:sz w:val="24"/>
          <w:szCs w:val="24"/>
        </w:rPr>
        <w:t>«</w:t>
      </w:r>
      <w:r w:rsidRPr="00145787">
        <w:rPr>
          <w:sz w:val="24"/>
          <w:szCs w:val="24"/>
        </w:rPr>
        <w:t xml:space="preserve">Городской округ </w:t>
      </w:r>
      <w:proofErr w:type="spellStart"/>
      <w:r w:rsidRPr="00145787">
        <w:rPr>
          <w:sz w:val="24"/>
          <w:szCs w:val="24"/>
        </w:rPr>
        <w:t>Ногликский</w:t>
      </w:r>
      <w:proofErr w:type="spellEnd"/>
      <w:r w:rsidR="005C20FE">
        <w:rPr>
          <w:sz w:val="24"/>
          <w:szCs w:val="24"/>
        </w:rPr>
        <w:t>»</w:t>
      </w:r>
      <w:r w:rsidRPr="00145787">
        <w:rPr>
          <w:sz w:val="24"/>
          <w:szCs w:val="24"/>
        </w:rPr>
        <w:t>;</w:t>
      </w:r>
    </w:p>
    <w:p w14:paraId="4D9DE165" w14:textId="489C3034" w:rsidR="00F24D60" w:rsidRDefault="00F24D60" w:rsidP="00F24D60">
      <w:pPr>
        <w:spacing w:after="0"/>
        <w:ind w:firstLine="709"/>
        <w:jc w:val="both"/>
        <w:rPr>
          <w:sz w:val="24"/>
          <w:szCs w:val="24"/>
        </w:rPr>
      </w:pPr>
      <w:r w:rsidRPr="002F7E99">
        <w:rPr>
          <w:sz w:val="24"/>
          <w:szCs w:val="24"/>
        </w:rPr>
        <w:t xml:space="preserve">- </w:t>
      </w:r>
      <w:r w:rsidRPr="00F552E6">
        <w:rPr>
          <w:sz w:val="24"/>
          <w:szCs w:val="24"/>
        </w:rPr>
        <w:t>мероприятия по профилактике правонарушений, терроризма и экстремизма (изготовление и приобретение наглядных материалов, проведение заседания кругло</w:t>
      </w:r>
      <w:r>
        <w:rPr>
          <w:sz w:val="24"/>
          <w:szCs w:val="24"/>
        </w:rPr>
        <w:t xml:space="preserve">го стола </w:t>
      </w:r>
      <w:r w:rsidR="005C20FE">
        <w:rPr>
          <w:sz w:val="24"/>
          <w:szCs w:val="24"/>
        </w:rPr>
        <w:t>«</w:t>
      </w:r>
      <w:r>
        <w:rPr>
          <w:sz w:val="24"/>
          <w:szCs w:val="24"/>
        </w:rPr>
        <w:t>Стол дружбы народов</w:t>
      </w:r>
      <w:r w:rsidR="005C20FE">
        <w:rPr>
          <w:sz w:val="24"/>
          <w:szCs w:val="24"/>
        </w:rPr>
        <w:t>»</w:t>
      </w:r>
      <w:r w:rsidRPr="002F7E99">
        <w:rPr>
          <w:sz w:val="24"/>
          <w:szCs w:val="24"/>
        </w:rPr>
        <w:t>, проведение военно-патриотич</w:t>
      </w:r>
      <w:r>
        <w:rPr>
          <w:sz w:val="24"/>
          <w:szCs w:val="24"/>
        </w:rPr>
        <w:t xml:space="preserve">еской игры </w:t>
      </w:r>
      <w:r w:rsidR="005C20FE">
        <w:rPr>
          <w:sz w:val="24"/>
          <w:szCs w:val="24"/>
        </w:rPr>
        <w:t>«</w:t>
      </w:r>
      <w:r>
        <w:rPr>
          <w:sz w:val="24"/>
          <w:szCs w:val="24"/>
        </w:rPr>
        <w:t>Зарница</w:t>
      </w:r>
      <w:r w:rsidR="005C20FE">
        <w:rPr>
          <w:sz w:val="24"/>
          <w:szCs w:val="24"/>
        </w:rPr>
        <w:t>»</w:t>
      </w:r>
      <w:r>
        <w:rPr>
          <w:sz w:val="24"/>
          <w:szCs w:val="24"/>
        </w:rPr>
        <w:t>, спортивных соревнований и спортивных состязаний по рыбной ловле</w:t>
      </w:r>
      <w:r w:rsidRPr="002F7E99">
        <w:rPr>
          <w:sz w:val="24"/>
          <w:szCs w:val="24"/>
        </w:rPr>
        <w:t xml:space="preserve"> в рамках акции </w:t>
      </w:r>
      <w:r w:rsidR="005C20FE">
        <w:rPr>
          <w:sz w:val="24"/>
          <w:szCs w:val="24"/>
        </w:rPr>
        <w:t>«</w:t>
      </w:r>
      <w:r w:rsidRPr="002F7E99">
        <w:rPr>
          <w:sz w:val="24"/>
          <w:szCs w:val="24"/>
        </w:rPr>
        <w:t>Полиция и дети</w:t>
      </w:r>
      <w:r w:rsidR="005C20FE">
        <w:rPr>
          <w:sz w:val="24"/>
          <w:szCs w:val="24"/>
        </w:rPr>
        <w:t>»</w:t>
      </w:r>
      <w:r w:rsidRPr="002F7E99">
        <w:rPr>
          <w:sz w:val="24"/>
          <w:szCs w:val="24"/>
        </w:rPr>
        <w:t>,</w:t>
      </w:r>
      <w:r>
        <w:rPr>
          <w:sz w:val="24"/>
          <w:szCs w:val="24"/>
        </w:rPr>
        <w:t xml:space="preserve"> </w:t>
      </w:r>
      <w:r w:rsidRPr="002F7E99">
        <w:rPr>
          <w:sz w:val="24"/>
          <w:szCs w:val="24"/>
        </w:rPr>
        <w:t xml:space="preserve">проведение акции </w:t>
      </w:r>
      <w:r w:rsidR="005C20FE">
        <w:rPr>
          <w:sz w:val="24"/>
          <w:szCs w:val="24"/>
        </w:rPr>
        <w:t>«</w:t>
      </w:r>
      <w:r w:rsidRPr="002F7E99">
        <w:rPr>
          <w:sz w:val="24"/>
          <w:szCs w:val="24"/>
        </w:rPr>
        <w:t>Полицейский Дед Мороз</w:t>
      </w:r>
      <w:r w:rsidR="005C20FE">
        <w:rPr>
          <w:sz w:val="24"/>
          <w:szCs w:val="24"/>
        </w:rPr>
        <w:t>»</w:t>
      </w:r>
      <w:r w:rsidRPr="002F7E99">
        <w:rPr>
          <w:sz w:val="24"/>
          <w:szCs w:val="24"/>
        </w:rPr>
        <w:t xml:space="preserve"> с посещением семей и </w:t>
      </w:r>
      <w:r w:rsidRPr="002F7E99">
        <w:rPr>
          <w:sz w:val="24"/>
          <w:szCs w:val="24"/>
        </w:rPr>
        <w:lastRenderedPageBreak/>
        <w:t>детей, находящихся в социально опасном положении</w:t>
      </w:r>
      <w:r>
        <w:rPr>
          <w:sz w:val="24"/>
          <w:szCs w:val="24"/>
        </w:rPr>
        <w:t xml:space="preserve">, проведение мероприятий в лагере дневного пребывания: игровой программы </w:t>
      </w:r>
      <w:r w:rsidR="005C20FE">
        <w:rPr>
          <w:sz w:val="24"/>
          <w:szCs w:val="24"/>
        </w:rPr>
        <w:t>«</w:t>
      </w:r>
      <w:r>
        <w:rPr>
          <w:sz w:val="24"/>
          <w:szCs w:val="24"/>
        </w:rPr>
        <w:t>Нет наркотикам!</w:t>
      </w:r>
      <w:r w:rsidR="005C20FE">
        <w:rPr>
          <w:sz w:val="24"/>
          <w:szCs w:val="24"/>
        </w:rPr>
        <w:t>»</w:t>
      </w:r>
      <w:r>
        <w:rPr>
          <w:sz w:val="24"/>
          <w:szCs w:val="24"/>
        </w:rPr>
        <w:t xml:space="preserve">, КВН </w:t>
      </w:r>
      <w:r w:rsidR="005C20FE">
        <w:rPr>
          <w:sz w:val="24"/>
          <w:szCs w:val="24"/>
        </w:rPr>
        <w:t>«</w:t>
      </w:r>
      <w:r>
        <w:rPr>
          <w:sz w:val="24"/>
          <w:szCs w:val="24"/>
        </w:rPr>
        <w:t>Полезные привычки</w:t>
      </w:r>
      <w:r w:rsidR="005C20FE">
        <w:rPr>
          <w:sz w:val="24"/>
          <w:szCs w:val="24"/>
        </w:rPr>
        <w:t>»</w:t>
      </w:r>
      <w:r>
        <w:rPr>
          <w:sz w:val="24"/>
          <w:szCs w:val="24"/>
        </w:rPr>
        <w:t xml:space="preserve">, спортивного мероприятия </w:t>
      </w:r>
      <w:r w:rsidR="005C20FE">
        <w:rPr>
          <w:sz w:val="24"/>
          <w:szCs w:val="24"/>
        </w:rPr>
        <w:t>«</w:t>
      </w:r>
      <w:r>
        <w:rPr>
          <w:sz w:val="24"/>
          <w:szCs w:val="24"/>
        </w:rPr>
        <w:t>Мы за здоровый образ жизни!</w:t>
      </w:r>
      <w:r w:rsidR="005C20FE">
        <w:rPr>
          <w:sz w:val="24"/>
          <w:szCs w:val="24"/>
        </w:rPr>
        <w:t>»</w:t>
      </w:r>
      <w:r>
        <w:rPr>
          <w:sz w:val="24"/>
          <w:szCs w:val="24"/>
        </w:rPr>
        <w:t xml:space="preserve"> и т.д.</w:t>
      </w:r>
      <w:r w:rsidRPr="002F7E99">
        <w:rPr>
          <w:sz w:val="24"/>
          <w:szCs w:val="24"/>
        </w:rPr>
        <w:t>) в сумм</w:t>
      </w:r>
      <w:r>
        <w:rPr>
          <w:sz w:val="24"/>
          <w:szCs w:val="24"/>
        </w:rPr>
        <w:t>е 313,7</w:t>
      </w:r>
      <w:r w:rsidRPr="002F7E99">
        <w:rPr>
          <w:sz w:val="24"/>
          <w:szCs w:val="24"/>
        </w:rPr>
        <w:t xml:space="preserve"> тыс. рублей</w:t>
      </w:r>
      <w:r>
        <w:rPr>
          <w:sz w:val="24"/>
          <w:szCs w:val="24"/>
        </w:rPr>
        <w:t>;</w:t>
      </w:r>
    </w:p>
    <w:p w14:paraId="3CDCCCB6" w14:textId="1F36725F" w:rsidR="00F24D60" w:rsidRDefault="00F24D60" w:rsidP="00F24D60">
      <w:pPr>
        <w:spacing w:after="0"/>
        <w:ind w:firstLine="709"/>
        <w:jc w:val="both"/>
        <w:rPr>
          <w:sz w:val="24"/>
          <w:szCs w:val="24"/>
        </w:rPr>
      </w:pPr>
      <w:r>
        <w:rPr>
          <w:sz w:val="24"/>
          <w:szCs w:val="24"/>
        </w:rPr>
        <w:t>-</w:t>
      </w:r>
      <w:r w:rsidRPr="002F7E99">
        <w:rPr>
          <w:sz w:val="24"/>
          <w:szCs w:val="24"/>
        </w:rPr>
        <w:t xml:space="preserve"> материальное стимулирование участников добровольной народной дружины </w:t>
      </w:r>
      <w:r w:rsidR="005C20FE">
        <w:rPr>
          <w:sz w:val="24"/>
          <w:szCs w:val="24"/>
        </w:rPr>
        <w:t>«</w:t>
      </w:r>
      <w:r w:rsidRPr="002F7E99">
        <w:rPr>
          <w:sz w:val="24"/>
          <w:szCs w:val="24"/>
        </w:rPr>
        <w:t>Рубеж</w:t>
      </w:r>
      <w:r w:rsidR="005C20FE">
        <w:rPr>
          <w:sz w:val="24"/>
          <w:szCs w:val="24"/>
        </w:rPr>
        <w:t>»</w:t>
      </w:r>
      <w:r w:rsidRPr="002F7E99">
        <w:rPr>
          <w:sz w:val="24"/>
          <w:szCs w:val="24"/>
        </w:rPr>
        <w:t xml:space="preserve"> за участие в охране общественного порядка, выявление и пресечение правонарушений на территории муниципального образования в сумм</w:t>
      </w:r>
      <w:r>
        <w:rPr>
          <w:sz w:val="24"/>
          <w:szCs w:val="24"/>
        </w:rPr>
        <w:t>е 11,4</w:t>
      </w:r>
      <w:r w:rsidRPr="002F7E99">
        <w:rPr>
          <w:sz w:val="24"/>
          <w:szCs w:val="24"/>
        </w:rPr>
        <w:t xml:space="preserve"> тыс. рублей</w:t>
      </w:r>
      <w:r>
        <w:rPr>
          <w:sz w:val="24"/>
          <w:szCs w:val="24"/>
        </w:rPr>
        <w:t>, а также</w:t>
      </w:r>
      <w:r w:rsidRPr="00D25412">
        <w:rPr>
          <w:sz w:val="24"/>
          <w:szCs w:val="24"/>
        </w:rPr>
        <w:t xml:space="preserve"> </w:t>
      </w:r>
      <w:r w:rsidRPr="00F552E6">
        <w:rPr>
          <w:sz w:val="24"/>
          <w:szCs w:val="24"/>
        </w:rPr>
        <w:t>на материальное стимулирование за</w:t>
      </w:r>
      <w:r>
        <w:rPr>
          <w:sz w:val="24"/>
          <w:szCs w:val="24"/>
        </w:rPr>
        <w:t xml:space="preserve"> добровольную сдачу гражданами </w:t>
      </w:r>
      <w:r w:rsidRPr="00F552E6">
        <w:rPr>
          <w:sz w:val="24"/>
          <w:szCs w:val="24"/>
        </w:rPr>
        <w:t>незаконно хранящихся</w:t>
      </w:r>
      <w:r>
        <w:rPr>
          <w:sz w:val="24"/>
          <w:szCs w:val="24"/>
        </w:rPr>
        <w:t xml:space="preserve"> оружия и боеприпасов в сумме 10</w:t>
      </w:r>
      <w:r w:rsidRPr="00F552E6">
        <w:rPr>
          <w:sz w:val="24"/>
          <w:szCs w:val="24"/>
        </w:rPr>
        <w:t>,0 тыс. рублей</w:t>
      </w:r>
      <w:r>
        <w:rPr>
          <w:sz w:val="24"/>
          <w:szCs w:val="24"/>
        </w:rPr>
        <w:t>;</w:t>
      </w:r>
    </w:p>
    <w:p w14:paraId="7DA646F8" w14:textId="77777777" w:rsidR="00F24D60" w:rsidRDefault="00F24D60" w:rsidP="00F24D60">
      <w:pPr>
        <w:spacing w:after="0"/>
        <w:ind w:firstLine="709"/>
        <w:jc w:val="both"/>
        <w:rPr>
          <w:sz w:val="24"/>
          <w:szCs w:val="24"/>
        </w:rPr>
      </w:pPr>
      <w:r>
        <w:rPr>
          <w:sz w:val="24"/>
          <w:szCs w:val="24"/>
        </w:rPr>
        <w:t>- мероприятие по экологическому просвещению и обеспечению населения информацией о состоянии окружающей среды, в рамках реализации которого приобретены баннеры на сумму 5,0 тыс. рублей.</w:t>
      </w:r>
    </w:p>
    <w:p w14:paraId="6EFD84AA" w14:textId="77777777" w:rsidR="00F24D60" w:rsidRPr="002F7E99" w:rsidRDefault="00F24D60" w:rsidP="00F24D60">
      <w:pPr>
        <w:spacing w:after="0"/>
        <w:ind w:firstLine="709"/>
        <w:jc w:val="both"/>
        <w:rPr>
          <w:sz w:val="24"/>
          <w:szCs w:val="24"/>
        </w:rPr>
      </w:pPr>
    </w:p>
    <w:p w14:paraId="650530D8" w14:textId="365650F6" w:rsidR="00F24D60" w:rsidRPr="009A75F7" w:rsidRDefault="00F24D60" w:rsidP="00F24D60">
      <w:pPr>
        <w:spacing w:after="0"/>
        <w:ind w:firstLine="567"/>
        <w:jc w:val="center"/>
        <w:rPr>
          <w:sz w:val="24"/>
          <w:szCs w:val="24"/>
        </w:rPr>
      </w:pPr>
      <w:r w:rsidRPr="009A75F7">
        <w:rPr>
          <w:sz w:val="24"/>
          <w:szCs w:val="24"/>
        </w:rPr>
        <w:t xml:space="preserve">Муниципальная программа </w:t>
      </w:r>
      <w:r w:rsidR="005C20FE">
        <w:rPr>
          <w:sz w:val="24"/>
          <w:szCs w:val="24"/>
        </w:rPr>
        <w:t>«</w:t>
      </w:r>
      <w:r w:rsidRPr="009A75F7">
        <w:rPr>
          <w:sz w:val="24"/>
          <w:szCs w:val="24"/>
        </w:rPr>
        <w:t>Комплексные меры противодействия</w:t>
      </w:r>
    </w:p>
    <w:p w14:paraId="132FAA1C" w14:textId="1E5FE258" w:rsidR="00F24D60" w:rsidRPr="009A75F7" w:rsidRDefault="00F24D60" w:rsidP="00F24D60">
      <w:pPr>
        <w:spacing w:after="0"/>
        <w:ind w:firstLine="567"/>
        <w:jc w:val="center"/>
        <w:rPr>
          <w:sz w:val="24"/>
          <w:szCs w:val="24"/>
        </w:rPr>
      </w:pPr>
      <w:r w:rsidRPr="009A75F7">
        <w:rPr>
          <w:sz w:val="24"/>
          <w:szCs w:val="24"/>
        </w:rPr>
        <w:t xml:space="preserve"> злоупотреблению наркотиками и их незаконному обороту в муниципальном образовании </w:t>
      </w:r>
      <w:r w:rsidR="005C20FE">
        <w:rPr>
          <w:sz w:val="24"/>
          <w:szCs w:val="24"/>
        </w:rPr>
        <w:t>«</w:t>
      </w:r>
      <w:r w:rsidRPr="009A75F7">
        <w:rPr>
          <w:sz w:val="24"/>
          <w:szCs w:val="24"/>
        </w:rPr>
        <w:t xml:space="preserve">Городской округ </w:t>
      </w:r>
      <w:proofErr w:type="spellStart"/>
      <w:r w:rsidRPr="009A75F7">
        <w:rPr>
          <w:sz w:val="24"/>
          <w:szCs w:val="24"/>
        </w:rPr>
        <w:t>Ногликский</w:t>
      </w:r>
      <w:proofErr w:type="spellEnd"/>
      <w:r w:rsidR="005C20FE">
        <w:rPr>
          <w:sz w:val="24"/>
          <w:szCs w:val="24"/>
        </w:rPr>
        <w:t>»</w:t>
      </w:r>
      <w:r w:rsidRPr="009A75F7">
        <w:rPr>
          <w:sz w:val="24"/>
          <w:szCs w:val="24"/>
        </w:rPr>
        <w:t xml:space="preserve"> </w:t>
      </w:r>
    </w:p>
    <w:p w14:paraId="269DAD45" w14:textId="77777777" w:rsidR="00F24D60" w:rsidRPr="009A75F7" w:rsidRDefault="00F24D60" w:rsidP="00F24D60">
      <w:pPr>
        <w:spacing w:after="0"/>
        <w:ind w:firstLine="567"/>
        <w:jc w:val="center"/>
        <w:rPr>
          <w:sz w:val="24"/>
          <w:szCs w:val="24"/>
        </w:rPr>
      </w:pPr>
    </w:p>
    <w:p w14:paraId="0A0CF348" w14:textId="0141AEB4" w:rsidR="00F24D60" w:rsidRPr="009A75F7" w:rsidRDefault="00F24D60" w:rsidP="00F24D60">
      <w:pPr>
        <w:spacing w:after="0"/>
        <w:ind w:firstLine="709"/>
        <w:jc w:val="both"/>
        <w:rPr>
          <w:sz w:val="24"/>
          <w:szCs w:val="24"/>
        </w:rPr>
      </w:pPr>
      <w:r w:rsidRPr="009A75F7">
        <w:rPr>
          <w:sz w:val="24"/>
          <w:szCs w:val="24"/>
        </w:rPr>
        <w:t xml:space="preserve">В целях формирования негативного отношения к незаконному обороту и потреблению наркотиков на территории муниципального образования действует муниципальная программа </w:t>
      </w:r>
      <w:r w:rsidR="005C20FE">
        <w:rPr>
          <w:sz w:val="24"/>
          <w:szCs w:val="24"/>
        </w:rPr>
        <w:t>«</w:t>
      </w:r>
      <w:r w:rsidRPr="009A75F7">
        <w:rPr>
          <w:sz w:val="24"/>
          <w:szCs w:val="24"/>
        </w:rPr>
        <w:t xml:space="preserve">Комплексные меры противодействия злоупотреблению наркотиками и их незаконному обороту в муниципальном образовании </w:t>
      </w:r>
      <w:r w:rsidR="005C20FE">
        <w:rPr>
          <w:sz w:val="24"/>
          <w:szCs w:val="24"/>
        </w:rPr>
        <w:t>«</w:t>
      </w:r>
      <w:r w:rsidRPr="009A75F7">
        <w:rPr>
          <w:sz w:val="24"/>
          <w:szCs w:val="24"/>
        </w:rPr>
        <w:t xml:space="preserve">Городской округ </w:t>
      </w:r>
      <w:proofErr w:type="spellStart"/>
      <w:r w:rsidRPr="009A75F7">
        <w:rPr>
          <w:sz w:val="24"/>
          <w:szCs w:val="24"/>
        </w:rPr>
        <w:t>Ногликский</w:t>
      </w:r>
      <w:proofErr w:type="spellEnd"/>
      <w:r w:rsidR="005C20FE">
        <w:rPr>
          <w:sz w:val="24"/>
          <w:szCs w:val="24"/>
        </w:rPr>
        <w:t>»</w:t>
      </w:r>
      <w:r w:rsidRPr="009A75F7">
        <w:rPr>
          <w:sz w:val="24"/>
          <w:szCs w:val="24"/>
        </w:rPr>
        <w:t xml:space="preserve"> (далее – муниципальная Программа). Общий объем финансирования программы </w:t>
      </w:r>
      <w:r>
        <w:rPr>
          <w:sz w:val="24"/>
          <w:szCs w:val="24"/>
        </w:rPr>
        <w:t>в 2022</w:t>
      </w:r>
      <w:r w:rsidRPr="009A75F7">
        <w:rPr>
          <w:sz w:val="24"/>
          <w:szCs w:val="24"/>
        </w:rPr>
        <w:t xml:space="preserve"> году</w:t>
      </w:r>
      <w:r>
        <w:rPr>
          <w:sz w:val="24"/>
          <w:szCs w:val="24"/>
        </w:rPr>
        <w:t xml:space="preserve"> составил 64,9</w:t>
      </w:r>
      <w:r w:rsidRPr="009A75F7">
        <w:rPr>
          <w:sz w:val="24"/>
          <w:szCs w:val="24"/>
        </w:rPr>
        <w:t xml:space="preserve"> тыс. рублей, исполнение уточненных планов</w:t>
      </w:r>
      <w:r>
        <w:rPr>
          <w:sz w:val="24"/>
          <w:szCs w:val="24"/>
        </w:rPr>
        <w:t>ых назначений обеспечено на 46,1</w:t>
      </w:r>
      <w:r w:rsidRPr="009A75F7">
        <w:rPr>
          <w:sz w:val="24"/>
          <w:szCs w:val="24"/>
        </w:rPr>
        <w:t xml:space="preserve">%. </w:t>
      </w:r>
    </w:p>
    <w:p w14:paraId="2DDDC203" w14:textId="77777777" w:rsidR="00F24D60" w:rsidRPr="009A75F7" w:rsidRDefault="00F24D60" w:rsidP="00F24D60">
      <w:pPr>
        <w:spacing w:after="0"/>
        <w:ind w:firstLine="709"/>
        <w:jc w:val="both"/>
        <w:rPr>
          <w:sz w:val="24"/>
          <w:szCs w:val="24"/>
        </w:rPr>
      </w:pPr>
      <w:r w:rsidRPr="009A75F7">
        <w:rPr>
          <w:sz w:val="24"/>
          <w:szCs w:val="24"/>
        </w:rPr>
        <w:t>В рамках муниципальной Программы осуществлялось финансирование следующих мероприятий (направлений расходов):</w:t>
      </w:r>
    </w:p>
    <w:p w14:paraId="2F68B10D" w14:textId="77777777" w:rsidR="00F24D60" w:rsidRPr="00CA0F83" w:rsidRDefault="00F24D60" w:rsidP="00F24D60">
      <w:pPr>
        <w:spacing w:after="0"/>
        <w:jc w:val="right"/>
        <w:rPr>
          <w:sz w:val="24"/>
          <w:szCs w:val="24"/>
        </w:rPr>
      </w:pPr>
      <w:r w:rsidRPr="00CA0F83">
        <w:rPr>
          <w:sz w:val="24"/>
          <w:szCs w:val="24"/>
        </w:rPr>
        <w:t xml:space="preserve">                                                                                                                            Таблица № 15 </w:t>
      </w:r>
    </w:p>
    <w:p w14:paraId="5E5D0FE5" w14:textId="77777777" w:rsidR="00F24D60" w:rsidRPr="009A75F7" w:rsidRDefault="00F24D60" w:rsidP="00F24D60">
      <w:pPr>
        <w:spacing w:after="0"/>
        <w:ind w:firstLine="567"/>
        <w:jc w:val="both"/>
        <w:rPr>
          <w:sz w:val="24"/>
          <w:szCs w:val="24"/>
        </w:rPr>
      </w:pPr>
      <w:r w:rsidRPr="009A75F7">
        <w:rPr>
          <w:sz w:val="24"/>
          <w:szCs w:val="24"/>
        </w:rPr>
        <w:t xml:space="preserve">                                                                                                                           (тыс. рублей)</w:t>
      </w:r>
    </w:p>
    <w:tbl>
      <w:tblPr>
        <w:tblStyle w:val="a3"/>
        <w:tblW w:w="9356" w:type="dxa"/>
        <w:tblInd w:w="108" w:type="dxa"/>
        <w:tblLayout w:type="fixed"/>
        <w:tblLook w:val="04A0" w:firstRow="1" w:lastRow="0" w:firstColumn="1" w:lastColumn="0" w:noHBand="0" w:noVBand="1"/>
      </w:tblPr>
      <w:tblGrid>
        <w:gridCol w:w="513"/>
        <w:gridCol w:w="3740"/>
        <w:gridCol w:w="1559"/>
        <w:gridCol w:w="1418"/>
        <w:gridCol w:w="1134"/>
        <w:gridCol w:w="992"/>
      </w:tblGrid>
      <w:tr w:rsidR="00F24D60" w:rsidRPr="009A75F7" w14:paraId="670A636F" w14:textId="77777777" w:rsidTr="00F24D60">
        <w:trPr>
          <w:trHeight w:val="759"/>
        </w:trPr>
        <w:tc>
          <w:tcPr>
            <w:tcW w:w="513" w:type="dxa"/>
          </w:tcPr>
          <w:p w14:paraId="3337ABAB" w14:textId="77777777" w:rsidR="00F24D60" w:rsidRPr="009A75F7" w:rsidRDefault="00F24D60" w:rsidP="00F24D60">
            <w:pPr>
              <w:jc w:val="both"/>
              <w:rPr>
                <w:sz w:val="22"/>
                <w:szCs w:val="22"/>
              </w:rPr>
            </w:pPr>
            <w:r w:rsidRPr="009A75F7">
              <w:rPr>
                <w:sz w:val="22"/>
                <w:szCs w:val="22"/>
              </w:rPr>
              <w:t>№ п/п</w:t>
            </w:r>
          </w:p>
        </w:tc>
        <w:tc>
          <w:tcPr>
            <w:tcW w:w="3740" w:type="dxa"/>
          </w:tcPr>
          <w:p w14:paraId="79C1930A" w14:textId="77777777" w:rsidR="00F24D60" w:rsidRPr="009A75F7" w:rsidRDefault="00F24D60" w:rsidP="00F24D60">
            <w:pPr>
              <w:jc w:val="center"/>
              <w:rPr>
                <w:sz w:val="22"/>
                <w:szCs w:val="22"/>
              </w:rPr>
            </w:pPr>
            <w:r w:rsidRPr="009A75F7">
              <w:rPr>
                <w:sz w:val="22"/>
                <w:szCs w:val="22"/>
              </w:rPr>
              <w:t>Наименование мероприятий</w:t>
            </w:r>
          </w:p>
        </w:tc>
        <w:tc>
          <w:tcPr>
            <w:tcW w:w="1559" w:type="dxa"/>
          </w:tcPr>
          <w:p w14:paraId="1232D142" w14:textId="77777777" w:rsidR="00F24D60" w:rsidRPr="009A75F7" w:rsidRDefault="00F24D60" w:rsidP="00F24D60">
            <w:pPr>
              <w:jc w:val="center"/>
              <w:rPr>
                <w:sz w:val="22"/>
                <w:szCs w:val="22"/>
              </w:rPr>
            </w:pPr>
            <w:r>
              <w:rPr>
                <w:rFonts w:eastAsia="Times New Roman"/>
                <w:sz w:val="22"/>
                <w:szCs w:val="22"/>
                <w:lang w:eastAsia="ru-RU"/>
              </w:rPr>
              <w:t>Плановые назначения на 2022</w:t>
            </w:r>
            <w:r w:rsidRPr="009A75F7">
              <w:rPr>
                <w:rFonts w:eastAsia="Times New Roman"/>
                <w:sz w:val="22"/>
                <w:szCs w:val="22"/>
                <w:lang w:eastAsia="ru-RU"/>
              </w:rPr>
              <w:t xml:space="preserve"> год согласно СБР</w:t>
            </w:r>
            <w:r>
              <w:rPr>
                <w:rFonts w:eastAsia="Times New Roman"/>
                <w:sz w:val="22"/>
                <w:szCs w:val="22"/>
                <w:lang w:eastAsia="ru-RU"/>
              </w:rPr>
              <w:t xml:space="preserve"> по состоянию на 31.12.2022</w:t>
            </w:r>
          </w:p>
        </w:tc>
        <w:tc>
          <w:tcPr>
            <w:tcW w:w="1418" w:type="dxa"/>
          </w:tcPr>
          <w:p w14:paraId="429296BC" w14:textId="77777777" w:rsidR="00F24D60" w:rsidRPr="009A75F7" w:rsidRDefault="00F24D60" w:rsidP="00F24D60">
            <w:pPr>
              <w:jc w:val="center"/>
              <w:rPr>
                <w:sz w:val="22"/>
                <w:szCs w:val="22"/>
              </w:rPr>
            </w:pPr>
            <w:r w:rsidRPr="009A75F7">
              <w:rPr>
                <w:sz w:val="22"/>
                <w:szCs w:val="22"/>
              </w:rPr>
              <w:t>Исполнение</w:t>
            </w:r>
          </w:p>
          <w:p w14:paraId="0CAD8843" w14:textId="77777777" w:rsidR="00F24D60" w:rsidRPr="009A75F7" w:rsidRDefault="00F24D60" w:rsidP="00F24D60">
            <w:pPr>
              <w:jc w:val="center"/>
              <w:rPr>
                <w:sz w:val="22"/>
                <w:szCs w:val="22"/>
              </w:rPr>
            </w:pPr>
            <w:r>
              <w:rPr>
                <w:sz w:val="22"/>
                <w:szCs w:val="22"/>
              </w:rPr>
              <w:t>за 2022</w:t>
            </w:r>
            <w:r w:rsidRPr="009A75F7">
              <w:rPr>
                <w:sz w:val="22"/>
                <w:szCs w:val="22"/>
              </w:rPr>
              <w:t xml:space="preserve"> год</w:t>
            </w:r>
          </w:p>
        </w:tc>
        <w:tc>
          <w:tcPr>
            <w:tcW w:w="1134" w:type="dxa"/>
          </w:tcPr>
          <w:p w14:paraId="78511D45" w14:textId="77777777" w:rsidR="00F24D60" w:rsidRPr="009A75F7" w:rsidRDefault="00F24D60" w:rsidP="00F24D60">
            <w:pPr>
              <w:jc w:val="center"/>
              <w:rPr>
                <w:sz w:val="22"/>
                <w:szCs w:val="22"/>
              </w:rPr>
            </w:pPr>
            <w:r>
              <w:rPr>
                <w:sz w:val="22"/>
                <w:szCs w:val="22"/>
              </w:rPr>
              <w:t>Процент ис</w:t>
            </w:r>
            <w:r w:rsidRPr="009A75F7">
              <w:rPr>
                <w:sz w:val="22"/>
                <w:szCs w:val="22"/>
              </w:rPr>
              <w:t>полне</w:t>
            </w:r>
            <w:r>
              <w:rPr>
                <w:sz w:val="22"/>
                <w:szCs w:val="22"/>
              </w:rPr>
              <w:t>н</w:t>
            </w:r>
            <w:r w:rsidRPr="009A75F7">
              <w:rPr>
                <w:sz w:val="22"/>
                <w:szCs w:val="22"/>
              </w:rPr>
              <w:t>ия, %</w:t>
            </w:r>
          </w:p>
        </w:tc>
        <w:tc>
          <w:tcPr>
            <w:tcW w:w="992" w:type="dxa"/>
          </w:tcPr>
          <w:p w14:paraId="5ADCE357" w14:textId="77777777" w:rsidR="00F24D60" w:rsidRPr="009A75F7" w:rsidRDefault="00F24D60" w:rsidP="00F24D60">
            <w:pPr>
              <w:jc w:val="center"/>
              <w:rPr>
                <w:sz w:val="22"/>
                <w:szCs w:val="22"/>
              </w:rPr>
            </w:pPr>
            <w:r w:rsidRPr="009A75F7">
              <w:rPr>
                <w:sz w:val="22"/>
                <w:szCs w:val="22"/>
              </w:rPr>
              <w:t xml:space="preserve">Отклонение (гр.4-гр.3) </w:t>
            </w:r>
          </w:p>
        </w:tc>
      </w:tr>
      <w:tr w:rsidR="00F24D60" w:rsidRPr="009A75F7" w14:paraId="2A0BD588" w14:textId="77777777" w:rsidTr="00F24D60">
        <w:trPr>
          <w:trHeight w:val="297"/>
        </w:trPr>
        <w:tc>
          <w:tcPr>
            <w:tcW w:w="513" w:type="dxa"/>
            <w:vAlign w:val="center"/>
          </w:tcPr>
          <w:p w14:paraId="14958992" w14:textId="77777777" w:rsidR="00F24D60" w:rsidRPr="009A75F7" w:rsidRDefault="00F24D60" w:rsidP="00F24D60">
            <w:pPr>
              <w:jc w:val="center"/>
              <w:rPr>
                <w:sz w:val="22"/>
                <w:szCs w:val="22"/>
              </w:rPr>
            </w:pPr>
            <w:r w:rsidRPr="009A75F7">
              <w:rPr>
                <w:sz w:val="22"/>
                <w:szCs w:val="22"/>
              </w:rPr>
              <w:t>1</w:t>
            </w:r>
          </w:p>
        </w:tc>
        <w:tc>
          <w:tcPr>
            <w:tcW w:w="3740" w:type="dxa"/>
            <w:vAlign w:val="center"/>
          </w:tcPr>
          <w:p w14:paraId="47CB5D43" w14:textId="77777777" w:rsidR="00F24D60" w:rsidRPr="009A75F7" w:rsidRDefault="00F24D60" w:rsidP="00F24D60">
            <w:pPr>
              <w:jc w:val="center"/>
              <w:rPr>
                <w:sz w:val="22"/>
                <w:szCs w:val="22"/>
              </w:rPr>
            </w:pPr>
            <w:r w:rsidRPr="009A75F7">
              <w:rPr>
                <w:sz w:val="22"/>
                <w:szCs w:val="22"/>
              </w:rPr>
              <w:t>2</w:t>
            </w:r>
          </w:p>
        </w:tc>
        <w:tc>
          <w:tcPr>
            <w:tcW w:w="1559" w:type="dxa"/>
            <w:vAlign w:val="center"/>
          </w:tcPr>
          <w:p w14:paraId="5FC5A828" w14:textId="77777777" w:rsidR="00F24D60" w:rsidRPr="009A75F7" w:rsidRDefault="00F24D60" w:rsidP="00F24D60">
            <w:pPr>
              <w:jc w:val="center"/>
              <w:rPr>
                <w:sz w:val="22"/>
                <w:szCs w:val="22"/>
              </w:rPr>
            </w:pPr>
            <w:r w:rsidRPr="009A75F7">
              <w:rPr>
                <w:sz w:val="22"/>
                <w:szCs w:val="22"/>
              </w:rPr>
              <w:t>3</w:t>
            </w:r>
          </w:p>
        </w:tc>
        <w:tc>
          <w:tcPr>
            <w:tcW w:w="1418" w:type="dxa"/>
            <w:vAlign w:val="center"/>
          </w:tcPr>
          <w:p w14:paraId="3CD0F80C" w14:textId="77777777" w:rsidR="00F24D60" w:rsidRPr="009A75F7" w:rsidRDefault="00F24D60" w:rsidP="00F24D60">
            <w:pPr>
              <w:jc w:val="center"/>
              <w:rPr>
                <w:sz w:val="22"/>
                <w:szCs w:val="22"/>
              </w:rPr>
            </w:pPr>
            <w:r w:rsidRPr="009A75F7">
              <w:rPr>
                <w:sz w:val="22"/>
                <w:szCs w:val="22"/>
              </w:rPr>
              <w:t>4</w:t>
            </w:r>
          </w:p>
        </w:tc>
        <w:tc>
          <w:tcPr>
            <w:tcW w:w="1134" w:type="dxa"/>
            <w:vAlign w:val="center"/>
          </w:tcPr>
          <w:p w14:paraId="37C8C551" w14:textId="77777777" w:rsidR="00F24D60" w:rsidRPr="009A75F7" w:rsidRDefault="00F24D60" w:rsidP="00F24D60">
            <w:pPr>
              <w:jc w:val="center"/>
              <w:rPr>
                <w:sz w:val="22"/>
                <w:szCs w:val="22"/>
              </w:rPr>
            </w:pPr>
            <w:r w:rsidRPr="009A75F7">
              <w:rPr>
                <w:sz w:val="22"/>
                <w:szCs w:val="22"/>
              </w:rPr>
              <w:t>5</w:t>
            </w:r>
          </w:p>
        </w:tc>
        <w:tc>
          <w:tcPr>
            <w:tcW w:w="992" w:type="dxa"/>
            <w:vAlign w:val="center"/>
          </w:tcPr>
          <w:p w14:paraId="2C468FEA" w14:textId="77777777" w:rsidR="00F24D60" w:rsidRPr="009A75F7" w:rsidRDefault="00F24D60" w:rsidP="00F24D60">
            <w:pPr>
              <w:jc w:val="center"/>
              <w:rPr>
                <w:sz w:val="22"/>
                <w:szCs w:val="22"/>
              </w:rPr>
            </w:pPr>
            <w:r w:rsidRPr="009A75F7">
              <w:rPr>
                <w:sz w:val="22"/>
                <w:szCs w:val="22"/>
              </w:rPr>
              <w:t>6</w:t>
            </w:r>
          </w:p>
        </w:tc>
      </w:tr>
      <w:tr w:rsidR="00F24D60" w:rsidRPr="009A75F7" w14:paraId="39DF7E14" w14:textId="77777777" w:rsidTr="00F24D60">
        <w:trPr>
          <w:trHeight w:val="511"/>
        </w:trPr>
        <w:tc>
          <w:tcPr>
            <w:tcW w:w="513" w:type="dxa"/>
          </w:tcPr>
          <w:p w14:paraId="230B8DDC" w14:textId="77777777" w:rsidR="00F24D60" w:rsidRPr="009A75F7" w:rsidRDefault="00F24D60" w:rsidP="00F24D60">
            <w:pPr>
              <w:rPr>
                <w:sz w:val="22"/>
                <w:szCs w:val="22"/>
              </w:rPr>
            </w:pPr>
          </w:p>
        </w:tc>
        <w:tc>
          <w:tcPr>
            <w:tcW w:w="3740" w:type="dxa"/>
          </w:tcPr>
          <w:p w14:paraId="0D4E0764" w14:textId="77777777" w:rsidR="00F24D60" w:rsidRPr="009A75F7" w:rsidRDefault="00F24D60" w:rsidP="00F24D60">
            <w:pPr>
              <w:jc w:val="both"/>
              <w:rPr>
                <w:sz w:val="22"/>
                <w:szCs w:val="22"/>
              </w:rPr>
            </w:pPr>
            <w:r w:rsidRPr="009A75F7">
              <w:rPr>
                <w:sz w:val="22"/>
                <w:szCs w:val="22"/>
              </w:rPr>
              <w:t xml:space="preserve">Муниципальная программа </w:t>
            </w:r>
          </w:p>
          <w:p w14:paraId="057E5256" w14:textId="1331CE10" w:rsidR="00F24D60" w:rsidRPr="009A75F7" w:rsidRDefault="005C20FE" w:rsidP="00F24D60">
            <w:pPr>
              <w:jc w:val="both"/>
              <w:rPr>
                <w:sz w:val="22"/>
                <w:szCs w:val="22"/>
              </w:rPr>
            </w:pPr>
            <w:r>
              <w:rPr>
                <w:sz w:val="22"/>
                <w:szCs w:val="22"/>
              </w:rPr>
              <w:t>«</w:t>
            </w:r>
            <w:r w:rsidR="00F24D60" w:rsidRPr="009A75F7">
              <w:rPr>
                <w:sz w:val="22"/>
                <w:szCs w:val="22"/>
              </w:rPr>
              <w:t xml:space="preserve">Комплексные меры противодействия злоупотреблению наркотиками и их незаконному обороту в муниципальном образовании </w:t>
            </w:r>
            <w:r>
              <w:rPr>
                <w:sz w:val="22"/>
                <w:szCs w:val="22"/>
              </w:rPr>
              <w:t>«</w:t>
            </w:r>
            <w:r w:rsidR="00F24D60" w:rsidRPr="009A75F7">
              <w:rPr>
                <w:sz w:val="22"/>
                <w:szCs w:val="22"/>
              </w:rPr>
              <w:t xml:space="preserve">Городской округ </w:t>
            </w:r>
            <w:proofErr w:type="spellStart"/>
            <w:r w:rsidR="00F24D60" w:rsidRPr="009A75F7">
              <w:rPr>
                <w:sz w:val="22"/>
                <w:szCs w:val="22"/>
              </w:rPr>
              <w:t>Ногликский</w:t>
            </w:r>
            <w:proofErr w:type="spellEnd"/>
            <w:r>
              <w:rPr>
                <w:sz w:val="22"/>
                <w:szCs w:val="22"/>
              </w:rPr>
              <w:t>»</w:t>
            </w:r>
            <w:r w:rsidR="00F24D60" w:rsidRPr="009A75F7">
              <w:rPr>
                <w:sz w:val="22"/>
                <w:szCs w:val="22"/>
              </w:rPr>
              <w:t xml:space="preserve"> - всего, в том числе:</w:t>
            </w:r>
          </w:p>
        </w:tc>
        <w:tc>
          <w:tcPr>
            <w:tcW w:w="1559" w:type="dxa"/>
          </w:tcPr>
          <w:p w14:paraId="5A2959E6" w14:textId="77777777" w:rsidR="00F24D60" w:rsidRPr="009A75F7" w:rsidRDefault="00F24D60" w:rsidP="00F24D60">
            <w:pPr>
              <w:jc w:val="right"/>
              <w:rPr>
                <w:sz w:val="22"/>
                <w:szCs w:val="22"/>
              </w:rPr>
            </w:pPr>
            <w:r>
              <w:rPr>
                <w:sz w:val="22"/>
                <w:szCs w:val="22"/>
              </w:rPr>
              <w:t>140,9</w:t>
            </w:r>
          </w:p>
        </w:tc>
        <w:tc>
          <w:tcPr>
            <w:tcW w:w="1418" w:type="dxa"/>
          </w:tcPr>
          <w:p w14:paraId="7F6AB048" w14:textId="77777777" w:rsidR="00F24D60" w:rsidRPr="009A75F7" w:rsidRDefault="00F24D60" w:rsidP="00F24D60">
            <w:pPr>
              <w:jc w:val="right"/>
              <w:rPr>
                <w:sz w:val="22"/>
                <w:szCs w:val="22"/>
              </w:rPr>
            </w:pPr>
            <w:r>
              <w:rPr>
                <w:sz w:val="22"/>
                <w:szCs w:val="22"/>
              </w:rPr>
              <w:t>64,9</w:t>
            </w:r>
          </w:p>
        </w:tc>
        <w:tc>
          <w:tcPr>
            <w:tcW w:w="1134" w:type="dxa"/>
          </w:tcPr>
          <w:p w14:paraId="3AF9B14B" w14:textId="77777777" w:rsidR="00F24D60" w:rsidRPr="009A75F7" w:rsidRDefault="00F24D60" w:rsidP="00F24D60">
            <w:pPr>
              <w:jc w:val="right"/>
              <w:rPr>
                <w:sz w:val="22"/>
                <w:szCs w:val="22"/>
              </w:rPr>
            </w:pPr>
            <w:r>
              <w:rPr>
                <w:sz w:val="22"/>
                <w:szCs w:val="22"/>
              </w:rPr>
              <w:t>46,1</w:t>
            </w:r>
          </w:p>
        </w:tc>
        <w:tc>
          <w:tcPr>
            <w:tcW w:w="992" w:type="dxa"/>
          </w:tcPr>
          <w:p w14:paraId="18135CE5" w14:textId="77777777" w:rsidR="00F24D60" w:rsidRPr="009A75F7" w:rsidRDefault="00F24D60" w:rsidP="00F24D60">
            <w:pPr>
              <w:jc w:val="right"/>
              <w:rPr>
                <w:sz w:val="22"/>
                <w:szCs w:val="22"/>
              </w:rPr>
            </w:pPr>
            <w:r>
              <w:rPr>
                <w:sz w:val="22"/>
                <w:szCs w:val="22"/>
              </w:rPr>
              <w:t>-76,0</w:t>
            </w:r>
          </w:p>
        </w:tc>
      </w:tr>
      <w:tr w:rsidR="00F24D60" w:rsidRPr="009A75F7" w14:paraId="417F19AB" w14:textId="77777777" w:rsidTr="00F24D60">
        <w:tc>
          <w:tcPr>
            <w:tcW w:w="513" w:type="dxa"/>
          </w:tcPr>
          <w:p w14:paraId="4DF4AAA5" w14:textId="77777777" w:rsidR="00F24D60" w:rsidRPr="009A75F7" w:rsidRDefault="00F24D60" w:rsidP="00F24D60">
            <w:pPr>
              <w:jc w:val="center"/>
              <w:rPr>
                <w:sz w:val="22"/>
                <w:szCs w:val="22"/>
              </w:rPr>
            </w:pPr>
            <w:r w:rsidRPr="009A75F7">
              <w:rPr>
                <w:sz w:val="22"/>
                <w:szCs w:val="22"/>
              </w:rPr>
              <w:t>1.</w:t>
            </w:r>
          </w:p>
        </w:tc>
        <w:tc>
          <w:tcPr>
            <w:tcW w:w="3740" w:type="dxa"/>
          </w:tcPr>
          <w:p w14:paraId="3E434C91" w14:textId="77777777" w:rsidR="00F24D60" w:rsidRPr="009A75F7" w:rsidRDefault="00F24D60" w:rsidP="00F24D60">
            <w:pPr>
              <w:jc w:val="both"/>
              <w:rPr>
                <w:sz w:val="22"/>
                <w:szCs w:val="22"/>
              </w:rPr>
            </w:pPr>
            <w:r w:rsidRPr="009A75F7">
              <w:rPr>
                <w:sz w:val="22"/>
                <w:szCs w:val="22"/>
              </w:rPr>
              <w:t>Подготовка и переподготовка специалистов в области профилактики наркомании</w:t>
            </w:r>
          </w:p>
        </w:tc>
        <w:tc>
          <w:tcPr>
            <w:tcW w:w="1559" w:type="dxa"/>
          </w:tcPr>
          <w:p w14:paraId="36DD1B3C" w14:textId="77777777" w:rsidR="00F24D60" w:rsidRPr="009A75F7" w:rsidRDefault="00F24D60" w:rsidP="00F24D60">
            <w:pPr>
              <w:jc w:val="right"/>
              <w:rPr>
                <w:sz w:val="22"/>
                <w:szCs w:val="22"/>
              </w:rPr>
            </w:pPr>
            <w:r>
              <w:rPr>
                <w:sz w:val="22"/>
                <w:szCs w:val="22"/>
              </w:rPr>
              <w:t>108,2</w:t>
            </w:r>
          </w:p>
        </w:tc>
        <w:tc>
          <w:tcPr>
            <w:tcW w:w="1418" w:type="dxa"/>
          </w:tcPr>
          <w:p w14:paraId="5B6AAE5A" w14:textId="77777777" w:rsidR="00F24D60" w:rsidRPr="009A75F7" w:rsidRDefault="00F24D60" w:rsidP="00F24D60">
            <w:pPr>
              <w:jc w:val="right"/>
              <w:rPr>
                <w:sz w:val="22"/>
                <w:szCs w:val="22"/>
              </w:rPr>
            </w:pPr>
            <w:r>
              <w:rPr>
                <w:sz w:val="22"/>
                <w:szCs w:val="22"/>
              </w:rPr>
              <w:t>34,4</w:t>
            </w:r>
          </w:p>
        </w:tc>
        <w:tc>
          <w:tcPr>
            <w:tcW w:w="1134" w:type="dxa"/>
          </w:tcPr>
          <w:p w14:paraId="26AF9F91" w14:textId="77777777" w:rsidR="00F24D60" w:rsidRPr="009A75F7" w:rsidRDefault="00F24D60" w:rsidP="00F24D60">
            <w:pPr>
              <w:jc w:val="right"/>
              <w:rPr>
                <w:sz w:val="22"/>
                <w:szCs w:val="22"/>
              </w:rPr>
            </w:pPr>
            <w:r>
              <w:rPr>
                <w:sz w:val="22"/>
                <w:szCs w:val="22"/>
              </w:rPr>
              <w:t>31,8</w:t>
            </w:r>
          </w:p>
        </w:tc>
        <w:tc>
          <w:tcPr>
            <w:tcW w:w="992" w:type="dxa"/>
          </w:tcPr>
          <w:p w14:paraId="3A895498" w14:textId="77777777" w:rsidR="00F24D60" w:rsidRPr="009A75F7" w:rsidRDefault="00F24D60" w:rsidP="00F24D60">
            <w:pPr>
              <w:jc w:val="right"/>
              <w:rPr>
                <w:sz w:val="22"/>
                <w:szCs w:val="22"/>
              </w:rPr>
            </w:pPr>
            <w:r>
              <w:rPr>
                <w:sz w:val="22"/>
                <w:szCs w:val="22"/>
              </w:rPr>
              <w:t>-73,8</w:t>
            </w:r>
          </w:p>
        </w:tc>
      </w:tr>
      <w:tr w:rsidR="00F24D60" w:rsidRPr="00B01A31" w14:paraId="52FF2C53" w14:textId="77777777" w:rsidTr="00F24D60">
        <w:tc>
          <w:tcPr>
            <w:tcW w:w="513" w:type="dxa"/>
          </w:tcPr>
          <w:p w14:paraId="440895C7" w14:textId="77777777" w:rsidR="00F24D60" w:rsidRPr="009A75F7" w:rsidRDefault="00F24D60" w:rsidP="00F24D60">
            <w:pPr>
              <w:jc w:val="center"/>
              <w:rPr>
                <w:sz w:val="22"/>
                <w:szCs w:val="22"/>
              </w:rPr>
            </w:pPr>
            <w:r w:rsidRPr="009A75F7">
              <w:rPr>
                <w:sz w:val="22"/>
                <w:szCs w:val="22"/>
              </w:rPr>
              <w:t>2.</w:t>
            </w:r>
          </w:p>
        </w:tc>
        <w:tc>
          <w:tcPr>
            <w:tcW w:w="3740" w:type="dxa"/>
          </w:tcPr>
          <w:p w14:paraId="1866D946" w14:textId="77777777" w:rsidR="00F24D60" w:rsidRPr="009A75F7" w:rsidRDefault="00F24D60" w:rsidP="00F24D60">
            <w:pPr>
              <w:jc w:val="both"/>
              <w:rPr>
                <w:sz w:val="22"/>
                <w:szCs w:val="22"/>
              </w:rPr>
            </w:pPr>
            <w:r w:rsidRPr="009A75F7">
              <w:rPr>
                <w:sz w:val="22"/>
                <w:szCs w:val="22"/>
              </w:rPr>
              <w:t>Профилактика злоупотребления наркотическими средствами и психотропными веществами</w:t>
            </w:r>
          </w:p>
        </w:tc>
        <w:tc>
          <w:tcPr>
            <w:tcW w:w="1559" w:type="dxa"/>
          </w:tcPr>
          <w:p w14:paraId="3CAA0E13" w14:textId="77777777" w:rsidR="00F24D60" w:rsidRPr="009A75F7" w:rsidRDefault="00F24D60" w:rsidP="00F24D60">
            <w:pPr>
              <w:jc w:val="right"/>
              <w:rPr>
                <w:sz w:val="22"/>
                <w:szCs w:val="22"/>
              </w:rPr>
            </w:pPr>
            <w:r>
              <w:rPr>
                <w:sz w:val="22"/>
                <w:szCs w:val="22"/>
              </w:rPr>
              <w:t>32,7</w:t>
            </w:r>
          </w:p>
        </w:tc>
        <w:tc>
          <w:tcPr>
            <w:tcW w:w="1418" w:type="dxa"/>
          </w:tcPr>
          <w:p w14:paraId="62EAB8DB" w14:textId="77777777" w:rsidR="00F24D60" w:rsidRPr="009A75F7" w:rsidRDefault="00F24D60" w:rsidP="00F24D60">
            <w:pPr>
              <w:jc w:val="right"/>
              <w:rPr>
                <w:sz w:val="22"/>
                <w:szCs w:val="22"/>
              </w:rPr>
            </w:pPr>
            <w:r>
              <w:rPr>
                <w:sz w:val="22"/>
                <w:szCs w:val="22"/>
              </w:rPr>
              <w:t>30,5</w:t>
            </w:r>
          </w:p>
        </w:tc>
        <w:tc>
          <w:tcPr>
            <w:tcW w:w="1134" w:type="dxa"/>
          </w:tcPr>
          <w:p w14:paraId="61C28E1C" w14:textId="77777777" w:rsidR="00F24D60" w:rsidRPr="009A75F7" w:rsidRDefault="00F24D60" w:rsidP="00F24D60">
            <w:pPr>
              <w:jc w:val="right"/>
              <w:rPr>
                <w:sz w:val="22"/>
                <w:szCs w:val="22"/>
              </w:rPr>
            </w:pPr>
            <w:r>
              <w:rPr>
                <w:sz w:val="22"/>
                <w:szCs w:val="22"/>
              </w:rPr>
              <w:t>93,3</w:t>
            </w:r>
          </w:p>
        </w:tc>
        <w:tc>
          <w:tcPr>
            <w:tcW w:w="992" w:type="dxa"/>
          </w:tcPr>
          <w:p w14:paraId="7FD2BF3B" w14:textId="77777777" w:rsidR="00F24D60" w:rsidRPr="009A75F7" w:rsidRDefault="00F24D60" w:rsidP="00F24D60">
            <w:pPr>
              <w:jc w:val="right"/>
              <w:rPr>
                <w:sz w:val="22"/>
                <w:szCs w:val="22"/>
              </w:rPr>
            </w:pPr>
            <w:r>
              <w:rPr>
                <w:sz w:val="22"/>
                <w:szCs w:val="22"/>
              </w:rPr>
              <w:t>-2,2</w:t>
            </w:r>
          </w:p>
        </w:tc>
      </w:tr>
    </w:tbl>
    <w:p w14:paraId="22544997" w14:textId="77777777" w:rsidR="00F24D60" w:rsidRPr="00B01A31" w:rsidRDefault="00F24D60" w:rsidP="00F24D60">
      <w:pPr>
        <w:pStyle w:val="a4"/>
        <w:spacing w:after="0" w:line="256" w:lineRule="auto"/>
        <w:ind w:left="0"/>
        <w:jc w:val="both"/>
        <w:rPr>
          <w:color w:val="373545" w:themeColor="text2"/>
          <w:sz w:val="24"/>
          <w:szCs w:val="24"/>
          <w:highlight w:val="yellow"/>
        </w:rPr>
      </w:pPr>
    </w:p>
    <w:p w14:paraId="1697ECBE" w14:textId="75A9585F" w:rsidR="00F24D60" w:rsidRPr="00633E3A" w:rsidRDefault="00F24D60" w:rsidP="00F24D60">
      <w:pPr>
        <w:pStyle w:val="a4"/>
        <w:spacing w:after="0" w:line="256" w:lineRule="auto"/>
        <w:ind w:left="0" w:firstLine="709"/>
        <w:jc w:val="both"/>
        <w:rPr>
          <w:color w:val="000000" w:themeColor="text1"/>
          <w:sz w:val="24"/>
          <w:szCs w:val="24"/>
        </w:rPr>
      </w:pPr>
      <w:r>
        <w:rPr>
          <w:color w:val="000000" w:themeColor="text1"/>
          <w:sz w:val="24"/>
          <w:szCs w:val="24"/>
        </w:rPr>
        <w:lastRenderedPageBreak/>
        <w:t>При реализации в 2022</w:t>
      </w:r>
      <w:r w:rsidRPr="00633E3A">
        <w:rPr>
          <w:color w:val="000000" w:themeColor="text1"/>
          <w:sz w:val="24"/>
          <w:szCs w:val="24"/>
        </w:rPr>
        <w:t xml:space="preserve"> году данной муниципальной Программы произв</w:t>
      </w:r>
      <w:r>
        <w:rPr>
          <w:color w:val="000000" w:themeColor="text1"/>
          <w:sz w:val="24"/>
          <w:szCs w:val="24"/>
        </w:rPr>
        <w:t>едены</w:t>
      </w:r>
      <w:r w:rsidRPr="00633E3A">
        <w:rPr>
          <w:color w:val="000000" w:themeColor="text1"/>
          <w:sz w:val="24"/>
          <w:szCs w:val="24"/>
        </w:rPr>
        <w:t xml:space="preserve"> расходы на выполнение таких мероприятий, как разработка, тиражирование и распространение учебной, методической и иллюстрированн</w:t>
      </w:r>
      <w:r>
        <w:rPr>
          <w:color w:val="000000" w:themeColor="text1"/>
          <w:sz w:val="24"/>
          <w:szCs w:val="24"/>
        </w:rPr>
        <w:t>ой печатной продукции,</w:t>
      </w:r>
      <w:r w:rsidRPr="00633E3A">
        <w:rPr>
          <w:color w:val="000000" w:themeColor="text1"/>
          <w:sz w:val="24"/>
          <w:szCs w:val="24"/>
        </w:rPr>
        <w:t xml:space="preserve"> организация и проведение районных антинаркотических массовых спортивных мероприятий среди учащихся общеобразовательных учре</w:t>
      </w:r>
      <w:r>
        <w:rPr>
          <w:color w:val="000000" w:themeColor="text1"/>
          <w:sz w:val="24"/>
          <w:szCs w:val="24"/>
        </w:rPr>
        <w:t xml:space="preserve">ждений </w:t>
      </w:r>
      <w:r w:rsidR="005C20FE">
        <w:rPr>
          <w:color w:val="000000" w:themeColor="text1"/>
          <w:sz w:val="24"/>
          <w:szCs w:val="24"/>
        </w:rPr>
        <w:t>«</w:t>
      </w:r>
      <w:r>
        <w:rPr>
          <w:color w:val="000000" w:themeColor="text1"/>
          <w:sz w:val="24"/>
          <w:szCs w:val="24"/>
        </w:rPr>
        <w:t>Мы против наркотиков!</w:t>
      </w:r>
      <w:r w:rsidR="005C20FE">
        <w:rPr>
          <w:color w:val="000000" w:themeColor="text1"/>
          <w:sz w:val="24"/>
          <w:szCs w:val="24"/>
        </w:rPr>
        <w:t>»</w:t>
      </w:r>
      <w:r w:rsidRPr="00633E3A">
        <w:rPr>
          <w:color w:val="000000" w:themeColor="text1"/>
          <w:sz w:val="24"/>
          <w:szCs w:val="24"/>
        </w:rPr>
        <w:t>, проведение мероприятий, посвященных Всемирному дню борь</w:t>
      </w:r>
      <w:r>
        <w:rPr>
          <w:color w:val="000000" w:themeColor="text1"/>
          <w:sz w:val="24"/>
          <w:szCs w:val="24"/>
        </w:rPr>
        <w:t xml:space="preserve">бы со СПИДом, проведение семинара – практикума для педагогов образования </w:t>
      </w:r>
      <w:r w:rsidR="005C20FE">
        <w:rPr>
          <w:color w:val="000000" w:themeColor="text1"/>
          <w:sz w:val="24"/>
          <w:szCs w:val="24"/>
        </w:rPr>
        <w:t>«</w:t>
      </w:r>
      <w:r>
        <w:rPr>
          <w:color w:val="000000" w:themeColor="text1"/>
          <w:sz w:val="24"/>
          <w:szCs w:val="24"/>
        </w:rPr>
        <w:t>Мы выбираем здоровый образ жизни!</w:t>
      </w:r>
      <w:r w:rsidR="005C20FE">
        <w:rPr>
          <w:color w:val="000000" w:themeColor="text1"/>
          <w:sz w:val="24"/>
          <w:szCs w:val="24"/>
        </w:rPr>
        <w:t>»</w:t>
      </w:r>
      <w:r>
        <w:rPr>
          <w:color w:val="000000" w:themeColor="text1"/>
          <w:sz w:val="24"/>
          <w:szCs w:val="24"/>
        </w:rPr>
        <w:t>, курсовая подготовка и переподготовка  в области профилактики наркомании</w:t>
      </w:r>
      <w:r w:rsidRPr="00633E3A">
        <w:rPr>
          <w:color w:val="000000" w:themeColor="text1"/>
          <w:sz w:val="24"/>
          <w:szCs w:val="24"/>
        </w:rPr>
        <w:t xml:space="preserve"> </w:t>
      </w:r>
      <w:r>
        <w:rPr>
          <w:color w:val="000000" w:themeColor="text1"/>
          <w:sz w:val="24"/>
          <w:szCs w:val="24"/>
        </w:rPr>
        <w:t>на общую сумму 64,9</w:t>
      </w:r>
      <w:r w:rsidRPr="00633E3A">
        <w:rPr>
          <w:color w:val="000000" w:themeColor="text1"/>
          <w:sz w:val="24"/>
          <w:szCs w:val="24"/>
        </w:rPr>
        <w:t xml:space="preserve"> тыс. рублей.</w:t>
      </w:r>
      <w:r w:rsidR="00B11D68">
        <w:rPr>
          <w:color w:val="000000" w:themeColor="text1"/>
          <w:sz w:val="24"/>
          <w:szCs w:val="24"/>
        </w:rPr>
        <w:t xml:space="preserve"> </w:t>
      </w:r>
    </w:p>
    <w:p w14:paraId="4F94789C" w14:textId="77777777" w:rsidR="00ED2248" w:rsidRPr="00077BFC" w:rsidRDefault="00ED2248" w:rsidP="007752C2">
      <w:pPr>
        <w:spacing w:after="0"/>
        <w:ind w:firstLine="709"/>
        <w:jc w:val="both"/>
        <w:rPr>
          <w:rFonts w:eastAsia="Times New Roman"/>
          <w:sz w:val="24"/>
          <w:szCs w:val="24"/>
          <w:highlight w:val="lightGray"/>
          <w:lang w:eastAsia="ru-RU"/>
        </w:rPr>
      </w:pPr>
    </w:p>
    <w:p w14:paraId="2133FF2F" w14:textId="75A8C60E" w:rsidR="00DC6DAF" w:rsidRPr="00B246DC" w:rsidRDefault="00DC6DAF" w:rsidP="00DC6DAF">
      <w:pPr>
        <w:spacing w:after="0" w:line="240" w:lineRule="auto"/>
        <w:ind w:firstLine="709"/>
        <w:jc w:val="center"/>
        <w:rPr>
          <w:rFonts w:eastAsia="Times New Roman"/>
          <w:sz w:val="24"/>
          <w:szCs w:val="24"/>
          <w:lang w:eastAsia="ru-RU"/>
        </w:rPr>
      </w:pPr>
      <w:r w:rsidRPr="00B246DC">
        <w:rPr>
          <w:rFonts w:eastAsia="Times New Roman"/>
          <w:sz w:val="24"/>
          <w:szCs w:val="24"/>
          <w:lang w:eastAsia="ru-RU"/>
        </w:rPr>
        <w:t xml:space="preserve">Муниципальная программа </w:t>
      </w:r>
      <w:r w:rsidR="005C20FE">
        <w:rPr>
          <w:rFonts w:eastAsia="Times New Roman"/>
          <w:sz w:val="24"/>
          <w:szCs w:val="24"/>
          <w:lang w:eastAsia="ru-RU"/>
        </w:rPr>
        <w:t>«</w:t>
      </w:r>
      <w:r w:rsidRPr="00B246DC">
        <w:rPr>
          <w:rFonts w:eastAsia="Times New Roman"/>
          <w:sz w:val="24"/>
          <w:szCs w:val="24"/>
          <w:lang w:eastAsia="ru-RU"/>
        </w:rPr>
        <w:t xml:space="preserve">Стимулирование экономической активности </w:t>
      </w:r>
    </w:p>
    <w:p w14:paraId="62D18238" w14:textId="1A01A71C" w:rsidR="00DC6DAF" w:rsidRPr="00B246DC" w:rsidRDefault="00DC6DAF" w:rsidP="00DC6DAF">
      <w:pPr>
        <w:spacing w:after="0" w:line="240" w:lineRule="auto"/>
        <w:ind w:firstLine="709"/>
        <w:jc w:val="center"/>
        <w:rPr>
          <w:rFonts w:eastAsia="Times New Roman"/>
          <w:sz w:val="24"/>
          <w:szCs w:val="24"/>
          <w:lang w:eastAsia="ru-RU"/>
        </w:rPr>
      </w:pPr>
      <w:r w:rsidRPr="00B246DC">
        <w:rPr>
          <w:rFonts w:eastAsia="Times New Roman"/>
          <w:sz w:val="24"/>
          <w:szCs w:val="24"/>
          <w:lang w:eastAsia="ru-RU"/>
        </w:rPr>
        <w:t xml:space="preserve">в муниципальном образовании </w:t>
      </w:r>
      <w:r w:rsidR="005C20FE">
        <w:rPr>
          <w:rFonts w:eastAsia="Times New Roman"/>
          <w:sz w:val="24"/>
          <w:szCs w:val="24"/>
          <w:lang w:eastAsia="ru-RU"/>
        </w:rPr>
        <w:t>«</w:t>
      </w:r>
      <w:r w:rsidRPr="00B246DC">
        <w:rPr>
          <w:rFonts w:eastAsia="Times New Roman"/>
          <w:sz w:val="24"/>
          <w:szCs w:val="24"/>
          <w:lang w:eastAsia="ru-RU"/>
        </w:rPr>
        <w:t xml:space="preserve">Городской округ </w:t>
      </w:r>
      <w:proofErr w:type="spellStart"/>
      <w:r w:rsidRPr="00B246DC">
        <w:rPr>
          <w:rFonts w:eastAsia="Times New Roman"/>
          <w:sz w:val="24"/>
          <w:szCs w:val="24"/>
          <w:lang w:eastAsia="ru-RU"/>
        </w:rPr>
        <w:t>Ногликский</w:t>
      </w:r>
      <w:proofErr w:type="spellEnd"/>
      <w:r w:rsidR="005C20FE">
        <w:rPr>
          <w:rFonts w:eastAsia="Times New Roman"/>
          <w:sz w:val="24"/>
          <w:szCs w:val="24"/>
          <w:lang w:eastAsia="ru-RU"/>
        </w:rPr>
        <w:t>»</w:t>
      </w:r>
    </w:p>
    <w:p w14:paraId="1A7D7783" w14:textId="77777777" w:rsidR="00DC6DAF" w:rsidRPr="00B246DC" w:rsidRDefault="00DC6DAF" w:rsidP="00DC6DAF">
      <w:pPr>
        <w:spacing w:after="0" w:line="240" w:lineRule="auto"/>
        <w:ind w:firstLine="709"/>
        <w:jc w:val="both"/>
        <w:rPr>
          <w:rFonts w:eastAsia="Times New Roman"/>
          <w:sz w:val="24"/>
          <w:szCs w:val="24"/>
          <w:lang w:eastAsia="ru-RU"/>
        </w:rPr>
      </w:pPr>
    </w:p>
    <w:p w14:paraId="5A5E95E9" w14:textId="2EBF9556" w:rsidR="00DC6DAF" w:rsidRPr="00B246DC" w:rsidRDefault="00DC6DAF" w:rsidP="00DC6DAF">
      <w:pPr>
        <w:spacing w:after="0"/>
        <w:ind w:firstLine="709"/>
        <w:jc w:val="both"/>
        <w:rPr>
          <w:rFonts w:eastAsia="Times New Roman"/>
          <w:sz w:val="24"/>
          <w:szCs w:val="24"/>
          <w:lang w:eastAsia="ru-RU"/>
        </w:rPr>
      </w:pPr>
      <w:r w:rsidRPr="00B246DC">
        <w:rPr>
          <w:rFonts w:eastAsia="Times New Roman"/>
          <w:sz w:val="24"/>
          <w:szCs w:val="24"/>
          <w:lang w:eastAsia="ru-RU"/>
        </w:rPr>
        <w:t xml:space="preserve">Ресурсное обеспечение муниципальной программы </w:t>
      </w:r>
      <w:r w:rsidR="005C20FE">
        <w:rPr>
          <w:rFonts w:eastAsia="Times New Roman"/>
          <w:sz w:val="24"/>
          <w:szCs w:val="24"/>
          <w:lang w:eastAsia="ru-RU"/>
        </w:rPr>
        <w:t>«</w:t>
      </w:r>
      <w:r w:rsidRPr="00B246DC">
        <w:rPr>
          <w:rFonts w:eastAsia="Times New Roman"/>
          <w:sz w:val="24"/>
          <w:szCs w:val="24"/>
          <w:lang w:eastAsia="ru-RU"/>
        </w:rPr>
        <w:t xml:space="preserve">Стимулирование экономической активности в муниципальном образовании </w:t>
      </w:r>
      <w:r w:rsidR="005C20FE">
        <w:rPr>
          <w:rFonts w:eastAsia="Times New Roman"/>
          <w:sz w:val="24"/>
          <w:szCs w:val="24"/>
          <w:lang w:eastAsia="ru-RU"/>
        </w:rPr>
        <w:t>«</w:t>
      </w:r>
      <w:r w:rsidRPr="00B246DC">
        <w:rPr>
          <w:rFonts w:eastAsia="Times New Roman"/>
          <w:sz w:val="24"/>
          <w:szCs w:val="24"/>
          <w:lang w:eastAsia="ru-RU"/>
        </w:rPr>
        <w:t xml:space="preserve">Городской округ </w:t>
      </w:r>
      <w:proofErr w:type="spellStart"/>
      <w:r w:rsidRPr="00B246DC">
        <w:rPr>
          <w:rFonts w:eastAsia="Times New Roman"/>
          <w:sz w:val="24"/>
          <w:szCs w:val="24"/>
          <w:lang w:eastAsia="ru-RU"/>
        </w:rPr>
        <w:t>Ногликский</w:t>
      </w:r>
      <w:proofErr w:type="spellEnd"/>
      <w:r w:rsidR="005C20FE">
        <w:rPr>
          <w:rFonts w:eastAsia="Times New Roman"/>
          <w:sz w:val="24"/>
          <w:szCs w:val="24"/>
          <w:lang w:eastAsia="ru-RU"/>
        </w:rPr>
        <w:t>»</w:t>
      </w:r>
      <w:r w:rsidRPr="00B246DC">
        <w:rPr>
          <w:rFonts w:eastAsia="Times New Roman"/>
          <w:sz w:val="24"/>
          <w:szCs w:val="24"/>
          <w:lang w:eastAsia="ru-RU"/>
        </w:rPr>
        <w:t xml:space="preserve"> за отчетный год </w:t>
      </w:r>
      <w:r w:rsidR="00362EE7">
        <w:rPr>
          <w:rFonts w:eastAsia="Times New Roman"/>
          <w:sz w:val="24"/>
          <w:szCs w:val="24"/>
          <w:lang w:eastAsia="ru-RU"/>
        </w:rPr>
        <w:t>составило</w:t>
      </w:r>
      <w:r w:rsidRPr="00B246DC">
        <w:rPr>
          <w:rFonts w:eastAsia="Times New Roman"/>
          <w:sz w:val="24"/>
          <w:szCs w:val="24"/>
          <w:lang w:eastAsia="ru-RU"/>
        </w:rPr>
        <w:t xml:space="preserve"> </w:t>
      </w:r>
      <w:r>
        <w:rPr>
          <w:rFonts w:eastAsia="Times New Roman"/>
          <w:sz w:val="24"/>
          <w:szCs w:val="24"/>
          <w:lang w:eastAsia="ru-RU"/>
        </w:rPr>
        <w:t>39 110,9</w:t>
      </w:r>
      <w:r w:rsidRPr="00B246DC">
        <w:rPr>
          <w:rFonts w:eastAsia="Times New Roman"/>
          <w:sz w:val="24"/>
          <w:szCs w:val="24"/>
          <w:lang w:eastAsia="ru-RU"/>
        </w:rPr>
        <w:t xml:space="preserve"> тыс. рублей</w:t>
      </w:r>
      <w:r>
        <w:rPr>
          <w:rFonts w:eastAsia="Times New Roman"/>
          <w:sz w:val="24"/>
          <w:szCs w:val="24"/>
          <w:lang w:eastAsia="ru-RU"/>
        </w:rPr>
        <w:t xml:space="preserve"> или 98,5% от плановых назначений в объеме 39 704,6 тыс. рублей</w:t>
      </w:r>
      <w:r w:rsidRPr="00B246DC">
        <w:rPr>
          <w:rFonts w:eastAsia="Times New Roman"/>
          <w:sz w:val="24"/>
          <w:szCs w:val="24"/>
          <w:lang w:eastAsia="ru-RU"/>
        </w:rPr>
        <w:t xml:space="preserve">. </w:t>
      </w:r>
    </w:p>
    <w:p w14:paraId="79A9E3C2" w14:textId="77777777" w:rsidR="00DC6DAF" w:rsidRPr="00B246DC" w:rsidRDefault="00DC6DAF" w:rsidP="00DC6DAF">
      <w:pPr>
        <w:spacing w:after="0"/>
        <w:ind w:firstLine="567"/>
        <w:jc w:val="right"/>
        <w:rPr>
          <w:sz w:val="24"/>
          <w:szCs w:val="24"/>
        </w:rPr>
      </w:pPr>
      <w:r w:rsidRPr="00B246DC">
        <w:rPr>
          <w:sz w:val="24"/>
          <w:szCs w:val="24"/>
        </w:rPr>
        <w:t xml:space="preserve">Таблица № 16  </w:t>
      </w:r>
    </w:p>
    <w:p w14:paraId="05937AB2" w14:textId="77777777" w:rsidR="00DC6DAF" w:rsidRPr="00B246DC" w:rsidRDefault="00DC6DAF" w:rsidP="00DC6DAF">
      <w:pPr>
        <w:spacing w:after="0"/>
        <w:ind w:firstLine="567"/>
        <w:jc w:val="both"/>
        <w:rPr>
          <w:sz w:val="24"/>
          <w:szCs w:val="24"/>
        </w:rPr>
      </w:pPr>
      <w:r w:rsidRPr="00B246DC">
        <w:rPr>
          <w:sz w:val="24"/>
          <w:szCs w:val="24"/>
        </w:rPr>
        <w:t xml:space="preserve">                                                                                                                           (тыс. рублей)</w:t>
      </w:r>
    </w:p>
    <w:tbl>
      <w:tblPr>
        <w:tblStyle w:val="a3"/>
        <w:tblW w:w="0" w:type="auto"/>
        <w:tblLayout w:type="fixed"/>
        <w:tblLook w:val="04A0" w:firstRow="1" w:lastRow="0" w:firstColumn="1" w:lastColumn="0" w:noHBand="0" w:noVBand="1"/>
      </w:tblPr>
      <w:tblGrid>
        <w:gridCol w:w="530"/>
        <w:gridCol w:w="3831"/>
        <w:gridCol w:w="1559"/>
        <w:gridCol w:w="1418"/>
        <w:gridCol w:w="1134"/>
        <w:gridCol w:w="992"/>
      </w:tblGrid>
      <w:tr w:rsidR="00DC6DAF" w:rsidRPr="00B246DC" w14:paraId="1DF95037" w14:textId="77777777" w:rsidTr="00DC6DAF">
        <w:tc>
          <w:tcPr>
            <w:tcW w:w="530" w:type="dxa"/>
          </w:tcPr>
          <w:p w14:paraId="05D6C3D4" w14:textId="77777777" w:rsidR="00DC6DAF" w:rsidRPr="00B246DC" w:rsidRDefault="00DC6DAF" w:rsidP="00DC6DAF">
            <w:pPr>
              <w:jc w:val="both"/>
              <w:rPr>
                <w:sz w:val="22"/>
                <w:szCs w:val="22"/>
              </w:rPr>
            </w:pPr>
            <w:r w:rsidRPr="00B246DC">
              <w:rPr>
                <w:sz w:val="22"/>
                <w:szCs w:val="22"/>
              </w:rPr>
              <w:t>№ п/п</w:t>
            </w:r>
          </w:p>
        </w:tc>
        <w:tc>
          <w:tcPr>
            <w:tcW w:w="3831" w:type="dxa"/>
          </w:tcPr>
          <w:p w14:paraId="1B23423B" w14:textId="77777777" w:rsidR="00DC6DAF" w:rsidRPr="00B246DC" w:rsidRDefault="00DC6DAF" w:rsidP="00DC6DAF">
            <w:pPr>
              <w:jc w:val="center"/>
              <w:rPr>
                <w:sz w:val="22"/>
                <w:szCs w:val="22"/>
              </w:rPr>
            </w:pPr>
            <w:r w:rsidRPr="00B246DC">
              <w:rPr>
                <w:sz w:val="22"/>
                <w:szCs w:val="22"/>
              </w:rPr>
              <w:t>Наименование мероприятий</w:t>
            </w:r>
          </w:p>
        </w:tc>
        <w:tc>
          <w:tcPr>
            <w:tcW w:w="1559" w:type="dxa"/>
          </w:tcPr>
          <w:p w14:paraId="32B09D56" w14:textId="77777777" w:rsidR="00DC6DAF" w:rsidRPr="00B246DC" w:rsidRDefault="00DC6DAF" w:rsidP="00DC6DAF">
            <w:pPr>
              <w:jc w:val="center"/>
              <w:rPr>
                <w:sz w:val="22"/>
                <w:szCs w:val="22"/>
              </w:rPr>
            </w:pPr>
            <w:r w:rsidRPr="00B246DC">
              <w:rPr>
                <w:rFonts w:eastAsia="Times New Roman"/>
                <w:sz w:val="22"/>
                <w:szCs w:val="22"/>
                <w:lang w:eastAsia="ru-RU"/>
              </w:rPr>
              <w:t>Плановые назначения на 202</w:t>
            </w:r>
            <w:r>
              <w:rPr>
                <w:rFonts w:eastAsia="Times New Roman"/>
                <w:sz w:val="22"/>
                <w:szCs w:val="22"/>
                <w:lang w:eastAsia="ru-RU"/>
              </w:rPr>
              <w:t>2</w:t>
            </w:r>
            <w:r w:rsidRPr="00B246DC">
              <w:rPr>
                <w:rFonts w:eastAsia="Times New Roman"/>
                <w:sz w:val="22"/>
                <w:szCs w:val="22"/>
                <w:lang w:eastAsia="ru-RU"/>
              </w:rPr>
              <w:t xml:space="preserve"> год согласн</w:t>
            </w:r>
            <w:r>
              <w:rPr>
                <w:rFonts w:eastAsia="Times New Roman"/>
                <w:sz w:val="22"/>
                <w:szCs w:val="22"/>
                <w:lang w:eastAsia="ru-RU"/>
              </w:rPr>
              <w:t>о СБР по состоянию на 31.12.2022</w:t>
            </w:r>
          </w:p>
        </w:tc>
        <w:tc>
          <w:tcPr>
            <w:tcW w:w="1418" w:type="dxa"/>
          </w:tcPr>
          <w:p w14:paraId="3C90C628" w14:textId="77777777" w:rsidR="00DC6DAF" w:rsidRPr="00B246DC" w:rsidRDefault="00DC6DAF" w:rsidP="00DC6DAF">
            <w:pPr>
              <w:jc w:val="center"/>
              <w:rPr>
                <w:sz w:val="22"/>
                <w:szCs w:val="22"/>
              </w:rPr>
            </w:pPr>
            <w:r w:rsidRPr="00B246DC">
              <w:rPr>
                <w:sz w:val="22"/>
                <w:szCs w:val="22"/>
              </w:rPr>
              <w:t>Исполнение за 202</w:t>
            </w:r>
            <w:r>
              <w:rPr>
                <w:sz w:val="22"/>
                <w:szCs w:val="22"/>
              </w:rPr>
              <w:t>2</w:t>
            </w:r>
            <w:r w:rsidRPr="00B246DC">
              <w:rPr>
                <w:sz w:val="22"/>
                <w:szCs w:val="22"/>
              </w:rPr>
              <w:t xml:space="preserve"> год</w:t>
            </w:r>
          </w:p>
          <w:p w14:paraId="190EC52D" w14:textId="77777777" w:rsidR="00DC6DAF" w:rsidRPr="00B246DC" w:rsidRDefault="00DC6DAF" w:rsidP="00DC6DAF">
            <w:pPr>
              <w:jc w:val="center"/>
              <w:rPr>
                <w:sz w:val="22"/>
                <w:szCs w:val="22"/>
              </w:rPr>
            </w:pPr>
          </w:p>
        </w:tc>
        <w:tc>
          <w:tcPr>
            <w:tcW w:w="1134" w:type="dxa"/>
          </w:tcPr>
          <w:p w14:paraId="66AEFE40" w14:textId="77777777" w:rsidR="00DC6DAF" w:rsidRPr="00B246DC" w:rsidRDefault="00DC6DAF" w:rsidP="00DC6DAF">
            <w:pPr>
              <w:jc w:val="center"/>
              <w:rPr>
                <w:sz w:val="22"/>
                <w:szCs w:val="22"/>
              </w:rPr>
            </w:pPr>
            <w:r w:rsidRPr="00B246DC">
              <w:rPr>
                <w:sz w:val="22"/>
                <w:szCs w:val="22"/>
              </w:rPr>
              <w:t>Процент выполнения, %</w:t>
            </w:r>
          </w:p>
        </w:tc>
        <w:tc>
          <w:tcPr>
            <w:tcW w:w="992" w:type="dxa"/>
          </w:tcPr>
          <w:p w14:paraId="625CD236" w14:textId="77777777" w:rsidR="00DC6DAF" w:rsidRPr="00B246DC" w:rsidRDefault="00DC6DAF" w:rsidP="00DC6DAF">
            <w:pPr>
              <w:jc w:val="center"/>
              <w:rPr>
                <w:sz w:val="22"/>
                <w:szCs w:val="22"/>
              </w:rPr>
            </w:pPr>
            <w:r w:rsidRPr="00B246DC">
              <w:rPr>
                <w:sz w:val="22"/>
                <w:szCs w:val="22"/>
              </w:rPr>
              <w:t xml:space="preserve">Отклонение (гр.4-гр.3) </w:t>
            </w:r>
          </w:p>
        </w:tc>
      </w:tr>
      <w:tr w:rsidR="00DC6DAF" w:rsidRPr="00B246DC" w14:paraId="60CD33BA" w14:textId="77777777" w:rsidTr="00DC6DAF">
        <w:tc>
          <w:tcPr>
            <w:tcW w:w="530" w:type="dxa"/>
            <w:vAlign w:val="center"/>
          </w:tcPr>
          <w:p w14:paraId="0087055B" w14:textId="77777777" w:rsidR="00DC6DAF" w:rsidRPr="00B246DC" w:rsidRDefault="00DC6DAF" w:rsidP="00DC6DAF">
            <w:pPr>
              <w:jc w:val="center"/>
              <w:rPr>
                <w:sz w:val="22"/>
                <w:szCs w:val="22"/>
              </w:rPr>
            </w:pPr>
            <w:r w:rsidRPr="00B246DC">
              <w:rPr>
                <w:sz w:val="22"/>
                <w:szCs w:val="22"/>
              </w:rPr>
              <w:t>1</w:t>
            </w:r>
          </w:p>
        </w:tc>
        <w:tc>
          <w:tcPr>
            <w:tcW w:w="3831" w:type="dxa"/>
            <w:vAlign w:val="center"/>
          </w:tcPr>
          <w:p w14:paraId="56E53073" w14:textId="77777777" w:rsidR="00DC6DAF" w:rsidRPr="00B246DC" w:rsidRDefault="00DC6DAF" w:rsidP="00DC6DAF">
            <w:pPr>
              <w:jc w:val="center"/>
              <w:rPr>
                <w:sz w:val="22"/>
                <w:szCs w:val="22"/>
              </w:rPr>
            </w:pPr>
            <w:r w:rsidRPr="00B246DC">
              <w:rPr>
                <w:sz w:val="22"/>
                <w:szCs w:val="22"/>
              </w:rPr>
              <w:t>2</w:t>
            </w:r>
          </w:p>
        </w:tc>
        <w:tc>
          <w:tcPr>
            <w:tcW w:w="1559" w:type="dxa"/>
            <w:vAlign w:val="center"/>
          </w:tcPr>
          <w:p w14:paraId="3180950E" w14:textId="77777777" w:rsidR="00DC6DAF" w:rsidRPr="00B246DC" w:rsidRDefault="00DC6DAF" w:rsidP="00DC6DAF">
            <w:pPr>
              <w:jc w:val="center"/>
              <w:rPr>
                <w:sz w:val="22"/>
                <w:szCs w:val="22"/>
              </w:rPr>
            </w:pPr>
            <w:r w:rsidRPr="00B246DC">
              <w:rPr>
                <w:sz w:val="22"/>
                <w:szCs w:val="22"/>
              </w:rPr>
              <w:t>3</w:t>
            </w:r>
          </w:p>
        </w:tc>
        <w:tc>
          <w:tcPr>
            <w:tcW w:w="1418" w:type="dxa"/>
            <w:vAlign w:val="center"/>
          </w:tcPr>
          <w:p w14:paraId="2CE300E5" w14:textId="77777777" w:rsidR="00DC6DAF" w:rsidRPr="00B246DC" w:rsidRDefault="00DC6DAF" w:rsidP="00DC6DAF">
            <w:pPr>
              <w:jc w:val="center"/>
              <w:rPr>
                <w:sz w:val="22"/>
                <w:szCs w:val="22"/>
              </w:rPr>
            </w:pPr>
            <w:r w:rsidRPr="00B246DC">
              <w:rPr>
                <w:sz w:val="22"/>
                <w:szCs w:val="22"/>
              </w:rPr>
              <w:t>4</w:t>
            </w:r>
          </w:p>
        </w:tc>
        <w:tc>
          <w:tcPr>
            <w:tcW w:w="1134" w:type="dxa"/>
            <w:vAlign w:val="center"/>
          </w:tcPr>
          <w:p w14:paraId="1BA61D9F" w14:textId="77777777" w:rsidR="00DC6DAF" w:rsidRPr="00B246DC" w:rsidRDefault="00DC6DAF" w:rsidP="00DC6DAF">
            <w:pPr>
              <w:jc w:val="center"/>
              <w:rPr>
                <w:sz w:val="22"/>
                <w:szCs w:val="22"/>
              </w:rPr>
            </w:pPr>
            <w:r w:rsidRPr="00B246DC">
              <w:rPr>
                <w:sz w:val="22"/>
                <w:szCs w:val="22"/>
              </w:rPr>
              <w:t>5</w:t>
            </w:r>
          </w:p>
        </w:tc>
        <w:tc>
          <w:tcPr>
            <w:tcW w:w="992" w:type="dxa"/>
            <w:vAlign w:val="center"/>
          </w:tcPr>
          <w:p w14:paraId="4ECB1ABA" w14:textId="77777777" w:rsidR="00DC6DAF" w:rsidRPr="00B246DC" w:rsidRDefault="00DC6DAF" w:rsidP="00DC6DAF">
            <w:pPr>
              <w:jc w:val="center"/>
              <w:rPr>
                <w:sz w:val="22"/>
                <w:szCs w:val="22"/>
              </w:rPr>
            </w:pPr>
            <w:r w:rsidRPr="00B246DC">
              <w:rPr>
                <w:sz w:val="22"/>
                <w:szCs w:val="22"/>
              </w:rPr>
              <w:t>6</w:t>
            </w:r>
          </w:p>
        </w:tc>
      </w:tr>
      <w:tr w:rsidR="00DC6DAF" w:rsidRPr="00B246DC" w14:paraId="2C761E7C" w14:textId="77777777" w:rsidTr="00DC6DAF">
        <w:tc>
          <w:tcPr>
            <w:tcW w:w="530" w:type="dxa"/>
            <w:tcBorders>
              <w:top w:val="single" w:sz="4" w:space="0" w:color="auto"/>
              <w:left w:val="single" w:sz="4" w:space="0" w:color="auto"/>
              <w:bottom w:val="single" w:sz="4" w:space="0" w:color="auto"/>
              <w:right w:val="single" w:sz="4" w:space="0" w:color="auto"/>
            </w:tcBorders>
          </w:tcPr>
          <w:p w14:paraId="3B463E76" w14:textId="77777777" w:rsidR="00DC6DAF" w:rsidRPr="00B246DC" w:rsidRDefault="00DC6DAF" w:rsidP="00DC6DAF">
            <w:pPr>
              <w:rPr>
                <w:rFonts w:eastAsia="Times New Roman"/>
                <w:sz w:val="22"/>
                <w:szCs w:val="22"/>
                <w:lang w:eastAsia="ru-RU"/>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14:paraId="10D7112F" w14:textId="7BB08A1E" w:rsidR="00DC6DAF" w:rsidRPr="00B246DC" w:rsidRDefault="00DC6DAF" w:rsidP="00DC6DAF">
            <w:pPr>
              <w:jc w:val="both"/>
              <w:rPr>
                <w:rFonts w:eastAsia="Times New Roman"/>
                <w:sz w:val="22"/>
                <w:szCs w:val="22"/>
                <w:lang w:eastAsia="ru-RU"/>
              </w:rPr>
            </w:pPr>
            <w:r w:rsidRPr="00B246DC">
              <w:rPr>
                <w:rFonts w:eastAsia="Times New Roman"/>
                <w:sz w:val="22"/>
                <w:szCs w:val="22"/>
                <w:lang w:eastAsia="ru-RU"/>
              </w:rPr>
              <w:t xml:space="preserve">Муниципальная программа </w:t>
            </w:r>
            <w:r w:rsidR="005C20FE">
              <w:rPr>
                <w:rFonts w:eastAsia="Times New Roman"/>
                <w:sz w:val="22"/>
                <w:szCs w:val="22"/>
                <w:lang w:eastAsia="ru-RU"/>
              </w:rPr>
              <w:t>«</w:t>
            </w:r>
            <w:r w:rsidRPr="00B246DC">
              <w:rPr>
                <w:rFonts w:eastAsia="Times New Roman"/>
                <w:sz w:val="22"/>
                <w:szCs w:val="22"/>
                <w:lang w:eastAsia="ru-RU"/>
              </w:rPr>
              <w:t xml:space="preserve">Стимулирование экономической активности в муниципальном образовании </w:t>
            </w:r>
            <w:r w:rsidR="005C20FE">
              <w:rPr>
                <w:rFonts w:eastAsia="Times New Roman"/>
                <w:sz w:val="22"/>
                <w:szCs w:val="22"/>
                <w:lang w:eastAsia="ru-RU"/>
              </w:rPr>
              <w:t>«</w:t>
            </w:r>
            <w:r w:rsidRPr="00B246DC">
              <w:rPr>
                <w:rFonts w:eastAsia="Times New Roman"/>
                <w:sz w:val="22"/>
                <w:szCs w:val="22"/>
                <w:lang w:eastAsia="ru-RU"/>
              </w:rPr>
              <w:t xml:space="preserve">Городской округ </w:t>
            </w:r>
            <w:proofErr w:type="spellStart"/>
            <w:r w:rsidRPr="00B246DC">
              <w:rPr>
                <w:rFonts w:eastAsia="Times New Roman"/>
                <w:sz w:val="22"/>
                <w:szCs w:val="22"/>
                <w:lang w:eastAsia="ru-RU"/>
              </w:rPr>
              <w:t>Ногликский</w:t>
            </w:r>
            <w:proofErr w:type="spellEnd"/>
            <w:r w:rsidR="005C20FE">
              <w:rPr>
                <w:rFonts w:eastAsia="Times New Roman"/>
                <w:sz w:val="22"/>
                <w:szCs w:val="22"/>
                <w:lang w:eastAsia="ru-RU"/>
              </w:rPr>
              <w:t>»</w:t>
            </w:r>
            <w:r w:rsidRPr="00B246DC">
              <w:rPr>
                <w:rFonts w:eastAsia="Times New Roman"/>
                <w:sz w:val="22"/>
                <w:szCs w:val="22"/>
                <w:lang w:eastAsia="ru-RU"/>
              </w:rPr>
              <w:t xml:space="preserve">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5BAE329"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39 704,6</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DA96062"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39 110,9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E343D4"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98,5</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AADE6A4"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-593,7</w:t>
            </w:r>
          </w:p>
        </w:tc>
      </w:tr>
      <w:tr w:rsidR="00DC6DAF" w:rsidRPr="00B246DC" w14:paraId="795BF231" w14:textId="77777777" w:rsidTr="00DC6DAF">
        <w:tc>
          <w:tcPr>
            <w:tcW w:w="530" w:type="dxa"/>
            <w:tcBorders>
              <w:top w:val="single" w:sz="4" w:space="0" w:color="auto"/>
              <w:left w:val="single" w:sz="4" w:space="0" w:color="auto"/>
              <w:bottom w:val="single" w:sz="4" w:space="0" w:color="auto"/>
              <w:right w:val="single" w:sz="4" w:space="0" w:color="auto"/>
            </w:tcBorders>
          </w:tcPr>
          <w:p w14:paraId="4A7C4D05" w14:textId="77777777" w:rsidR="00DC6DAF" w:rsidRPr="00B246DC" w:rsidRDefault="00DC6DAF" w:rsidP="00DC6DAF">
            <w:pPr>
              <w:jc w:val="center"/>
              <w:rPr>
                <w:rFonts w:eastAsia="Times New Roman"/>
                <w:sz w:val="22"/>
                <w:szCs w:val="22"/>
                <w:lang w:eastAsia="ru-RU"/>
              </w:rPr>
            </w:pPr>
            <w:r w:rsidRPr="00B246DC">
              <w:rPr>
                <w:rFonts w:eastAsia="Times New Roman"/>
                <w:sz w:val="22"/>
                <w:szCs w:val="22"/>
                <w:lang w:eastAsia="ru-RU"/>
              </w:rPr>
              <w:t>1.</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bottom"/>
          </w:tcPr>
          <w:p w14:paraId="1DA387B8" w14:textId="7D3E23AD" w:rsidR="00DC6DAF" w:rsidRPr="00B246DC" w:rsidRDefault="00DC6DAF" w:rsidP="00DC6DAF">
            <w:pPr>
              <w:jc w:val="both"/>
              <w:rPr>
                <w:rFonts w:eastAsia="Times New Roman"/>
                <w:sz w:val="22"/>
                <w:szCs w:val="22"/>
                <w:lang w:eastAsia="ru-RU"/>
              </w:rPr>
            </w:pPr>
            <w:r w:rsidRPr="00B246DC">
              <w:rPr>
                <w:rFonts w:eastAsia="Times New Roman"/>
                <w:sz w:val="22"/>
                <w:szCs w:val="22"/>
                <w:lang w:eastAsia="ru-RU"/>
              </w:rPr>
              <w:t xml:space="preserve">Подпрограмма 1 </w:t>
            </w:r>
            <w:r w:rsidR="005C20FE">
              <w:rPr>
                <w:rFonts w:eastAsia="Times New Roman"/>
                <w:sz w:val="22"/>
                <w:szCs w:val="22"/>
                <w:lang w:eastAsia="ru-RU"/>
              </w:rPr>
              <w:t>«</w:t>
            </w:r>
            <w:r w:rsidRPr="00B246DC">
              <w:rPr>
                <w:rFonts w:eastAsia="Times New Roman"/>
                <w:sz w:val="22"/>
                <w:szCs w:val="22"/>
                <w:lang w:eastAsia="ru-RU"/>
              </w:rPr>
              <w:t xml:space="preserve">Развитие малого и среднего предпринимательства в муниципальном образовании </w:t>
            </w:r>
            <w:r w:rsidR="005C20FE">
              <w:rPr>
                <w:rFonts w:eastAsia="Times New Roman"/>
                <w:sz w:val="22"/>
                <w:szCs w:val="22"/>
                <w:lang w:eastAsia="ru-RU"/>
              </w:rPr>
              <w:t>«</w:t>
            </w:r>
            <w:r w:rsidRPr="00B246DC">
              <w:rPr>
                <w:rFonts w:eastAsia="Times New Roman"/>
                <w:sz w:val="22"/>
                <w:szCs w:val="22"/>
                <w:lang w:eastAsia="ru-RU"/>
              </w:rPr>
              <w:t xml:space="preserve">Городской округ </w:t>
            </w:r>
            <w:proofErr w:type="spellStart"/>
            <w:r w:rsidRPr="00B246DC">
              <w:rPr>
                <w:rFonts w:eastAsia="Times New Roman"/>
                <w:sz w:val="22"/>
                <w:szCs w:val="22"/>
                <w:lang w:eastAsia="ru-RU"/>
              </w:rPr>
              <w:t>Ногликский</w:t>
            </w:r>
            <w:proofErr w:type="spellEnd"/>
            <w:r w:rsidR="005C20FE">
              <w:rPr>
                <w:rFonts w:eastAsia="Times New Roman"/>
                <w:sz w:val="22"/>
                <w:szCs w:val="22"/>
                <w:lang w:eastAsia="ru-RU"/>
              </w:rPr>
              <w:t>»</w:t>
            </w:r>
            <w:r w:rsidRPr="00B246DC">
              <w:rPr>
                <w:rFonts w:eastAsia="Times New Roman"/>
                <w:sz w:val="22"/>
                <w:szCs w:val="22"/>
                <w:lang w:eastAsia="ru-RU"/>
              </w:rPr>
              <w:t xml:space="preserve"> </w:t>
            </w:r>
          </w:p>
        </w:tc>
        <w:tc>
          <w:tcPr>
            <w:tcW w:w="1559" w:type="dxa"/>
            <w:tcBorders>
              <w:top w:val="single" w:sz="4" w:space="0" w:color="auto"/>
              <w:left w:val="nil"/>
              <w:bottom w:val="single" w:sz="4" w:space="0" w:color="auto"/>
              <w:right w:val="single" w:sz="4" w:space="0" w:color="auto"/>
            </w:tcBorders>
            <w:shd w:val="clear" w:color="auto" w:fill="auto"/>
          </w:tcPr>
          <w:p w14:paraId="259A5B96"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6 883,0</w:t>
            </w:r>
          </w:p>
        </w:tc>
        <w:tc>
          <w:tcPr>
            <w:tcW w:w="1418" w:type="dxa"/>
            <w:tcBorders>
              <w:top w:val="single" w:sz="4" w:space="0" w:color="auto"/>
              <w:left w:val="nil"/>
              <w:bottom w:val="single" w:sz="4" w:space="0" w:color="auto"/>
              <w:right w:val="single" w:sz="4" w:space="0" w:color="auto"/>
            </w:tcBorders>
            <w:shd w:val="clear" w:color="auto" w:fill="auto"/>
          </w:tcPr>
          <w:p w14:paraId="2DB856BF"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6 375,9</w:t>
            </w:r>
          </w:p>
        </w:tc>
        <w:tc>
          <w:tcPr>
            <w:tcW w:w="1134" w:type="dxa"/>
            <w:tcBorders>
              <w:top w:val="single" w:sz="4" w:space="0" w:color="auto"/>
              <w:left w:val="nil"/>
              <w:bottom w:val="single" w:sz="4" w:space="0" w:color="auto"/>
              <w:right w:val="single" w:sz="4" w:space="0" w:color="auto"/>
            </w:tcBorders>
            <w:shd w:val="clear" w:color="auto" w:fill="auto"/>
          </w:tcPr>
          <w:p w14:paraId="13E49B48"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92,6</w:t>
            </w:r>
          </w:p>
        </w:tc>
        <w:tc>
          <w:tcPr>
            <w:tcW w:w="992" w:type="dxa"/>
            <w:tcBorders>
              <w:top w:val="single" w:sz="4" w:space="0" w:color="auto"/>
              <w:left w:val="nil"/>
              <w:bottom w:val="single" w:sz="4" w:space="0" w:color="auto"/>
              <w:right w:val="single" w:sz="4" w:space="0" w:color="auto"/>
            </w:tcBorders>
            <w:shd w:val="clear" w:color="auto" w:fill="auto"/>
          </w:tcPr>
          <w:p w14:paraId="4425CDFB"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-507,1</w:t>
            </w:r>
          </w:p>
        </w:tc>
      </w:tr>
      <w:tr w:rsidR="00DC6DAF" w:rsidRPr="00B246DC" w14:paraId="6FB99192" w14:textId="77777777" w:rsidTr="00CA0F83">
        <w:tc>
          <w:tcPr>
            <w:tcW w:w="530" w:type="dxa"/>
            <w:tcBorders>
              <w:top w:val="single" w:sz="4" w:space="0" w:color="auto"/>
              <w:left w:val="single" w:sz="4" w:space="0" w:color="auto"/>
              <w:bottom w:val="single" w:sz="4" w:space="0" w:color="auto"/>
              <w:right w:val="single" w:sz="4" w:space="0" w:color="auto"/>
            </w:tcBorders>
          </w:tcPr>
          <w:p w14:paraId="5767441A" w14:textId="77777777" w:rsidR="00DC6DAF" w:rsidRPr="00B246DC" w:rsidRDefault="00DC6DAF" w:rsidP="00DC6DAF">
            <w:pPr>
              <w:jc w:val="center"/>
              <w:rPr>
                <w:rFonts w:eastAsia="Times New Roman"/>
                <w:sz w:val="22"/>
                <w:szCs w:val="22"/>
                <w:lang w:eastAsia="ru-RU"/>
              </w:rPr>
            </w:pPr>
            <w:r w:rsidRPr="00B246DC">
              <w:rPr>
                <w:rFonts w:eastAsia="Times New Roman"/>
                <w:sz w:val="22"/>
                <w:szCs w:val="22"/>
                <w:lang w:eastAsia="ru-RU"/>
              </w:rPr>
              <w:t>2.</w:t>
            </w:r>
          </w:p>
        </w:tc>
        <w:tc>
          <w:tcPr>
            <w:tcW w:w="3831" w:type="dxa"/>
            <w:tcBorders>
              <w:top w:val="nil"/>
              <w:left w:val="single" w:sz="4" w:space="0" w:color="auto"/>
              <w:bottom w:val="single" w:sz="4" w:space="0" w:color="auto"/>
              <w:right w:val="single" w:sz="4" w:space="0" w:color="auto"/>
            </w:tcBorders>
            <w:shd w:val="clear" w:color="auto" w:fill="auto"/>
            <w:vAlign w:val="bottom"/>
          </w:tcPr>
          <w:p w14:paraId="2FAC6E7E" w14:textId="46095291" w:rsidR="00DC6DAF" w:rsidRPr="00B246DC" w:rsidRDefault="00DC6DAF" w:rsidP="00DC6DAF">
            <w:pPr>
              <w:jc w:val="both"/>
              <w:rPr>
                <w:rFonts w:eastAsia="Times New Roman"/>
                <w:sz w:val="22"/>
                <w:szCs w:val="22"/>
                <w:lang w:eastAsia="ru-RU"/>
              </w:rPr>
            </w:pPr>
            <w:r w:rsidRPr="00B246DC">
              <w:rPr>
                <w:rFonts w:eastAsia="Times New Roman"/>
                <w:sz w:val="22"/>
                <w:szCs w:val="22"/>
                <w:lang w:eastAsia="ru-RU"/>
              </w:rPr>
              <w:t xml:space="preserve">Подпрограмма 2 </w:t>
            </w:r>
            <w:r w:rsidR="005C20FE">
              <w:rPr>
                <w:rFonts w:eastAsia="Times New Roman"/>
                <w:sz w:val="22"/>
                <w:szCs w:val="22"/>
                <w:lang w:eastAsia="ru-RU"/>
              </w:rPr>
              <w:t>«</w:t>
            </w:r>
            <w:r w:rsidRPr="00B246DC">
              <w:rPr>
                <w:rFonts w:eastAsia="Times New Roman"/>
                <w:sz w:val="22"/>
                <w:szCs w:val="22"/>
                <w:lang w:eastAsia="ru-RU"/>
              </w:rPr>
              <w:t xml:space="preserve">Развитие сельского хозяйства и регулирование рынков сельскохозяйственной продукции, сырья и продовольствия муниципального образования </w:t>
            </w:r>
            <w:r w:rsidR="005C20FE">
              <w:rPr>
                <w:rFonts w:eastAsia="Times New Roman"/>
                <w:sz w:val="22"/>
                <w:szCs w:val="22"/>
                <w:lang w:eastAsia="ru-RU"/>
              </w:rPr>
              <w:t>«</w:t>
            </w:r>
            <w:r w:rsidRPr="00B246DC">
              <w:rPr>
                <w:rFonts w:eastAsia="Times New Roman"/>
                <w:sz w:val="22"/>
                <w:szCs w:val="22"/>
                <w:lang w:eastAsia="ru-RU"/>
              </w:rPr>
              <w:t xml:space="preserve">Городской округ </w:t>
            </w:r>
            <w:proofErr w:type="spellStart"/>
            <w:r w:rsidRPr="00B246DC">
              <w:rPr>
                <w:rFonts w:eastAsia="Times New Roman"/>
                <w:sz w:val="22"/>
                <w:szCs w:val="22"/>
                <w:lang w:eastAsia="ru-RU"/>
              </w:rPr>
              <w:t>Ногликский</w:t>
            </w:r>
            <w:proofErr w:type="spellEnd"/>
            <w:r w:rsidR="005C20FE">
              <w:rPr>
                <w:rFonts w:eastAsia="Times New Roman"/>
                <w:sz w:val="22"/>
                <w:szCs w:val="22"/>
                <w:lang w:eastAsia="ru-RU"/>
              </w:rPr>
              <w:t>»</w:t>
            </w:r>
            <w:r w:rsidRPr="00B246DC">
              <w:rPr>
                <w:rFonts w:eastAsia="Times New Roman"/>
                <w:sz w:val="22"/>
                <w:szCs w:val="22"/>
                <w:lang w:eastAsia="ru-RU"/>
              </w:rPr>
              <w:t xml:space="preserve"> </w:t>
            </w:r>
          </w:p>
        </w:tc>
        <w:tc>
          <w:tcPr>
            <w:tcW w:w="1559" w:type="dxa"/>
            <w:tcBorders>
              <w:top w:val="nil"/>
              <w:left w:val="nil"/>
              <w:bottom w:val="single" w:sz="4" w:space="0" w:color="auto"/>
              <w:right w:val="single" w:sz="4" w:space="0" w:color="auto"/>
            </w:tcBorders>
            <w:shd w:val="clear" w:color="auto" w:fill="auto"/>
          </w:tcPr>
          <w:p w14:paraId="05179179"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6 312,9</w:t>
            </w:r>
          </w:p>
        </w:tc>
        <w:tc>
          <w:tcPr>
            <w:tcW w:w="1418" w:type="dxa"/>
            <w:tcBorders>
              <w:top w:val="nil"/>
              <w:left w:val="nil"/>
              <w:bottom w:val="single" w:sz="4" w:space="0" w:color="auto"/>
              <w:right w:val="single" w:sz="4" w:space="0" w:color="auto"/>
            </w:tcBorders>
            <w:shd w:val="clear" w:color="auto" w:fill="auto"/>
          </w:tcPr>
          <w:p w14:paraId="74347D2F"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6312,6</w:t>
            </w:r>
          </w:p>
        </w:tc>
        <w:tc>
          <w:tcPr>
            <w:tcW w:w="1134" w:type="dxa"/>
            <w:tcBorders>
              <w:top w:val="nil"/>
              <w:left w:val="nil"/>
              <w:bottom w:val="single" w:sz="4" w:space="0" w:color="auto"/>
              <w:right w:val="single" w:sz="4" w:space="0" w:color="auto"/>
            </w:tcBorders>
            <w:shd w:val="clear" w:color="auto" w:fill="auto"/>
          </w:tcPr>
          <w:p w14:paraId="1CB3770D"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100,0</w:t>
            </w:r>
          </w:p>
        </w:tc>
        <w:tc>
          <w:tcPr>
            <w:tcW w:w="992" w:type="dxa"/>
            <w:tcBorders>
              <w:top w:val="nil"/>
              <w:left w:val="nil"/>
              <w:bottom w:val="single" w:sz="4" w:space="0" w:color="auto"/>
              <w:right w:val="single" w:sz="4" w:space="0" w:color="auto"/>
            </w:tcBorders>
            <w:shd w:val="clear" w:color="auto" w:fill="auto"/>
          </w:tcPr>
          <w:p w14:paraId="2BEAF4AE"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-0,3</w:t>
            </w:r>
          </w:p>
        </w:tc>
      </w:tr>
      <w:tr w:rsidR="00DC6DAF" w:rsidRPr="00B246DC" w14:paraId="3945D3A8" w14:textId="77777777" w:rsidTr="00CA0F83">
        <w:tc>
          <w:tcPr>
            <w:tcW w:w="530" w:type="dxa"/>
            <w:tcBorders>
              <w:top w:val="single" w:sz="4" w:space="0" w:color="auto"/>
              <w:left w:val="single" w:sz="4" w:space="0" w:color="auto"/>
              <w:bottom w:val="single" w:sz="4" w:space="0" w:color="auto"/>
              <w:right w:val="single" w:sz="4" w:space="0" w:color="auto"/>
            </w:tcBorders>
          </w:tcPr>
          <w:p w14:paraId="3D12907D" w14:textId="77777777" w:rsidR="00DC6DAF" w:rsidRPr="00B246DC" w:rsidRDefault="00DC6DAF" w:rsidP="00DC6DAF">
            <w:pPr>
              <w:jc w:val="center"/>
              <w:rPr>
                <w:rFonts w:eastAsia="Times New Roman"/>
                <w:sz w:val="22"/>
                <w:szCs w:val="22"/>
                <w:lang w:eastAsia="ru-RU"/>
              </w:rPr>
            </w:pPr>
            <w:r w:rsidRPr="00B246DC">
              <w:rPr>
                <w:rFonts w:eastAsia="Times New Roman"/>
                <w:sz w:val="22"/>
                <w:szCs w:val="22"/>
                <w:lang w:eastAsia="ru-RU"/>
              </w:rPr>
              <w:t>3.</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bottom"/>
          </w:tcPr>
          <w:p w14:paraId="0C3DEE65" w14:textId="4807A622" w:rsidR="00DC6DAF" w:rsidRPr="00B246DC" w:rsidRDefault="00DC6DAF" w:rsidP="00DC6DAF">
            <w:pPr>
              <w:jc w:val="both"/>
              <w:rPr>
                <w:rFonts w:eastAsia="Times New Roman"/>
                <w:sz w:val="22"/>
                <w:szCs w:val="22"/>
                <w:lang w:eastAsia="ru-RU"/>
              </w:rPr>
            </w:pPr>
            <w:r w:rsidRPr="00B246DC">
              <w:rPr>
                <w:rFonts w:eastAsia="Times New Roman"/>
                <w:sz w:val="22"/>
                <w:szCs w:val="22"/>
                <w:lang w:eastAsia="ru-RU"/>
              </w:rPr>
              <w:t xml:space="preserve">Мероприятие 1 </w:t>
            </w:r>
            <w:r w:rsidR="005C20FE">
              <w:rPr>
                <w:rFonts w:eastAsia="Times New Roman"/>
                <w:sz w:val="22"/>
                <w:szCs w:val="22"/>
                <w:lang w:eastAsia="ru-RU"/>
              </w:rPr>
              <w:t>«</w:t>
            </w:r>
            <w:r w:rsidRPr="00B246DC">
              <w:rPr>
                <w:rFonts w:eastAsia="Times New Roman"/>
                <w:sz w:val="22"/>
                <w:szCs w:val="22"/>
                <w:lang w:eastAsia="ru-RU"/>
              </w:rPr>
              <w:t>Создание условий для наиболее полного удовлетворения спроса населения на потребительские товары и услуги по доступным ценам в пределах территориальной доступности, повышение качества торгового обслуживания</w:t>
            </w:r>
            <w:r w:rsidR="005C20FE">
              <w:rPr>
                <w:rFonts w:eastAsia="Times New Roman"/>
                <w:sz w:val="22"/>
                <w:szCs w:val="22"/>
                <w:lang w:eastAsia="ru-RU"/>
              </w:rPr>
              <w:t>»</w:t>
            </w:r>
            <w:r w:rsidRPr="00B246DC">
              <w:rPr>
                <w:rFonts w:eastAsia="Times New Roman"/>
                <w:sz w:val="22"/>
                <w:szCs w:val="22"/>
                <w:lang w:eastAsia="ru-RU"/>
              </w:rPr>
              <w:t xml:space="preserve"> </w:t>
            </w:r>
          </w:p>
        </w:tc>
        <w:tc>
          <w:tcPr>
            <w:tcW w:w="1559" w:type="dxa"/>
            <w:tcBorders>
              <w:top w:val="single" w:sz="4" w:space="0" w:color="auto"/>
              <w:left w:val="nil"/>
              <w:bottom w:val="single" w:sz="4" w:space="0" w:color="auto"/>
              <w:right w:val="single" w:sz="4" w:space="0" w:color="auto"/>
            </w:tcBorders>
            <w:shd w:val="clear" w:color="auto" w:fill="auto"/>
          </w:tcPr>
          <w:p w14:paraId="3EEF4A25"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371,1</w:t>
            </w:r>
          </w:p>
        </w:tc>
        <w:tc>
          <w:tcPr>
            <w:tcW w:w="1418" w:type="dxa"/>
            <w:tcBorders>
              <w:top w:val="single" w:sz="4" w:space="0" w:color="auto"/>
              <w:left w:val="nil"/>
              <w:bottom w:val="single" w:sz="4" w:space="0" w:color="auto"/>
              <w:right w:val="single" w:sz="4" w:space="0" w:color="auto"/>
            </w:tcBorders>
            <w:shd w:val="clear" w:color="auto" w:fill="auto"/>
          </w:tcPr>
          <w:p w14:paraId="7CFC42C8"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284,8</w:t>
            </w:r>
          </w:p>
        </w:tc>
        <w:tc>
          <w:tcPr>
            <w:tcW w:w="1134" w:type="dxa"/>
            <w:tcBorders>
              <w:top w:val="single" w:sz="4" w:space="0" w:color="auto"/>
              <w:left w:val="nil"/>
              <w:bottom w:val="single" w:sz="4" w:space="0" w:color="auto"/>
              <w:right w:val="single" w:sz="4" w:space="0" w:color="auto"/>
            </w:tcBorders>
            <w:shd w:val="clear" w:color="auto" w:fill="auto"/>
          </w:tcPr>
          <w:p w14:paraId="749AEE96"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76,7</w:t>
            </w:r>
          </w:p>
        </w:tc>
        <w:tc>
          <w:tcPr>
            <w:tcW w:w="992" w:type="dxa"/>
            <w:tcBorders>
              <w:top w:val="single" w:sz="4" w:space="0" w:color="auto"/>
              <w:left w:val="nil"/>
              <w:bottom w:val="single" w:sz="4" w:space="0" w:color="auto"/>
              <w:right w:val="single" w:sz="4" w:space="0" w:color="auto"/>
            </w:tcBorders>
            <w:shd w:val="clear" w:color="auto" w:fill="auto"/>
          </w:tcPr>
          <w:p w14:paraId="76BFDB1D"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-86,3</w:t>
            </w:r>
          </w:p>
        </w:tc>
      </w:tr>
      <w:tr w:rsidR="00DC6DAF" w:rsidRPr="00B246DC" w14:paraId="295B3BD3" w14:textId="77777777" w:rsidTr="00DC6DAF">
        <w:tc>
          <w:tcPr>
            <w:tcW w:w="530" w:type="dxa"/>
            <w:tcBorders>
              <w:top w:val="single" w:sz="4" w:space="0" w:color="auto"/>
              <w:left w:val="single" w:sz="4" w:space="0" w:color="auto"/>
              <w:bottom w:val="single" w:sz="4" w:space="0" w:color="auto"/>
              <w:right w:val="single" w:sz="4" w:space="0" w:color="auto"/>
            </w:tcBorders>
          </w:tcPr>
          <w:p w14:paraId="46D5B211" w14:textId="77777777" w:rsidR="00DC6DAF" w:rsidRPr="00B246DC" w:rsidRDefault="00DC6DAF" w:rsidP="00DC6DAF">
            <w:pPr>
              <w:jc w:val="center"/>
              <w:rPr>
                <w:rFonts w:eastAsia="Times New Roman"/>
                <w:sz w:val="22"/>
                <w:szCs w:val="22"/>
                <w:lang w:eastAsia="ru-RU"/>
              </w:rPr>
            </w:pPr>
            <w:r w:rsidRPr="00B246DC">
              <w:rPr>
                <w:rFonts w:eastAsia="Times New Roman"/>
                <w:sz w:val="22"/>
                <w:szCs w:val="22"/>
                <w:lang w:eastAsia="ru-RU"/>
              </w:rPr>
              <w:t>4.</w:t>
            </w:r>
          </w:p>
        </w:tc>
        <w:tc>
          <w:tcPr>
            <w:tcW w:w="3831" w:type="dxa"/>
            <w:tcBorders>
              <w:top w:val="single" w:sz="4" w:space="0" w:color="auto"/>
              <w:left w:val="single" w:sz="4" w:space="0" w:color="auto"/>
              <w:bottom w:val="single" w:sz="4" w:space="0" w:color="auto"/>
              <w:right w:val="single" w:sz="4" w:space="0" w:color="auto"/>
            </w:tcBorders>
            <w:shd w:val="clear" w:color="auto" w:fill="auto"/>
          </w:tcPr>
          <w:p w14:paraId="0F1D0E72" w14:textId="020D6A77" w:rsidR="00DC6DAF" w:rsidRPr="00B246DC" w:rsidRDefault="00DC6DAF" w:rsidP="00DC6DAF">
            <w:pPr>
              <w:jc w:val="both"/>
              <w:rPr>
                <w:sz w:val="22"/>
                <w:szCs w:val="22"/>
              </w:rPr>
            </w:pPr>
            <w:r w:rsidRPr="00B246DC">
              <w:rPr>
                <w:sz w:val="22"/>
                <w:szCs w:val="22"/>
              </w:rPr>
              <w:t xml:space="preserve">Мероприятие 3 </w:t>
            </w:r>
            <w:r w:rsidR="005C20FE">
              <w:rPr>
                <w:sz w:val="22"/>
                <w:szCs w:val="22"/>
              </w:rPr>
              <w:t>«</w:t>
            </w:r>
            <w:r w:rsidRPr="00B246DC">
              <w:rPr>
                <w:sz w:val="22"/>
                <w:szCs w:val="22"/>
              </w:rPr>
              <w:t xml:space="preserve">Создание условий для предоставления населению транспортных услуг автомобильным транспортом общего пользования, и организация транспортного </w:t>
            </w:r>
            <w:r w:rsidRPr="00B246DC">
              <w:rPr>
                <w:sz w:val="22"/>
                <w:szCs w:val="22"/>
              </w:rPr>
              <w:lastRenderedPageBreak/>
              <w:t xml:space="preserve">обслуживания населения на территории МО </w:t>
            </w:r>
            <w:r w:rsidR="005C20FE">
              <w:rPr>
                <w:sz w:val="22"/>
                <w:szCs w:val="22"/>
              </w:rPr>
              <w:t>«</w:t>
            </w:r>
            <w:r w:rsidRPr="00B246DC">
              <w:rPr>
                <w:sz w:val="22"/>
                <w:szCs w:val="22"/>
              </w:rPr>
              <w:t xml:space="preserve">Городской округ </w:t>
            </w:r>
            <w:proofErr w:type="spellStart"/>
            <w:r w:rsidRPr="00B246DC">
              <w:rPr>
                <w:sz w:val="22"/>
                <w:szCs w:val="22"/>
              </w:rPr>
              <w:t>Ногликский</w:t>
            </w:r>
            <w:proofErr w:type="spellEnd"/>
            <w:r w:rsidR="005C20FE">
              <w:rPr>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BFDDD7"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lastRenderedPageBreak/>
              <w:t>26 137,6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AE6450" w14:textId="77777777" w:rsidR="00DC6DAF" w:rsidRPr="00B246DC" w:rsidRDefault="00DC6DAF" w:rsidP="00DC6DAF">
            <w:pPr>
              <w:jc w:val="right"/>
              <w:rPr>
                <w:rFonts w:eastAsia="Times New Roman"/>
                <w:sz w:val="22"/>
                <w:szCs w:val="22"/>
                <w:lang w:eastAsia="ru-RU"/>
              </w:rPr>
            </w:pPr>
            <w:r>
              <w:rPr>
                <w:rFonts w:eastAsia="Times New Roman"/>
                <w:sz w:val="22"/>
                <w:szCs w:val="22"/>
                <w:lang w:eastAsia="ru-RU"/>
              </w:rPr>
              <w:t>26 137,6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4B176B" w14:textId="77777777" w:rsidR="00DC6DAF" w:rsidRPr="00B246DC" w:rsidRDefault="00DC6DAF" w:rsidP="00DC6DAF">
            <w:pPr>
              <w:jc w:val="right"/>
              <w:rPr>
                <w:sz w:val="22"/>
                <w:szCs w:val="22"/>
              </w:rPr>
            </w:pPr>
            <w:r>
              <w:rPr>
                <w:sz w:val="22"/>
                <w:szCs w:val="22"/>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CE5336" w14:textId="77777777" w:rsidR="00DC6DAF" w:rsidRPr="00B246DC" w:rsidRDefault="00DC6DAF" w:rsidP="00DC6DAF">
            <w:pPr>
              <w:jc w:val="right"/>
              <w:rPr>
                <w:sz w:val="22"/>
                <w:szCs w:val="22"/>
              </w:rPr>
            </w:pPr>
            <w:r>
              <w:rPr>
                <w:sz w:val="22"/>
                <w:szCs w:val="22"/>
              </w:rPr>
              <w:t>0,0</w:t>
            </w:r>
          </w:p>
        </w:tc>
      </w:tr>
    </w:tbl>
    <w:p w14:paraId="2C12D536" w14:textId="77777777" w:rsidR="00DC6DAF" w:rsidRPr="00B246DC" w:rsidRDefault="00DC6DAF" w:rsidP="00DC6DAF">
      <w:pPr>
        <w:spacing w:after="0" w:line="240" w:lineRule="auto"/>
        <w:ind w:firstLine="709"/>
        <w:jc w:val="both"/>
        <w:rPr>
          <w:rFonts w:eastAsia="Times New Roman"/>
          <w:sz w:val="24"/>
          <w:szCs w:val="24"/>
          <w:lang w:eastAsia="ru-RU"/>
        </w:rPr>
      </w:pPr>
    </w:p>
    <w:p w14:paraId="698A3E00" w14:textId="77777777" w:rsidR="00DC6DAF" w:rsidRPr="00B246DC" w:rsidRDefault="00DC6DAF" w:rsidP="00DC6DAF">
      <w:pPr>
        <w:spacing w:after="0"/>
        <w:ind w:firstLine="709"/>
        <w:jc w:val="both"/>
        <w:rPr>
          <w:rFonts w:eastAsia="Times New Roman"/>
          <w:sz w:val="24"/>
          <w:szCs w:val="24"/>
          <w:lang w:eastAsia="ru-RU"/>
        </w:rPr>
      </w:pPr>
      <w:r w:rsidRPr="00B246DC">
        <w:rPr>
          <w:rFonts w:eastAsia="Times New Roman"/>
          <w:sz w:val="24"/>
          <w:szCs w:val="24"/>
          <w:lang w:eastAsia="ru-RU"/>
        </w:rPr>
        <w:t xml:space="preserve">Основными инструментами реализации данной программы с бюджетным финансированием являются две подпрограммы и 2 основных мероприятия.    </w:t>
      </w:r>
    </w:p>
    <w:p w14:paraId="7779677B" w14:textId="097446A9" w:rsidR="00DC6DAF" w:rsidRPr="00B246DC" w:rsidRDefault="00DC6DAF" w:rsidP="00DC6DAF">
      <w:pPr>
        <w:spacing w:after="0"/>
        <w:ind w:firstLine="709"/>
        <w:jc w:val="both"/>
        <w:rPr>
          <w:rFonts w:eastAsia="Times New Roman"/>
          <w:sz w:val="24"/>
          <w:szCs w:val="24"/>
          <w:lang w:eastAsia="ru-RU"/>
        </w:rPr>
      </w:pPr>
      <w:r w:rsidRPr="00B246DC">
        <w:rPr>
          <w:rFonts w:eastAsia="Times New Roman"/>
          <w:sz w:val="24"/>
          <w:szCs w:val="24"/>
          <w:lang w:eastAsia="ru-RU"/>
        </w:rPr>
        <w:t>1. Подпрограмма</w:t>
      </w:r>
      <w:r w:rsidR="00B11D68">
        <w:rPr>
          <w:rFonts w:eastAsia="Times New Roman"/>
          <w:sz w:val="24"/>
          <w:szCs w:val="24"/>
          <w:lang w:eastAsia="ru-RU"/>
        </w:rPr>
        <w:t xml:space="preserve"> 1</w:t>
      </w:r>
      <w:r w:rsidRPr="00B246DC">
        <w:rPr>
          <w:rFonts w:eastAsia="Times New Roman"/>
          <w:sz w:val="24"/>
          <w:szCs w:val="24"/>
          <w:lang w:eastAsia="ru-RU"/>
        </w:rPr>
        <w:t xml:space="preserve"> </w:t>
      </w:r>
      <w:r w:rsidR="005C20FE">
        <w:rPr>
          <w:rFonts w:eastAsia="Times New Roman"/>
          <w:sz w:val="24"/>
          <w:szCs w:val="24"/>
          <w:lang w:eastAsia="ru-RU"/>
        </w:rPr>
        <w:t>«</w:t>
      </w:r>
      <w:r w:rsidRPr="00B246DC">
        <w:rPr>
          <w:rFonts w:eastAsia="Times New Roman"/>
          <w:sz w:val="24"/>
          <w:szCs w:val="24"/>
          <w:lang w:eastAsia="ru-RU"/>
        </w:rPr>
        <w:t xml:space="preserve">Развитие малого и среднего предпринимательства в муниципальном образовании </w:t>
      </w:r>
      <w:r w:rsidR="005C20FE">
        <w:rPr>
          <w:rFonts w:eastAsia="Times New Roman"/>
          <w:sz w:val="24"/>
          <w:szCs w:val="24"/>
          <w:lang w:eastAsia="ru-RU"/>
        </w:rPr>
        <w:t>«</w:t>
      </w:r>
      <w:r w:rsidRPr="00B246DC">
        <w:rPr>
          <w:rFonts w:eastAsia="Times New Roman"/>
          <w:sz w:val="24"/>
          <w:szCs w:val="24"/>
          <w:lang w:eastAsia="ru-RU"/>
        </w:rPr>
        <w:t xml:space="preserve">Городской округ </w:t>
      </w:r>
      <w:proofErr w:type="spellStart"/>
      <w:r w:rsidRPr="00B246DC">
        <w:rPr>
          <w:rFonts w:eastAsia="Times New Roman"/>
          <w:sz w:val="24"/>
          <w:szCs w:val="24"/>
          <w:lang w:eastAsia="ru-RU"/>
        </w:rPr>
        <w:t>Ногликский</w:t>
      </w:r>
      <w:proofErr w:type="spellEnd"/>
      <w:r w:rsidR="005C20FE">
        <w:rPr>
          <w:rFonts w:eastAsia="Times New Roman"/>
          <w:sz w:val="24"/>
          <w:szCs w:val="24"/>
          <w:lang w:eastAsia="ru-RU"/>
        </w:rPr>
        <w:t>»</w:t>
      </w:r>
      <w:r w:rsidRPr="00B246DC">
        <w:rPr>
          <w:rFonts w:eastAsia="Times New Roman"/>
          <w:sz w:val="24"/>
          <w:szCs w:val="24"/>
          <w:lang w:eastAsia="ru-RU"/>
        </w:rPr>
        <w:t xml:space="preserve"> исполнен</w:t>
      </w:r>
      <w:r w:rsidR="00670F12">
        <w:rPr>
          <w:rFonts w:eastAsia="Times New Roman"/>
          <w:sz w:val="24"/>
          <w:szCs w:val="24"/>
          <w:lang w:eastAsia="ru-RU"/>
        </w:rPr>
        <w:t>а с</w:t>
      </w:r>
      <w:r w:rsidRPr="00B246DC">
        <w:rPr>
          <w:rFonts w:eastAsia="Times New Roman"/>
          <w:sz w:val="24"/>
          <w:szCs w:val="24"/>
          <w:lang w:eastAsia="ru-RU"/>
        </w:rPr>
        <w:t xml:space="preserve"> ресурсн</w:t>
      </w:r>
      <w:r w:rsidR="00670F12">
        <w:rPr>
          <w:rFonts w:eastAsia="Times New Roman"/>
          <w:sz w:val="24"/>
          <w:szCs w:val="24"/>
          <w:lang w:eastAsia="ru-RU"/>
        </w:rPr>
        <w:t>ым</w:t>
      </w:r>
      <w:r w:rsidRPr="00B246DC">
        <w:rPr>
          <w:rFonts w:eastAsia="Times New Roman"/>
          <w:sz w:val="24"/>
          <w:szCs w:val="24"/>
          <w:lang w:eastAsia="ru-RU"/>
        </w:rPr>
        <w:t xml:space="preserve"> обеспечени</w:t>
      </w:r>
      <w:r w:rsidR="00670F12">
        <w:rPr>
          <w:rFonts w:eastAsia="Times New Roman"/>
          <w:sz w:val="24"/>
          <w:szCs w:val="24"/>
          <w:lang w:eastAsia="ru-RU"/>
        </w:rPr>
        <w:t>ем</w:t>
      </w:r>
      <w:r w:rsidRPr="00B246DC">
        <w:rPr>
          <w:rFonts w:eastAsia="Times New Roman"/>
          <w:sz w:val="24"/>
          <w:szCs w:val="24"/>
          <w:lang w:eastAsia="ru-RU"/>
        </w:rPr>
        <w:t xml:space="preserve"> в сумме 6 375,9 тыс. рублей</w:t>
      </w:r>
      <w:r w:rsidR="00670F12">
        <w:rPr>
          <w:rFonts w:eastAsia="Times New Roman"/>
          <w:sz w:val="24"/>
          <w:szCs w:val="24"/>
          <w:lang w:eastAsia="ru-RU"/>
        </w:rPr>
        <w:t xml:space="preserve">, из которого </w:t>
      </w:r>
      <w:r w:rsidRPr="00B246DC">
        <w:rPr>
          <w:rFonts w:eastAsia="Times New Roman"/>
          <w:sz w:val="24"/>
          <w:szCs w:val="24"/>
          <w:lang w:eastAsia="ru-RU"/>
        </w:rPr>
        <w:t xml:space="preserve">6 221,7 тыс. рублей за счет субсидии из областного бюджета. </w:t>
      </w:r>
    </w:p>
    <w:p w14:paraId="0783BF97" w14:textId="20A17B82" w:rsidR="00DC6DAF" w:rsidRPr="007D5F92" w:rsidRDefault="00DC6DAF" w:rsidP="00DC6DAF">
      <w:pPr>
        <w:spacing w:after="0"/>
        <w:ind w:firstLine="709"/>
        <w:contextualSpacing/>
        <w:jc w:val="both"/>
        <w:rPr>
          <w:rFonts w:eastAsia="Times New Roman"/>
          <w:color w:val="FF0000"/>
          <w:sz w:val="24"/>
          <w:szCs w:val="24"/>
          <w:lang w:eastAsia="ru-RU"/>
        </w:rPr>
      </w:pPr>
      <w:r w:rsidRPr="00B246DC">
        <w:rPr>
          <w:rFonts w:eastAsia="Times New Roman"/>
          <w:sz w:val="24"/>
          <w:szCs w:val="24"/>
          <w:lang w:eastAsia="ru-RU"/>
        </w:rPr>
        <w:t xml:space="preserve">В процессе реализации данной подпрограммы в 2022 году была оказана </w:t>
      </w:r>
      <w:r w:rsidRPr="0033022F">
        <w:rPr>
          <w:rFonts w:eastAsia="Times New Roman"/>
          <w:sz w:val="24"/>
          <w:szCs w:val="24"/>
          <w:lang w:eastAsia="ru-RU"/>
        </w:rPr>
        <w:t>финансовая поддержка 14 субъектам малого и среднего предпринимательства (далее – субъекты МСП) по пяти направлениям на общую сумму 6 307,9 тыс. рублей (из них</w:t>
      </w:r>
      <w:r w:rsidR="00B11D68">
        <w:rPr>
          <w:rFonts w:eastAsia="Times New Roman"/>
          <w:sz w:val="24"/>
          <w:szCs w:val="24"/>
          <w:lang w:eastAsia="ru-RU"/>
        </w:rPr>
        <w:t>:</w:t>
      </w:r>
      <w:r w:rsidRPr="0033022F">
        <w:rPr>
          <w:rFonts w:eastAsia="Times New Roman"/>
          <w:sz w:val="24"/>
          <w:szCs w:val="24"/>
          <w:lang w:eastAsia="ru-RU"/>
        </w:rPr>
        <w:t xml:space="preserve"> за счет субсидии из областного бюджета – 6 221,7 тыс. рублей), в том числе:</w:t>
      </w:r>
      <w:r w:rsidRPr="007D5F92">
        <w:rPr>
          <w:rFonts w:eastAsia="Times New Roman"/>
          <w:color w:val="FF0000"/>
          <w:sz w:val="24"/>
          <w:szCs w:val="24"/>
          <w:lang w:eastAsia="ru-RU"/>
        </w:rPr>
        <w:t xml:space="preserve"> </w:t>
      </w:r>
    </w:p>
    <w:p w14:paraId="6459B887" w14:textId="77777777" w:rsidR="00DC6DAF" w:rsidRPr="007B1C50" w:rsidRDefault="00DC6DAF" w:rsidP="00DC6DAF">
      <w:pPr>
        <w:spacing w:after="0" w:line="240" w:lineRule="auto"/>
        <w:ind w:firstLine="709"/>
        <w:contextualSpacing/>
        <w:jc w:val="right"/>
        <w:rPr>
          <w:rFonts w:eastAsia="Times New Roman"/>
          <w:sz w:val="22"/>
          <w:szCs w:val="22"/>
          <w:lang w:eastAsia="ru-RU"/>
        </w:rPr>
      </w:pPr>
      <w:r>
        <w:rPr>
          <w:rFonts w:eastAsia="Times New Roman"/>
          <w:sz w:val="22"/>
          <w:szCs w:val="22"/>
          <w:lang w:eastAsia="ru-RU"/>
        </w:rPr>
        <w:t xml:space="preserve">     </w:t>
      </w:r>
      <w:r w:rsidRPr="007B1C50">
        <w:rPr>
          <w:rFonts w:eastAsia="Times New Roman"/>
          <w:sz w:val="22"/>
          <w:szCs w:val="22"/>
          <w:lang w:eastAsia="ru-RU"/>
        </w:rPr>
        <w:t>(тыс. рублей)</w:t>
      </w:r>
    </w:p>
    <w:tbl>
      <w:tblPr>
        <w:tblW w:w="10065" w:type="dxa"/>
        <w:tblInd w:w="-459" w:type="dxa"/>
        <w:tblLayout w:type="fixed"/>
        <w:tblLook w:val="04A0" w:firstRow="1" w:lastRow="0" w:firstColumn="1" w:lastColumn="0" w:noHBand="0" w:noVBand="1"/>
      </w:tblPr>
      <w:tblGrid>
        <w:gridCol w:w="566"/>
        <w:gridCol w:w="1560"/>
        <w:gridCol w:w="1418"/>
        <w:gridCol w:w="1418"/>
        <w:gridCol w:w="1417"/>
        <w:gridCol w:w="1418"/>
        <w:gridCol w:w="1275"/>
        <w:gridCol w:w="993"/>
      </w:tblGrid>
      <w:tr w:rsidR="00DC6DAF" w:rsidRPr="007B1C50" w14:paraId="0A000205" w14:textId="77777777" w:rsidTr="00670F12">
        <w:trPr>
          <w:trHeight w:val="288"/>
        </w:trPr>
        <w:tc>
          <w:tcPr>
            <w:tcW w:w="566" w:type="dxa"/>
            <w:vMerge w:val="restart"/>
            <w:tcBorders>
              <w:top w:val="single" w:sz="4" w:space="0" w:color="auto"/>
              <w:left w:val="single" w:sz="4" w:space="0" w:color="auto"/>
              <w:right w:val="single" w:sz="4" w:space="0" w:color="auto"/>
            </w:tcBorders>
          </w:tcPr>
          <w:p w14:paraId="6109077B" w14:textId="4809E315" w:rsidR="00DC6DAF" w:rsidRPr="007B1C50" w:rsidRDefault="00DC6DAF" w:rsidP="00DC6DAF">
            <w:pPr>
              <w:spacing w:after="0" w:line="240" w:lineRule="auto"/>
              <w:jc w:val="center"/>
              <w:rPr>
                <w:rFonts w:eastAsia="Times New Roman"/>
                <w:sz w:val="22"/>
                <w:szCs w:val="22"/>
                <w:lang w:eastAsia="ru-RU"/>
              </w:rPr>
            </w:pPr>
            <w:r w:rsidRPr="007B1C50">
              <w:rPr>
                <w:rFonts w:eastAsia="Times New Roman"/>
                <w:sz w:val="22"/>
                <w:szCs w:val="22"/>
                <w:lang w:eastAsia="ru-RU"/>
              </w:rPr>
              <w:t>№</w:t>
            </w:r>
            <w:r w:rsidR="009B4E9A">
              <w:rPr>
                <w:rFonts w:eastAsia="Times New Roman"/>
                <w:sz w:val="22"/>
                <w:szCs w:val="22"/>
                <w:lang w:eastAsia="ru-RU"/>
              </w:rPr>
              <w:t xml:space="preserve"> п/п</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70DDDD" w14:textId="77777777" w:rsidR="00DC6DAF" w:rsidRPr="007B1C50" w:rsidRDefault="00DC6DAF" w:rsidP="00DC6DAF">
            <w:pPr>
              <w:spacing w:after="0" w:line="240" w:lineRule="auto"/>
              <w:jc w:val="center"/>
              <w:rPr>
                <w:rFonts w:eastAsia="Times New Roman"/>
                <w:sz w:val="22"/>
                <w:szCs w:val="22"/>
                <w:lang w:eastAsia="ru-RU"/>
              </w:rPr>
            </w:pPr>
            <w:r w:rsidRPr="007B1C50">
              <w:rPr>
                <w:rFonts w:eastAsia="Times New Roman"/>
                <w:sz w:val="22"/>
                <w:szCs w:val="22"/>
                <w:lang w:eastAsia="ru-RU"/>
              </w:rPr>
              <w:t>Субъект МСП</w:t>
            </w:r>
          </w:p>
        </w:tc>
        <w:tc>
          <w:tcPr>
            <w:tcW w:w="1418" w:type="dxa"/>
            <w:tcBorders>
              <w:top w:val="single" w:sz="4" w:space="0" w:color="auto"/>
              <w:left w:val="nil"/>
              <w:bottom w:val="single" w:sz="4" w:space="0" w:color="auto"/>
              <w:right w:val="nil"/>
            </w:tcBorders>
          </w:tcPr>
          <w:p w14:paraId="2EFC3B82" w14:textId="77777777" w:rsidR="00DC6DAF" w:rsidRPr="007B1C50" w:rsidRDefault="00DC6DAF" w:rsidP="00DC6DAF">
            <w:pPr>
              <w:spacing w:after="0" w:line="240" w:lineRule="auto"/>
              <w:jc w:val="center"/>
              <w:rPr>
                <w:rFonts w:eastAsia="Times New Roman"/>
                <w:sz w:val="22"/>
                <w:szCs w:val="22"/>
                <w:lang w:eastAsia="ru-RU"/>
              </w:rPr>
            </w:pPr>
          </w:p>
        </w:tc>
        <w:tc>
          <w:tcPr>
            <w:tcW w:w="5528" w:type="dxa"/>
            <w:gridSpan w:val="4"/>
            <w:tcBorders>
              <w:top w:val="single" w:sz="4" w:space="0" w:color="auto"/>
              <w:left w:val="nil"/>
              <w:bottom w:val="single" w:sz="4" w:space="0" w:color="auto"/>
              <w:right w:val="single" w:sz="4" w:space="0" w:color="auto"/>
            </w:tcBorders>
            <w:shd w:val="clear" w:color="auto" w:fill="auto"/>
            <w:hideMark/>
          </w:tcPr>
          <w:p w14:paraId="1D83A400" w14:textId="77777777" w:rsidR="00DC6DAF" w:rsidRPr="007B1C50" w:rsidRDefault="00DC6DAF" w:rsidP="00DC6DAF">
            <w:pPr>
              <w:spacing w:after="0" w:line="240" w:lineRule="auto"/>
              <w:jc w:val="center"/>
              <w:rPr>
                <w:rFonts w:eastAsia="Times New Roman"/>
                <w:sz w:val="22"/>
                <w:szCs w:val="22"/>
                <w:lang w:eastAsia="ru-RU"/>
              </w:rPr>
            </w:pPr>
            <w:r w:rsidRPr="007B1C50">
              <w:rPr>
                <w:rFonts w:eastAsia="Times New Roman"/>
                <w:sz w:val="22"/>
                <w:szCs w:val="22"/>
                <w:lang w:eastAsia="ru-RU"/>
              </w:rPr>
              <w:t>Наименование финансовой поддержки</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5E374933" w14:textId="77777777" w:rsidR="00DC6DAF" w:rsidRPr="007B1C50" w:rsidRDefault="00DC6DAF" w:rsidP="00DC6DAF">
            <w:pPr>
              <w:spacing w:after="0" w:line="240" w:lineRule="auto"/>
              <w:jc w:val="center"/>
              <w:rPr>
                <w:rFonts w:eastAsia="Times New Roman"/>
                <w:sz w:val="22"/>
                <w:szCs w:val="22"/>
                <w:lang w:eastAsia="ru-RU"/>
              </w:rPr>
            </w:pPr>
            <w:r w:rsidRPr="007B1C50">
              <w:rPr>
                <w:rFonts w:eastAsia="Times New Roman"/>
                <w:sz w:val="22"/>
                <w:szCs w:val="22"/>
                <w:lang w:eastAsia="ru-RU"/>
              </w:rPr>
              <w:t xml:space="preserve">Всего: </w:t>
            </w:r>
          </w:p>
        </w:tc>
      </w:tr>
      <w:tr w:rsidR="00DC6DAF" w:rsidRPr="007D5F92" w14:paraId="2CD64063" w14:textId="77777777" w:rsidTr="00670F12">
        <w:trPr>
          <w:trHeight w:val="530"/>
        </w:trPr>
        <w:tc>
          <w:tcPr>
            <w:tcW w:w="566" w:type="dxa"/>
            <w:vMerge/>
            <w:tcBorders>
              <w:left w:val="single" w:sz="4" w:space="0" w:color="auto"/>
              <w:bottom w:val="single" w:sz="4" w:space="0" w:color="auto"/>
              <w:right w:val="single" w:sz="4" w:space="0" w:color="auto"/>
            </w:tcBorders>
          </w:tcPr>
          <w:p w14:paraId="3D5A4126" w14:textId="77777777" w:rsidR="00DC6DAF" w:rsidRPr="007D5F92" w:rsidRDefault="00DC6DAF" w:rsidP="00DC6DAF">
            <w:pPr>
              <w:spacing w:after="0" w:line="240" w:lineRule="auto"/>
              <w:jc w:val="center"/>
              <w:rPr>
                <w:rFonts w:eastAsia="Times New Roman"/>
                <w:color w:val="FF0000"/>
                <w:sz w:val="22"/>
                <w:szCs w:val="22"/>
                <w:lang w:eastAsia="ru-RU"/>
              </w:rPr>
            </w:pPr>
          </w:p>
        </w:tc>
        <w:tc>
          <w:tcPr>
            <w:tcW w:w="1560" w:type="dxa"/>
            <w:vMerge/>
            <w:tcBorders>
              <w:top w:val="single" w:sz="4" w:space="0" w:color="auto"/>
              <w:left w:val="single" w:sz="4" w:space="0" w:color="auto"/>
              <w:bottom w:val="single" w:sz="4" w:space="0" w:color="auto"/>
              <w:right w:val="single" w:sz="4" w:space="0" w:color="auto"/>
            </w:tcBorders>
            <w:hideMark/>
          </w:tcPr>
          <w:p w14:paraId="4A8225A5" w14:textId="77777777" w:rsidR="00DC6DAF" w:rsidRPr="007D5F92" w:rsidRDefault="00DC6DAF" w:rsidP="00DC6DAF">
            <w:pPr>
              <w:spacing w:after="0" w:line="240" w:lineRule="auto"/>
              <w:jc w:val="center"/>
              <w:rPr>
                <w:rFonts w:eastAsia="Times New Roman"/>
                <w:color w:val="FF0000"/>
                <w:sz w:val="22"/>
                <w:szCs w:val="22"/>
                <w:lang w:eastAsia="ru-RU"/>
              </w:rPr>
            </w:pPr>
          </w:p>
        </w:tc>
        <w:tc>
          <w:tcPr>
            <w:tcW w:w="1418" w:type="dxa"/>
            <w:tcBorders>
              <w:top w:val="nil"/>
              <w:left w:val="nil"/>
              <w:bottom w:val="single" w:sz="4" w:space="0" w:color="auto"/>
              <w:right w:val="single" w:sz="4" w:space="0" w:color="auto"/>
            </w:tcBorders>
            <w:shd w:val="clear" w:color="auto" w:fill="auto"/>
            <w:hideMark/>
          </w:tcPr>
          <w:p w14:paraId="7DEB18C8" w14:textId="77777777" w:rsidR="00DC6DAF" w:rsidRPr="008F4078" w:rsidRDefault="00DC6DAF" w:rsidP="00DC6DAF">
            <w:pPr>
              <w:jc w:val="center"/>
              <w:rPr>
                <w:rFonts w:eastAsia="Times New Roman"/>
                <w:sz w:val="22"/>
                <w:szCs w:val="22"/>
                <w:lang w:eastAsia="ru-RU"/>
              </w:rPr>
            </w:pPr>
            <w:r w:rsidRPr="008F4078">
              <w:rPr>
                <w:sz w:val="22"/>
                <w:szCs w:val="22"/>
              </w:rPr>
              <w:t>финансовое обеспечение затрат или возмещение затрат физическим лицам</w:t>
            </w:r>
          </w:p>
        </w:tc>
        <w:tc>
          <w:tcPr>
            <w:tcW w:w="1418" w:type="dxa"/>
            <w:tcBorders>
              <w:top w:val="single" w:sz="4" w:space="0" w:color="auto"/>
              <w:left w:val="nil"/>
              <w:bottom w:val="single" w:sz="4" w:space="0" w:color="auto"/>
              <w:right w:val="single" w:sz="4" w:space="0" w:color="auto"/>
            </w:tcBorders>
          </w:tcPr>
          <w:p w14:paraId="3F22BBCC" w14:textId="77777777" w:rsidR="00DC6DAF" w:rsidRPr="00924E1C" w:rsidRDefault="00DC6DAF" w:rsidP="00DC6DAF">
            <w:pPr>
              <w:spacing w:after="0" w:line="240" w:lineRule="auto"/>
              <w:jc w:val="center"/>
              <w:rPr>
                <w:rFonts w:eastAsia="Times New Roman"/>
                <w:color w:val="FF0000"/>
                <w:sz w:val="22"/>
                <w:szCs w:val="22"/>
                <w:lang w:eastAsia="ru-RU"/>
              </w:rPr>
            </w:pPr>
            <w:r w:rsidRPr="00924E1C">
              <w:rPr>
                <w:sz w:val="22"/>
                <w:szCs w:val="22"/>
              </w:rPr>
              <w:t>возмещение затрат на открытие собственного дела начинающим субъектам малого предпринимательства</w:t>
            </w:r>
          </w:p>
        </w:tc>
        <w:tc>
          <w:tcPr>
            <w:tcW w:w="1417" w:type="dxa"/>
            <w:tcBorders>
              <w:top w:val="nil"/>
              <w:left w:val="single" w:sz="4" w:space="0" w:color="auto"/>
              <w:bottom w:val="single" w:sz="4" w:space="0" w:color="auto"/>
              <w:right w:val="single" w:sz="4" w:space="0" w:color="auto"/>
            </w:tcBorders>
            <w:shd w:val="clear" w:color="auto" w:fill="auto"/>
            <w:hideMark/>
          </w:tcPr>
          <w:p w14:paraId="328B66CA" w14:textId="77777777" w:rsidR="00DC6DAF" w:rsidRPr="007B1C50" w:rsidRDefault="00DC6DAF" w:rsidP="00DC6DAF">
            <w:pPr>
              <w:spacing w:after="0" w:line="240" w:lineRule="auto"/>
              <w:jc w:val="center"/>
              <w:rPr>
                <w:rFonts w:eastAsia="Times New Roman"/>
                <w:color w:val="FF0000"/>
                <w:sz w:val="22"/>
                <w:szCs w:val="22"/>
                <w:lang w:eastAsia="ru-RU"/>
              </w:rPr>
            </w:pPr>
            <w:r w:rsidRPr="007B1C50">
              <w:rPr>
                <w:sz w:val="22"/>
                <w:szCs w:val="22"/>
              </w:rPr>
              <w:t>возмещение затрат, связанных с приобретением объектов мобильной торговли</w:t>
            </w:r>
          </w:p>
        </w:tc>
        <w:tc>
          <w:tcPr>
            <w:tcW w:w="1418" w:type="dxa"/>
            <w:tcBorders>
              <w:top w:val="nil"/>
              <w:left w:val="nil"/>
              <w:bottom w:val="single" w:sz="4" w:space="0" w:color="auto"/>
              <w:right w:val="single" w:sz="4" w:space="0" w:color="auto"/>
            </w:tcBorders>
            <w:shd w:val="clear" w:color="auto" w:fill="auto"/>
            <w:hideMark/>
          </w:tcPr>
          <w:p w14:paraId="28F31984" w14:textId="77777777" w:rsidR="00DC6DAF" w:rsidRPr="008F4078" w:rsidRDefault="00DC6DAF" w:rsidP="00DC6DAF">
            <w:pPr>
              <w:spacing w:after="0" w:line="240" w:lineRule="auto"/>
              <w:jc w:val="center"/>
              <w:rPr>
                <w:rFonts w:eastAsia="Times New Roman"/>
                <w:sz w:val="22"/>
                <w:szCs w:val="22"/>
                <w:lang w:eastAsia="ru-RU"/>
              </w:rPr>
            </w:pPr>
            <w:r w:rsidRPr="008F4078">
              <w:rPr>
                <w:sz w:val="22"/>
                <w:szCs w:val="22"/>
              </w:rPr>
              <w:t>возмещение затрат на уплату лизинговых платежей по договорам финансовой аренды и первого взноса при заключении договора лизинга</w:t>
            </w:r>
          </w:p>
        </w:tc>
        <w:tc>
          <w:tcPr>
            <w:tcW w:w="1275" w:type="dxa"/>
            <w:tcBorders>
              <w:top w:val="nil"/>
              <w:left w:val="nil"/>
              <w:bottom w:val="single" w:sz="4" w:space="0" w:color="auto"/>
              <w:right w:val="single" w:sz="4" w:space="0" w:color="auto"/>
            </w:tcBorders>
            <w:shd w:val="clear" w:color="auto" w:fill="auto"/>
            <w:hideMark/>
          </w:tcPr>
          <w:p w14:paraId="1126B765" w14:textId="77777777" w:rsidR="00DC6DAF" w:rsidRPr="008F4078" w:rsidRDefault="00DC6DAF" w:rsidP="00DC6DAF">
            <w:pPr>
              <w:spacing w:after="0" w:line="240" w:lineRule="auto"/>
              <w:jc w:val="center"/>
              <w:rPr>
                <w:rFonts w:eastAsia="Times New Roman"/>
                <w:sz w:val="22"/>
                <w:szCs w:val="22"/>
                <w:lang w:eastAsia="ru-RU"/>
              </w:rPr>
            </w:pPr>
            <w:r w:rsidRPr="008F4078">
              <w:rPr>
                <w:rFonts w:eastAsia="Times New Roman"/>
                <w:sz w:val="22"/>
                <w:szCs w:val="22"/>
                <w:lang w:eastAsia="ru-RU"/>
              </w:rPr>
              <w:t>возмещение затрат, связанных с осуществлением деятельности социально ориентированных объектов</w:t>
            </w:r>
          </w:p>
        </w:tc>
        <w:tc>
          <w:tcPr>
            <w:tcW w:w="993" w:type="dxa"/>
            <w:vMerge/>
            <w:tcBorders>
              <w:top w:val="single" w:sz="4" w:space="0" w:color="auto"/>
              <w:left w:val="single" w:sz="4" w:space="0" w:color="auto"/>
              <w:bottom w:val="single" w:sz="4" w:space="0" w:color="000000"/>
              <w:right w:val="single" w:sz="4" w:space="0" w:color="auto"/>
            </w:tcBorders>
            <w:hideMark/>
          </w:tcPr>
          <w:p w14:paraId="15565A63" w14:textId="77777777" w:rsidR="00DC6DAF" w:rsidRPr="007D5F92" w:rsidRDefault="00DC6DAF" w:rsidP="00DC6DAF">
            <w:pPr>
              <w:spacing w:after="0" w:line="240" w:lineRule="auto"/>
              <w:jc w:val="center"/>
              <w:rPr>
                <w:rFonts w:eastAsia="Times New Roman"/>
                <w:color w:val="FF0000"/>
                <w:sz w:val="22"/>
                <w:szCs w:val="22"/>
                <w:lang w:eastAsia="ru-RU"/>
              </w:rPr>
            </w:pPr>
          </w:p>
        </w:tc>
      </w:tr>
      <w:tr w:rsidR="00DC6DAF" w:rsidRPr="007D5F92" w14:paraId="3E90941F" w14:textId="77777777" w:rsidTr="00670F12">
        <w:trPr>
          <w:trHeight w:val="288"/>
        </w:trPr>
        <w:tc>
          <w:tcPr>
            <w:tcW w:w="566" w:type="dxa"/>
            <w:tcBorders>
              <w:top w:val="nil"/>
              <w:left w:val="single" w:sz="4" w:space="0" w:color="auto"/>
              <w:bottom w:val="single" w:sz="4" w:space="0" w:color="auto"/>
              <w:right w:val="single" w:sz="4" w:space="0" w:color="auto"/>
            </w:tcBorders>
            <w:vAlign w:val="center"/>
          </w:tcPr>
          <w:p w14:paraId="3270E730" w14:textId="77777777" w:rsidR="00DC6DAF" w:rsidRPr="00B37E8A" w:rsidRDefault="00DC6DAF" w:rsidP="00DC6DAF">
            <w:pPr>
              <w:spacing w:after="0" w:line="240" w:lineRule="auto"/>
              <w:jc w:val="center"/>
              <w:rPr>
                <w:rFonts w:eastAsia="Times New Roman"/>
                <w:sz w:val="22"/>
                <w:szCs w:val="22"/>
                <w:lang w:eastAsia="ru-RU"/>
              </w:rPr>
            </w:pPr>
            <w:r w:rsidRPr="00B37E8A">
              <w:rPr>
                <w:rFonts w:eastAsia="Times New Roman"/>
                <w:sz w:val="22"/>
                <w:szCs w:val="22"/>
                <w:lang w:eastAsia="ru-RU"/>
              </w:rPr>
              <w:t>1.</w:t>
            </w:r>
          </w:p>
        </w:tc>
        <w:tc>
          <w:tcPr>
            <w:tcW w:w="1560" w:type="dxa"/>
            <w:tcBorders>
              <w:top w:val="nil"/>
              <w:left w:val="single" w:sz="4" w:space="0" w:color="auto"/>
              <w:bottom w:val="single" w:sz="4" w:space="0" w:color="auto"/>
              <w:right w:val="single" w:sz="4" w:space="0" w:color="auto"/>
            </w:tcBorders>
            <w:shd w:val="clear" w:color="auto" w:fill="auto"/>
            <w:vAlign w:val="center"/>
          </w:tcPr>
          <w:p w14:paraId="3061F262" w14:textId="77777777" w:rsidR="00DC6DAF" w:rsidRPr="00B37E8A" w:rsidRDefault="00DC6DAF" w:rsidP="00DC6DAF">
            <w:pPr>
              <w:spacing w:after="0" w:line="240" w:lineRule="auto"/>
              <w:rPr>
                <w:rFonts w:eastAsia="Times New Roman"/>
                <w:sz w:val="22"/>
                <w:szCs w:val="22"/>
                <w:lang w:eastAsia="ru-RU"/>
              </w:rPr>
            </w:pPr>
            <w:r w:rsidRPr="00B37E8A">
              <w:rPr>
                <w:rFonts w:eastAsia="Times New Roman"/>
                <w:sz w:val="22"/>
                <w:szCs w:val="22"/>
                <w:lang w:eastAsia="ru-RU"/>
              </w:rPr>
              <w:t>Лещенко Т.И.</w:t>
            </w:r>
          </w:p>
        </w:tc>
        <w:tc>
          <w:tcPr>
            <w:tcW w:w="1418" w:type="dxa"/>
            <w:tcBorders>
              <w:top w:val="nil"/>
              <w:left w:val="nil"/>
              <w:bottom w:val="single" w:sz="4" w:space="0" w:color="auto"/>
              <w:right w:val="single" w:sz="4" w:space="0" w:color="auto"/>
            </w:tcBorders>
            <w:shd w:val="clear" w:color="auto" w:fill="auto"/>
            <w:vAlign w:val="bottom"/>
          </w:tcPr>
          <w:p w14:paraId="389C5A31" w14:textId="77777777" w:rsidR="00DC6DAF" w:rsidRPr="00B37E8A" w:rsidRDefault="00DC6DAF" w:rsidP="00DC6DAF">
            <w:pPr>
              <w:spacing w:after="0" w:line="240" w:lineRule="auto"/>
              <w:jc w:val="right"/>
              <w:rPr>
                <w:rFonts w:eastAsia="Times New Roman"/>
                <w:sz w:val="22"/>
                <w:szCs w:val="22"/>
                <w:lang w:eastAsia="ru-RU"/>
              </w:rPr>
            </w:pPr>
            <w:r w:rsidRPr="00B37E8A">
              <w:rPr>
                <w:rFonts w:eastAsia="Times New Roman"/>
                <w:sz w:val="22"/>
                <w:szCs w:val="22"/>
                <w:lang w:eastAsia="ru-RU"/>
              </w:rPr>
              <w:t>50,0</w:t>
            </w:r>
          </w:p>
        </w:tc>
        <w:tc>
          <w:tcPr>
            <w:tcW w:w="1418" w:type="dxa"/>
            <w:tcBorders>
              <w:top w:val="nil"/>
              <w:left w:val="single" w:sz="4" w:space="0" w:color="auto"/>
              <w:bottom w:val="single" w:sz="4" w:space="0" w:color="auto"/>
              <w:right w:val="single" w:sz="4" w:space="0" w:color="auto"/>
            </w:tcBorders>
            <w:shd w:val="clear" w:color="auto" w:fill="auto"/>
            <w:vAlign w:val="bottom"/>
          </w:tcPr>
          <w:p w14:paraId="613CD34E" w14:textId="77777777" w:rsidR="00DC6DAF" w:rsidRPr="00B37E8A" w:rsidRDefault="00DC6DAF" w:rsidP="00DC6DAF">
            <w:pPr>
              <w:spacing w:after="0" w:line="240" w:lineRule="auto"/>
              <w:jc w:val="right"/>
              <w:rPr>
                <w:rFonts w:eastAsia="Times New Roman"/>
                <w:sz w:val="22"/>
                <w:szCs w:val="22"/>
                <w:lang w:eastAsia="ru-RU"/>
              </w:rPr>
            </w:pPr>
            <w:r w:rsidRPr="00B37E8A">
              <w:rPr>
                <w:rFonts w:eastAsia="Times New Roman"/>
                <w:sz w:val="22"/>
                <w:szCs w:val="22"/>
                <w:lang w:eastAsia="ru-RU"/>
              </w:rPr>
              <w:t>0,0</w:t>
            </w:r>
          </w:p>
        </w:tc>
        <w:tc>
          <w:tcPr>
            <w:tcW w:w="1417" w:type="dxa"/>
            <w:tcBorders>
              <w:top w:val="nil"/>
              <w:left w:val="single" w:sz="4" w:space="0" w:color="auto"/>
              <w:bottom w:val="single" w:sz="4" w:space="0" w:color="auto"/>
              <w:right w:val="single" w:sz="4" w:space="0" w:color="auto"/>
            </w:tcBorders>
            <w:shd w:val="clear" w:color="auto" w:fill="auto"/>
            <w:vAlign w:val="bottom"/>
          </w:tcPr>
          <w:p w14:paraId="75833871" w14:textId="77777777" w:rsidR="00DC6DAF" w:rsidRPr="00B37E8A" w:rsidRDefault="00DC6DAF" w:rsidP="00DC6DAF">
            <w:pPr>
              <w:spacing w:after="0" w:line="240" w:lineRule="auto"/>
              <w:jc w:val="right"/>
              <w:rPr>
                <w:rFonts w:eastAsia="Times New Roman"/>
                <w:sz w:val="22"/>
                <w:szCs w:val="22"/>
                <w:lang w:eastAsia="ru-RU"/>
              </w:rPr>
            </w:pPr>
            <w:r w:rsidRPr="00B37E8A">
              <w:rPr>
                <w:rFonts w:eastAsia="Times New Roman"/>
                <w:sz w:val="22"/>
                <w:szCs w:val="22"/>
                <w:lang w:eastAsia="ru-RU"/>
              </w:rPr>
              <w:t>0,0</w:t>
            </w:r>
          </w:p>
        </w:tc>
        <w:tc>
          <w:tcPr>
            <w:tcW w:w="1418" w:type="dxa"/>
            <w:tcBorders>
              <w:top w:val="nil"/>
              <w:left w:val="nil"/>
              <w:bottom w:val="single" w:sz="4" w:space="0" w:color="auto"/>
              <w:right w:val="single" w:sz="4" w:space="0" w:color="auto"/>
            </w:tcBorders>
            <w:shd w:val="clear" w:color="auto" w:fill="auto"/>
          </w:tcPr>
          <w:p w14:paraId="4619307A" w14:textId="77777777" w:rsidR="00DC6DAF" w:rsidRPr="00B37E8A" w:rsidRDefault="00DC6DAF" w:rsidP="00DC6DAF">
            <w:pPr>
              <w:spacing w:after="0" w:line="240" w:lineRule="auto"/>
              <w:jc w:val="right"/>
              <w:rPr>
                <w:rFonts w:eastAsia="Times New Roman"/>
                <w:sz w:val="22"/>
                <w:szCs w:val="22"/>
                <w:lang w:eastAsia="ru-RU"/>
              </w:rPr>
            </w:pPr>
            <w:r w:rsidRPr="00B37E8A">
              <w:rPr>
                <w:sz w:val="22"/>
                <w:szCs w:val="22"/>
              </w:rPr>
              <w:t>0,0</w:t>
            </w:r>
          </w:p>
        </w:tc>
        <w:tc>
          <w:tcPr>
            <w:tcW w:w="1275" w:type="dxa"/>
            <w:tcBorders>
              <w:top w:val="nil"/>
              <w:left w:val="nil"/>
              <w:bottom w:val="single" w:sz="4" w:space="0" w:color="auto"/>
              <w:right w:val="single" w:sz="4" w:space="0" w:color="auto"/>
            </w:tcBorders>
            <w:shd w:val="clear" w:color="auto" w:fill="auto"/>
          </w:tcPr>
          <w:p w14:paraId="4F6581AD" w14:textId="77777777" w:rsidR="00DC6DAF" w:rsidRPr="00B37E8A" w:rsidRDefault="00DC6DAF" w:rsidP="00DC6DAF">
            <w:pPr>
              <w:spacing w:after="0" w:line="240" w:lineRule="auto"/>
              <w:jc w:val="right"/>
              <w:rPr>
                <w:rFonts w:eastAsia="Times New Roman"/>
                <w:sz w:val="22"/>
                <w:szCs w:val="22"/>
                <w:lang w:eastAsia="ru-RU"/>
              </w:rPr>
            </w:pPr>
            <w:r w:rsidRPr="00B37E8A">
              <w:rPr>
                <w:sz w:val="22"/>
                <w:szCs w:val="22"/>
              </w:rPr>
              <w:t>0,0</w:t>
            </w:r>
          </w:p>
        </w:tc>
        <w:tc>
          <w:tcPr>
            <w:tcW w:w="993" w:type="dxa"/>
            <w:tcBorders>
              <w:top w:val="nil"/>
              <w:left w:val="nil"/>
              <w:bottom w:val="single" w:sz="4" w:space="0" w:color="auto"/>
              <w:right w:val="single" w:sz="4" w:space="0" w:color="auto"/>
            </w:tcBorders>
            <w:shd w:val="clear" w:color="auto" w:fill="auto"/>
            <w:noWrap/>
            <w:vAlign w:val="bottom"/>
          </w:tcPr>
          <w:p w14:paraId="042C9D06" w14:textId="77777777" w:rsidR="00DC6DAF" w:rsidRPr="00B37E8A" w:rsidRDefault="00DC6DAF" w:rsidP="00DC6DAF">
            <w:pPr>
              <w:spacing w:after="0" w:line="240" w:lineRule="auto"/>
              <w:jc w:val="right"/>
              <w:rPr>
                <w:rFonts w:eastAsia="Times New Roman"/>
                <w:sz w:val="22"/>
                <w:szCs w:val="22"/>
                <w:lang w:eastAsia="ru-RU"/>
              </w:rPr>
            </w:pPr>
            <w:r w:rsidRPr="00B37E8A">
              <w:rPr>
                <w:rFonts w:eastAsia="Times New Roman"/>
                <w:sz w:val="22"/>
                <w:szCs w:val="22"/>
                <w:lang w:eastAsia="ru-RU"/>
              </w:rPr>
              <w:t>50,0</w:t>
            </w:r>
          </w:p>
        </w:tc>
      </w:tr>
      <w:tr w:rsidR="00DC6DAF" w:rsidRPr="007D5F92" w14:paraId="589963D8" w14:textId="77777777" w:rsidTr="00670F12">
        <w:trPr>
          <w:trHeight w:val="288"/>
        </w:trPr>
        <w:tc>
          <w:tcPr>
            <w:tcW w:w="566" w:type="dxa"/>
            <w:tcBorders>
              <w:top w:val="nil"/>
              <w:left w:val="single" w:sz="4" w:space="0" w:color="auto"/>
              <w:bottom w:val="single" w:sz="4" w:space="0" w:color="auto"/>
              <w:right w:val="single" w:sz="4" w:space="0" w:color="auto"/>
            </w:tcBorders>
            <w:vAlign w:val="center"/>
          </w:tcPr>
          <w:p w14:paraId="4B8F31CB" w14:textId="77777777" w:rsidR="00DC6DAF" w:rsidRPr="00E96DD7" w:rsidRDefault="00DC6DAF" w:rsidP="00DC6DAF">
            <w:pPr>
              <w:spacing w:after="0" w:line="240" w:lineRule="auto"/>
              <w:jc w:val="center"/>
              <w:rPr>
                <w:rFonts w:eastAsia="Times New Roman"/>
                <w:sz w:val="22"/>
                <w:szCs w:val="22"/>
                <w:lang w:eastAsia="ru-RU"/>
              </w:rPr>
            </w:pPr>
            <w:r w:rsidRPr="00E96DD7">
              <w:rPr>
                <w:rFonts w:eastAsia="Times New Roman"/>
                <w:sz w:val="22"/>
                <w:szCs w:val="22"/>
                <w:lang w:eastAsia="ru-RU"/>
              </w:rPr>
              <w:t>2.</w:t>
            </w:r>
          </w:p>
        </w:tc>
        <w:tc>
          <w:tcPr>
            <w:tcW w:w="1560" w:type="dxa"/>
            <w:tcBorders>
              <w:top w:val="nil"/>
              <w:left w:val="single" w:sz="4" w:space="0" w:color="auto"/>
              <w:bottom w:val="single" w:sz="4" w:space="0" w:color="auto"/>
              <w:right w:val="single" w:sz="4" w:space="0" w:color="auto"/>
            </w:tcBorders>
            <w:shd w:val="clear" w:color="auto" w:fill="auto"/>
            <w:vAlign w:val="center"/>
          </w:tcPr>
          <w:p w14:paraId="4F760BFE" w14:textId="77777777" w:rsidR="00DC6DAF" w:rsidRPr="00E96DD7" w:rsidRDefault="00DC6DAF" w:rsidP="00DC6DAF">
            <w:pPr>
              <w:spacing w:after="0" w:line="240" w:lineRule="auto"/>
              <w:rPr>
                <w:rFonts w:eastAsia="Times New Roman"/>
                <w:sz w:val="22"/>
                <w:szCs w:val="22"/>
                <w:lang w:eastAsia="ru-RU"/>
              </w:rPr>
            </w:pPr>
            <w:r>
              <w:rPr>
                <w:rFonts w:eastAsia="Times New Roman"/>
                <w:sz w:val="22"/>
                <w:szCs w:val="22"/>
                <w:lang w:eastAsia="ru-RU"/>
              </w:rPr>
              <w:t>Ким Я.Ю.</w:t>
            </w:r>
          </w:p>
        </w:tc>
        <w:tc>
          <w:tcPr>
            <w:tcW w:w="1418" w:type="dxa"/>
            <w:tcBorders>
              <w:top w:val="nil"/>
              <w:left w:val="nil"/>
              <w:bottom w:val="single" w:sz="4" w:space="0" w:color="auto"/>
              <w:right w:val="single" w:sz="4" w:space="0" w:color="auto"/>
            </w:tcBorders>
            <w:shd w:val="clear" w:color="auto" w:fill="auto"/>
            <w:vAlign w:val="bottom"/>
          </w:tcPr>
          <w:p w14:paraId="7EB6E18B" w14:textId="77777777" w:rsidR="00DC6DAF" w:rsidRPr="00E96DD7" w:rsidRDefault="00DC6DAF" w:rsidP="00DC6DAF">
            <w:pPr>
              <w:spacing w:after="0" w:line="240" w:lineRule="auto"/>
              <w:jc w:val="right"/>
              <w:rPr>
                <w:rFonts w:eastAsia="Times New Roman"/>
                <w:sz w:val="22"/>
                <w:szCs w:val="22"/>
                <w:lang w:eastAsia="ru-RU"/>
              </w:rPr>
            </w:pPr>
            <w:r w:rsidRPr="00B37E8A">
              <w:rPr>
                <w:rFonts w:eastAsia="Times New Roman"/>
                <w:sz w:val="22"/>
                <w:szCs w:val="22"/>
                <w:lang w:eastAsia="ru-RU"/>
              </w:rPr>
              <w:t>50,0</w:t>
            </w:r>
          </w:p>
        </w:tc>
        <w:tc>
          <w:tcPr>
            <w:tcW w:w="1418" w:type="dxa"/>
            <w:tcBorders>
              <w:top w:val="nil"/>
              <w:left w:val="single" w:sz="4" w:space="0" w:color="auto"/>
              <w:bottom w:val="single" w:sz="4" w:space="0" w:color="auto"/>
              <w:right w:val="single" w:sz="4" w:space="0" w:color="auto"/>
            </w:tcBorders>
            <w:shd w:val="clear" w:color="auto" w:fill="auto"/>
            <w:vAlign w:val="bottom"/>
          </w:tcPr>
          <w:p w14:paraId="48F77C45" w14:textId="77777777" w:rsidR="00DC6DAF" w:rsidRPr="00B37E8A" w:rsidRDefault="00DC6DAF" w:rsidP="00DC6DAF">
            <w:pPr>
              <w:spacing w:after="0" w:line="240" w:lineRule="auto"/>
              <w:jc w:val="right"/>
              <w:rPr>
                <w:rFonts w:eastAsia="Times New Roman"/>
                <w:sz w:val="22"/>
                <w:szCs w:val="22"/>
                <w:lang w:eastAsia="ru-RU"/>
              </w:rPr>
            </w:pPr>
            <w:r w:rsidRPr="00B37E8A">
              <w:rPr>
                <w:rFonts w:eastAsia="Times New Roman"/>
                <w:sz w:val="22"/>
                <w:szCs w:val="22"/>
                <w:lang w:eastAsia="ru-RU"/>
              </w:rPr>
              <w:t>0,0</w:t>
            </w:r>
          </w:p>
        </w:tc>
        <w:tc>
          <w:tcPr>
            <w:tcW w:w="1417" w:type="dxa"/>
            <w:tcBorders>
              <w:top w:val="nil"/>
              <w:left w:val="single" w:sz="4" w:space="0" w:color="auto"/>
              <w:bottom w:val="single" w:sz="4" w:space="0" w:color="auto"/>
              <w:right w:val="single" w:sz="4" w:space="0" w:color="auto"/>
            </w:tcBorders>
            <w:shd w:val="clear" w:color="auto" w:fill="auto"/>
            <w:vAlign w:val="bottom"/>
          </w:tcPr>
          <w:p w14:paraId="596736C3" w14:textId="77777777" w:rsidR="00DC6DAF" w:rsidRPr="00E96DD7" w:rsidRDefault="00DC6DAF" w:rsidP="00DC6DAF">
            <w:pPr>
              <w:spacing w:after="0" w:line="240" w:lineRule="auto"/>
              <w:jc w:val="right"/>
              <w:rPr>
                <w:rFonts w:eastAsia="Times New Roman"/>
                <w:sz w:val="22"/>
                <w:szCs w:val="22"/>
                <w:lang w:eastAsia="ru-RU"/>
              </w:rPr>
            </w:pPr>
            <w:r w:rsidRPr="00B37E8A">
              <w:rPr>
                <w:rFonts w:eastAsia="Times New Roman"/>
                <w:sz w:val="22"/>
                <w:szCs w:val="22"/>
                <w:lang w:eastAsia="ru-RU"/>
              </w:rPr>
              <w:t>0,0</w:t>
            </w:r>
          </w:p>
        </w:tc>
        <w:tc>
          <w:tcPr>
            <w:tcW w:w="1418" w:type="dxa"/>
            <w:tcBorders>
              <w:top w:val="nil"/>
              <w:left w:val="nil"/>
              <w:bottom w:val="single" w:sz="4" w:space="0" w:color="auto"/>
              <w:right w:val="single" w:sz="4" w:space="0" w:color="auto"/>
            </w:tcBorders>
            <w:shd w:val="clear" w:color="auto" w:fill="auto"/>
          </w:tcPr>
          <w:p w14:paraId="67ACAC8E" w14:textId="77777777" w:rsidR="00DC6DAF" w:rsidRPr="00E96DD7" w:rsidRDefault="00DC6DAF" w:rsidP="00DC6DAF">
            <w:pPr>
              <w:spacing w:after="0" w:line="240" w:lineRule="auto"/>
              <w:jc w:val="right"/>
              <w:rPr>
                <w:rFonts w:eastAsia="Times New Roman"/>
                <w:sz w:val="22"/>
                <w:szCs w:val="22"/>
                <w:lang w:eastAsia="ru-RU"/>
              </w:rPr>
            </w:pPr>
            <w:r w:rsidRPr="00B37E8A">
              <w:rPr>
                <w:sz w:val="22"/>
                <w:szCs w:val="22"/>
              </w:rPr>
              <w:t>0,0</w:t>
            </w:r>
          </w:p>
        </w:tc>
        <w:tc>
          <w:tcPr>
            <w:tcW w:w="1275" w:type="dxa"/>
            <w:tcBorders>
              <w:top w:val="nil"/>
              <w:left w:val="nil"/>
              <w:bottom w:val="single" w:sz="4" w:space="0" w:color="auto"/>
              <w:right w:val="single" w:sz="4" w:space="0" w:color="auto"/>
            </w:tcBorders>
            <w:shd w:val="clear" w:color="auto" w:fill="auto"/>
          </w:tcPr>
          <w:p w14:paraId="6664BBFE" w14:textId="77777777" w:rsidR="00DC6DAF" w:rsidRPr="00E96DD7" w:rsidRDefault="00DC6DAF" w:rsidP="00DC6DAF">
            <w:pPr>
              <w:spacing w:after="0" w:line="240" w:lineRule="auto"/>
              <w:jc w:val="right"/>
              <w:rPr>
                <w:rFonts w:eastAsia="Times New Roman"/>
                <w:sz w:val="22"/>
                <w:szCs w:val="22"/>
                <w:lang w:eastAsia="ru-RU"/>
              </w:rPr>
            </w:pPr>
            <w:r w:rsidRPr="00B37E8A">
              <w:rPr>
                <w:sz w:val="22"/>
                <w:szCs w:val="22"/>
              </w:rPr>
              <w:t>0,0</w:t>
            </w:r>
          </w:p>
        </w:tc>
        <w:tc>
          <w:tcPr>
            <w:tcW w:w="993" w:type="dxa"/>
            <w:tcBorders>
              <w:top w:val="nil"/>
              <w:left w:val="nil"/>
              <w:bottom w:val="single" w:sz="4" w:space="0" w:color="auto"/>
              <w:right w:val="single" w:sz="4" w:space="0" w:color="auto"/>
            </w:tcBorders>
            <w:shd w:val="clear" w:color="auto" w:fill="auto"/>
            <w:noWrap/>
            <w:vAlign w:val="bottom"/>
          </w:tcPr>
          <w:p w14:paraId="418CFB81" w14:textId="77777777" w:rsidR="00DC6DAF" w:rsidRPr="00E96DD7" w:rsidRDefault="00DC6DAF" w:rsidP="00DC6DAF">
            <w:pPr>
              <w:spacing w:after="0" w:line="240" w:lineRule="auto"/>
              <w:jc w:val="right"/>
              <w:rPr>
                <w:rFonts w:eastAsia="Times New Roman"/>
                <w:sz w:val="22"/>
                <w:szCs w:val="22"/>
                <w:lang w:eastAsia="ru-RU"/>
              </w:rPr>
            </w:pPr>
            <w:r w:rsidRPr="00B37E8A">
              <w:rPr>
                <w:rFonts w:eastAsia="Times New Roman"/>
                <w:sz w:val="22"/>
                <w:szCs w:val="22"/>
                <w:lang w:eastAsia="ru-RU"/>
              </w:rPr>
              <w:t>50,0</w:t>
            </w:r>
          </w:p>
        </w:tc>
      </w:tr>
      <w:tr w:rsidR="00DC6DAF" w:rsidRPr="007D5F92" w14:paraId="5ECD344A" w14:textId="77777777" w:rsidTr="00670F12">
        <w:trPr>
          <w:trHeight w:val="288"/>
        </w:trPr>
        <w:tc>
          <w:tcPr>
            <w:tcW w:w="566" w:type="dxa"/>
            <w:tcBorders>
              <w:top w:val="single" w:sz="4" w:space="0" w:color="auto"/>
              <w:left w:val="single" w:sz="4" w:space="0" w:color="auto"/>
              <w:bottom w:val="single" w:sz="4" w:space="0" w:color="auto"/>
              <w:right w:val="single" w:sz="4" w:space="0" w:color="auto"/>
            </w:tcBorders>
            <w:vAlign w:val="center"/>
          </w:tcPr>
          <w:p w14:paraId="0F984976" w14:textId="77777777" w:rsidR="00DC6DAF" w:rsidRPr="00E96DD7" w:rsidRDefault="00DC6DAF" w:rsidP="00DC6DAF">
            <w:pPr>
              <w:spacing w:after="0" w:line="240" w:lineRule="auto"/>
              <w:jc w:val="center"/>
              <w:rPr>
                <w:rFonts w:eastAsia="Times New Roman"/>
                <w:sz w:val="22"/>
                <w:szCs w:val="22"/>
                <w:lang w:eastAsia="ru-RU"/>
              </w:rPr>
            </w:pPr>
            <w:r>
              <w:rPr>
                <w:rFonts w:eastAsia="Times New Roman"/>
                <w:sz w:val="22"/>
                <w:szCs w:val="22"/>
                <w:lang w:eastAsia="ru-RU"/>
              </w:rPr>
              <w:t>3</w:t>
            </w:r>
            <w:r w:rsidRPr="00E96DD7">
              <w:rPr>
                <w:rFonts w:eastAsia="Times New Roman"/>
                <w:sz w:val="22"/>
                <w:szCs w:val="22"/>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046EE3C" w14:textId="77777777" w:rsidR="00DC6DAF" w:rsidRDefault="00DC6DAF" w:rsidP="00DC6DAF">
            <w:pPr>
              <w:spacing w:after="0" w:line="240" w:lineRule="auto"/>
              <w:rPr>
                <w:rFonts w:eastAsia="Times New Roman"/>
                <w:sz w:val="22"/>
                <w:szCs w:val="22"/>
                <w:lang w:eastAsia="ru-RU"/>
              </w:rPr>
            </w:pPr>
            <w:proofErr w:type="spellStart"/>
            <w:r>
              <w:rPr>
                <w:rFonts w:eastAsia="Times New Roman"/>
                <w:sz w:val="22"/>
                <w:szCs w:val="22"/>
                <w:lang w:eastAsia="ru-RU"/>
              </w:rPr>
              <w:t>Митюк</w:t>
            </w:r>
            <w:proofErr w:type="spellEnd"/>
            <w:r>
              <w:rPr>
                <w:rFonts w:eastAsia="Times New Roman"/>
                <w:sz w:val="22"/>
                <w:szCs w:val="22"/>
                <w:lang w:eastAsia="ru-RU"/>
              </w:rPr>
              <w:t xml:space="preserve"> А.В.</w:t>
            </w:r>
          </w:p>
        </w:tc>
        <w:tc>
          <w:tcPr>
            <w:tcW w:w="1418" w:type="dxa"/>
            <w:tcBorders>
              <w:top w:val="single" w:sz="4" w:space="0" w:color="auto"/>
              <w:left w:val="nil"/>
              <w:bottom w:val="single" w:sz="4" w:space="0" w:color="auto"/>
              <w:right w:val="single" w:sz="4" w:space="0" w:color="auto"/>
            </w:tcBorders>
            <w:shd w:val="clear" w:color="auto" w:fill="auto"/>
            <w:vAlign w:val="bottom"/>
          </w:tcPr>
          <w:p w14:paraId="1C2E60BF" w14:textId="77777777" w:rsidR="00DC6DAF" w:rsidRPr="00B37E8A"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A4236E9" w14:textId="77777777" w:rsidR="00DC6DAF" w:rsidRPr="00B37E8A" w:rsidRDefault="00DC6DAF" w:rsidP="00DC6DAF">
            <w:pPr>
              <w:spacing w:after="0" w:line="240" w:lineRule="auto"/>
              <w:jc w:val="right"/>
              <w:rPr>
                <w:rFonts w:eastAsia="Times New Roman"/>
                <w:sz w:val="22"/>
                <w:szCs w:val="22"/>
                <w:lang w:eastAsia="ru-RU"/>
              </w:rPr>
            </w:pPr>
            <w:r w:rsidRPr="00B37E8A">
              <w:rPr>
                <w:rFonts w:eastAsia="Times New Roman"/>
                <w:sz w:val="22"/>
                <w:szCs w:val="22"/>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94152FA" w14:textId="77777777" w:rsidR="00DC6DAF" w:rsidRPr="00B37E8A" w:rsidRDefault="00DC6DAF" w:rsidP="00DC6DAF">
            <w:pPr>
              <w:spacing w:after="0" w:line="240" w:lineRule="auto"/>
              <w:jc w:val="right"/>
              <w:rPr>
                <w:rFonts w:eastAsia="Times New Roman"/>
                <w:sz w:val="22"/>
                <w:szCs w:val="22"/>
                <w:lang w:eastAsia="ru-RU"/>
              </w:rPr>
            </w:pPr>
            <w:r w:rsidRPr="00B37E8A">
              <w:rPr>
                <w:rFonts w:eastAsia="Times New Roman"/>
                <w:sz w:val="22"/>
                <w:szCs w:val="22"/>
                <w:lang w:eastAsia="ru-RU"/>
              </w:rPr>
              <w:t>0,0</w:t>
            </w:r>
          </w:p>
        </w:tc>
        <w:tc>
          <w:tcPr>
            <w:tcW w:w="1418" w:type="dxa"/>
            <w:tcBorders>
              <w:top w:val="single" w:sz="4" w:space="0" w:color="auto"/>
              <w:left w:val="nil"/>
              <w:bottom w:val="single" w:sz="4" w:space="0" w:color="auto"/>
              <w:right w:val="single" w:sz="4" w:space="0" w:color="auto"/>
            </w:tcBorders>
            <w:shd w:val="clear" w:color="auto" w:fill="auto"/>
          </w:tcPr>
          <w:p w14:paraId="7A18FB7C" w14:textId="77777777" w:rsidR="00DC6DAF" w:rsidRPr="00B37E8A" w:rsidRDefault="00DC6DAF" w:rsidP="00DC6DAF">
            <w:pPr>
              <w:spacing w:after="0" w:line="240" w:lineRule="auto"/>
              <w:jc w:val="right"/>
              <w:rPr>
                <w:sz w:val="22"/>
                <w:szCs w:val="22"/>
              </w:rPr>
            </w:pPr>
            <w:r w:rsidRPr="00B37E8A">
              <w:rPr>
                <w:sz w:val="22"/>
                <w:szCs w:val="22"/>
              </w:rPr>
              <w:t>0,0</w:t>
            </w:r>
          </w:p>
        </w:tc>
        <w:tc>
          <w:tcPr>
            <w:tcW w:w="1275" w:type="dxa"/>
            <w:tcBorders>
              <w:top w:val="single" w:sz="4" w:space="0" w:color="auto"/>
              <w:left w:val="nil"/>
              <w:bottom w:val="single" w:sz="4" w:space="0" w:color="auto"/>
              <w:right w:val="single" w:sz="4" w:space="0" w:color="auto"/>
            </w:tcBorders>
            <w:shd w:val="clear" w:color="auto" w:fill="auto"/>
          </w:tcPr>
          <w:p w14:paraId="2B74CCDE" w14:textId="77777777" w:rsidR="00DC6DAF" w:rsidRPr="00B37E8A" w:rsidRDefault="00DC6DAF" w:rsidP="00DC6DAF">
            <w:pPr>
              <w:spacing w:after="0" w:line="240" w:lineRule="auto"/>
              <w:jc w:val="right"/>
              <w:rPr>
                <w:sz w:val="22"/>
                <w:szCs w:val="22"/>
              </w:rPr>
            </w:pPr>
            <w:r w:rsidRPr="00B37E8A">
              <w:rPr>
                <w:sz w:val="22"/>
                <w:szCs w:val="22"/>
              </w:rPr>
              <w:t>0,0</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3AE42E33" w14:textId="77777777" w:rsidR="00DC6DAF" w:rsidRPr="00B37E8A"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50,0</w:t>
            </w:r>
          </w:p>
        </w:tc>
      </w:tr>
      <w:tr w:rsidR="00DC6DAF" w:rsidRPr="007D5F92" w14:paraId="68A75F14" w14:textId="77777777" w:rsidTr="00670F12">
        <w:trPr>
          <w:trHeight w:val="288"/>
        </w:trPr>
        <w:tc>
          <w:tcPr>
            <w:tcW w:w="566" w:type="dxa"/>
            <w:tcBorders>
              <w:top w:val="nil"/>
              <w:left w:val="single" w:sz="4" w:space="0" w:color="auto"/>
              <w:bottom w:val="single" w:sz="4" w:space="0" w:color="auto"/>
              <w:right w:val="single" w:sz="4" w:space="0" w:color="auto"/>
            </w:tcBorders>
            <w:vAlign w:val="center"/>
          </w:tcPr>
          <w:p w14:paraId="015BEBF4" w14:textId="77777777" w:rsidR="00DC6DAF" w:rsidRPr="00E43CB0" w:rsidRDefault="00DC6DAF" w:rsidP="00DC6DAF">
            <w:pPr>
              <w:spacing w:after="0" w:line="240" w:lineRule="auto"/>
              <w:jc w:val="center"/>
              <w:rPr>
                <w:rFonts w:eastAsia="Times New Roman"/>
                <w:sz w:val="22"/>
                <w:szCs w:val="22"/>
                <w:lang w:eastAsia="ru-RU"/>
              </w:rPr>
            </w:pPr>
            <w:r w:rsidRPr="00E43CB0">
              <w:rPr>
                <w:rFonts w:eastAsia="Times New Roman"/>
                <w:sz w:val="22"/>
                <w:szCs w:val="22"/>
                <w:lang w:eastAsia="ru-RU"/>
              </w:rPr>
              <w:t>4.</w:t>
            </w:r>
          </w:p>
        </w:tc>
        <w:tc>
          <w:tcPr>
            <w:tcW w:w="1560" w:type="dxa"/>
            <w:tcBorders>
              <w:top w:val="nil"/>
              <w:left w:val="single" w:sz="4" w:space="0" w:color="auto"/>
              <w:bottom w:val="single" w:sz="4" w:space="0" w:color="auto"/>
              <w:right w:val="single" w:sz="4" w:space="0" w:color="auto"/>
            </w:tcBorders>
            <w:shd w:val="clear" w:color="auto" w:fill="auto"/>
            <w:vAlign w:val="center"/>
          </w:tcPr>
          <w:p w14:paraId="3E77A6CA" w14:textId="77777777" w:rsidR="00DC6DAF" w:rsidRPr="00E43CB0" w:rsidRDefault="00DC6DAF" w:rsidP="00DC6DAF">
            <w:pPr>
              <w:spacing w:after="0" w:line="240" w:lineRule="auto"/>
              <w:rPr>
                <w:rFonts w:eastAsia="Times New Roman"/>
                <w:sz w:val="22"/>
                <w:szCs w:val="22"/>
                <w:lang w:eastAsia="ru-RU"/>
              </w:rPr>
            </w:pPr>
            <w:r w:rsidRPr="00E43CB0">
              <w:rPr>
                <w:rFonts w:eastAsia="Times New Roman"/>
                <w:sz w:val="22"/>
                <w:szCs w:val="22"/>
                <w:lang w:eastAsia="ru-RU"/>
              </w:rPr>
              <w:t>Анохин А.С.</w:t>
            </w:r>
          </w:p>
        </w:tc>
        <w:tc>
          <w:tcPr>
            <w:tcW w:w="1418" w:type="dxa"/>
            <w:tcBorders>
              <w:top w:val="nil"/>
              <w:left w:val="nil"/>
              <w:bottom w:val="single" w:sz="4" w:space="0" w:color="auto"/>
              <w:right w:val="single" w:sz="4" w:space="0" w:color="auto"/>
            </w:tcBorders>
            <w:shd w:val="clear" w:color="auto" w:fill="auto"/>
            <w:vAlign w:val="bottom"/>
          </w:tcPr>
          <w:p w14:paraId="0F46613D"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50,0</w:t>
            </w:r>
          </w:p>
        </w:tc>
        <w:tc>
          <w:tcPr>
            <w:tcW w:w="1418" w:type="dxa"/>
            <w:tcBorders>
              <w:top w:val="nil"/>
              <w:left w:val="single" w:sz="4" w:space="0" w:color="auto"/>
              <w:bottom w:val="single" w:sz="4" w:space="0" w:color="auto"/>
              <w:right w:val="single" w:sz="4" w:space="0" w:color="auto"/>
            </w:tcBorders>
            <w:shd w:val="clear" w:color="auto" w:fill="auto"/>
            <w:vAlign w:val="bottom"/>
          </w:tcPr>
          <w:p w14:paraId="1A0D158A"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0,0</w:t>
            </w:r>
          </w:p>
        </w:tc>
        <w:tc>
          <w:tcPr>
            <w:tcW w:w="1417" w:type="dxa"/>
            <w:tcBorders>
              <w:top w:val="nil"/>
              <w:left w:val="single" w:sz="4" w:space="0" w:color="auto"/>
              <w:bottom w:val="single" w:sz="4" w:space="0" w:color="auto"/>
              <w:right w:val="single" w:sz="4" w:space="0" w:color="auto"/>
            </w:tcBorders>
            <w:shd w:val="clear" w:color="auto" w:fill="auto"/>
            <w:vAlign w:val="bottom"/>
          </w:tcPr>
          <w:p w14:paraId="03000157"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0,0</w:t>
            </w:r>
          </w:p>
        </w:tc>
        <w:tc>
          <w:tcPr>
            <w:tcW w:w="1418" w:type="dxa"/>
            <w:tcBorders>
              <w:top w:val="nil"/>
              <w:left w:val="nil"/>
              <w:bottom w:val="single" w:sz="4" w:space="0" w:color="auto"/>
              <w:right w:val="single" w:sz="4" w:space="0" w:color="auto"/>
            </w:tcBorders>
            <w:shd w:val="clear" w:color="auto" w:fill="auto"/>
          </w:tcPr>
          <w:p w14:paraId="32400E8B" w14:textId="77777777" w:rsidR="00DC6DAF" w:rsidRPr="00E43CB0" w:rsidRDefault="00DC6DAF" w:rsidP="00DC6DAF">
            <w:pPr>
              <w:spacing w:after="0" w:line="240" w:lineRule="auto"/>
              <w:jc w:val="right"/>
              <w:rPr>
                <w:rFonts w:eastAsia="Times New Roman"/>
                <w:sz w:val="22"/>
                <w:szCs w:val="22"/>
                <w:lang w:eastAsia="ru-RU"/>
              </w:rPr>
            </w:pPr>
            <w:r w:rsidRPr="00E43CB0">
              <w:rPr>
                <w:sz w:val="22"/>
                <w:szCs w:val="22"/>
              </w:rPr>
              <w:t>0,0</w:t>
            </w:r>
          </w:p>
        </w:tc>
        <w:tc>
          <w:tcPr>
            <w:tcW w:w="1275" w:type="dxa"/>
            <w:tcBorders>
              <w:top w:val="nil"/>
              <w:left w:val="nil"/>
              <w:bottom w:val="single" w:sz="4" w:space="0" w:color="auto"/>
              <w:right w:val="single" w:sz="4" w:space="0" w:color="auto"/>
            </w:tcBorders>
            <w:shd w:val="clear" w:color="auto" w:fill="auto"/>
          </w:tcPr>
          <w:p w14:paraId="5E7ABD38" w14:textId="77777777" w:rsidR="00DC6DAF" w:rsidRPr="00E43CB0" w:rsidRDefault="00DC6DAF" w:rsidP="00DC6DAF">
            <w:pPr>
              <w:spacing w:after="0" w:line="240" w:lineRule="auto"/>
              <w:jc w:val="right"/>
              <w:rPr>
                <w:rFonts w:eastAsia="Times New Roman"/>
                <w:sz w:val="22"/>
                <w:szCs w:val="22"/>
                <w:lang w:eastAsia="ru-RU"/>
              </w:rPr>
            </w:pPr>
            <w:r w:rsidRPr="00E43CB0">
              <w:rPr>
                <w:sz w:val="22"/>
                <w:szCs w:val="22"/>
              </w:rPr>
              <w:t>0,0</w:t>
            </w:r>
          </w:p>
        </w:tc>
        <w:tc>
          <w:tcPr>
            <w:tcW w:w="993" w:type="dxa"/>
            <w:tcBorders>
              <w:top w:val="nil"/>
              <w:left w:val="nil"/>
              <w:bottom w:val="single" w:sz="4" w:space="0" w:color="auto"/>
              <w:right w:val="single" w:sz="4" w:space="0" w:color="auto"/>
            </w:tcBorders>
            <w:shd w:val="clear" w:color="auto" w:fill="auto"/>
            <w:noWrap/>
            <w:vAlign w:val="bottom"/>
          </w:tcPr>
          <w:p w14:paraId="25B9EC34"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50,0</w:t>
            </w:r>
          </w:p>
        </w:tc>
      </w:tr>
      <w:tr w:rsidR="00DC6DAF" w:rsidRPr="007D5F92" w14:paraId="2F2808AA" w14:textId="77777777" w:rsidTr="00670F12">
        <w:trPr>
          <w:trHeight w:val="288"/>
        </w:trPr>
        <w:tc>
          <w:tcPr>
            <w:tcW w:w="566" w:type="dxa"/>
            <w:tcBorders>
              <w:top w:val="nil"/>
              <w:left w:val="single" w:sz="4" w:space="0" w:color="auto"/>
              <w:bottom w:val="single" w:sz="4" w:space="0" w:color="auto"/>
              <w:right w:val="single" w:sz="4" w:space="0" w:color="auto"/>
            </w:tcBorders>
            <w:vAlign w:val="center"/>
          </w:tcPr>
          <w:p w14:paraId="77F77A73" w14:textId="77777777" w:rsidR="00DC6DAF" w:rsidRPr="00E43CB0" w:rsidRDefault="00DC6DAF" w:rsidP="00DC6DAF">
            <w:pPr>
              <w:spacing w:after="0" w:line="240" w:lineRule="auto"/>
              <w:jc w:val="center"/>
              <w:rPr>
                <w:rFonts w:eastAsia="Times New Roman"/>
                <w:sz w:val="22"/>
                <w:szCs w:val="22"/>
                <w:lang w:eastAsia="ru-RU"/>
              </w:rPr>
            </w:pPr>
            <w:r>
              <w:rPr>
                <w:rFonts w:eastAsia="Times New Roman"/>
                <w:sz w:val="22"/>
                <w:szCs w:val="22"/>
                <w:lang w:eastAsia="ru-RU"/>
              </w:rPr>
              <w:t>5.</w:t>
            </w:r>
          </w:p>
        </w:tc>
        <w:tc>
          <w:tcPr>
            <w:tcW w:w="1560" w:type="dxa"/>
            <w:tcBorders>
              <w:top w:val="nil"/>
              <w:left w:val="single" w:sz="4" w:space="0" w:color="auto"/>
              <w:bottom w:val="single" w:sz="4" w:space="0" w:color="auto"/>
              <w:right w:val="single" w:sz="4" w:space="0" w:color="auto"/>
            </w:tcBorders>
            <w:shd w:val="clear" w:color="auto" w:fill="auto"/>
            <w:vAlign w:val="center"/>
          </w:tcPr>
          <w:p w14:paraId="6C21751A" w14:textId="77777777" w:rsidR="00DC6DAF" w:rsidRPr="00E43CB0" w:rsidRDefault="00DC6DAF" w:rsidP="00DC6DAF">
            <w:pPr>
              <w:spacing w:after="0" w:line="240" w:lineRule="auto"/>
              <w:rPr>
                <w:rFonts w:eastAsia="Times New Roman"/>
                <w:sz w:val="22"/>
                <w:szCs w:val="22"/>
                <w:lang w:eastAsia="ru-RU"/>
              </w:rPr>
            </w:pPr>
            <w:r>
              <w:rPr>
                <w:rFonts w:eastAsia="Times New Roman"/>
                <w:sz w:val="22"/>
                <w:szCs w:val="22"/>
                <w:lang w:eastAsia="ru-RU"/>
              </w:rPr>
              <w:t>Проняева Л.А.</w:t>
            </w:r>
          </w:p>
        </w:tc>
        <w:tc>
          <w:tcPr>
            <w:tcW w:w="1418" w:type="dxa"/>
            <w:tcBorders>
              <w:top w:val="nil"/>
              <w:left w:val="nil"/>
              <w:bottom w:val="single" w:sz="4" w:space="0" w:color="auto"/>
              <w:right w:val="single" w:sz="4" w:space="0" w:color="auto"/>
            </w:tcBorders>
            <w:shd w:val="clear" w:color="auto" w:fill="auto"/>
            <w:vAlign w:val="bottom"/>
          </w:tcPr>
          <w:p w14:paraId="5A9652DE" w14:textId="77777777" w:rsidR="00DC6DAF" w:rsidRPr="00E43CB0"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48,8</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F5E231"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0,0</w:t>
            </w:r>
          </w:p>
        </w:tc>
        <w:tc>
          <w:tcPr>
            <w:tcW w:w="1417" w:type="dxa"/>
            <w:tcBorders>
              <w:top w:val="nil"/>
              <w:left w:val="single" w:sz="4" w:space="0" w:color="auto"/>
              <w:bottom w:val="single" w:sz="4" w:space="0" w:color="auto"/>
              <w:right w:val="single" w:sz="4" w:space="0" w:color="auto"/>
            </w:tcBorders>
            <w:shd w:val="clear" w:color="auto" w:fill="auto"/>
            <w:vAlign w:val="bottom"/>
          </w:tcPr>
          <w:p w14:paraId="1AF35FF3"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0,0</w:t>
            </w:r>
          </w:p>
        </w:tc>
        <w:tc>
          <w:tcPr>
            <w:tcW w:w="1418" w:type="dxa"/>
            <w:tcBorders>
              <w:top w:val="nil"/>
              <w:left w:val="nil"/>
              <w:bottom w:val="single" w:sz="4" w:space="0" w:color="auto"/>
              <w:right w:val="single" w:sz="4" w:space="0" w:color="auto"/>
            </w:tcBorders>
            <w:shd w:val="clear" w:color="auto" w:fill="auto"/>
          </w:tcPr>
          <w:p w14:paraId="05B4A135" w14:textId="77777777" w:rsidR="00DC6DAF" w:rsidRPr="00E43CB0" w:rsidRDefault="00DC6DAF" w:rsidP="00DC6DAF">
            <w:pPr>
              <w:spacing w:after="0" w:line="240" w:lineRule="auto"/>
              <w:jc w:val="right"/>
              <w:rPr>
                <w:sz w:val="22"/>
                <w:szCs w:val="22"/>
              </w:rPr>
            </w:pPr>
            <w:r w:rsidRPr="00E43CB0">
              <w:rPr>
                <w:sz w:val="22"/>
                <w:szCs w:val="22"/>
              </w:rPr>
              <w:t>0,0</w:t>
            </w:r>
          </w:p>
        </w:tc>
        <w:tc>
          <w:tcPr>
            <w:tcW w:w="1275" w:type="dxa"/>
            <w:tcBorders>
              <w:top w:val="nil"/>
              <w:left w:val="nil"/>
              <w:bottom w:val="single" w:sz="4" w:space="0" w:color="auto"/>
              <w:right w:val="single" w:sz="4" w:space="0" w:color="auto"/>
            </w:tcBorders>
            <w:shd w:val="clear" w:color="auto" w:fill="auto"/>
          </w:tcPr>
          <w:p w14:paraId="7D991D01" w14:textId="77777777" w:rsidR="00DC6DAF" w:rsidRPr="00E43CB0" w:rsidRDefault="00DC6DAF" w:rsidP="00DC6DAF">
            <w:pPr>
              <w:spacing w:after="0" w:line="240" w:lineRule="auto"/>
              <w:jc w:val="right"/>
              <w:rPr>
                <w:sz w:val="22"/>
                <w:szCs w:val="22"/>
              </w:rPr>
            </w:pPr>
            <w:r w:rsidRPr="00E43CB0">
              <w:rPr>
                <w:sz w:val="22"/>
                <w:szCs w:val="22"/>
              </w:rPr>
              <w:t>0,0</w:t>
            </w:r>
          </w:p>
        </w:tc>
        <w:tc>
          <w:tcPr>
            <w:tcW w:w="993" w:type="dxa"/>
            <w:tcBorders>
              <w:top w:val="nil"/>
              <w:left w:val="nil"/>
              <w:bottom w:val="single" w:sz="4" w:space="0" w:color="auto"/>
              <w:right w:val="single" w:sz="4" w:space="0" w:color="auto"/>
            </w:tcBorders>
            <w:shd w:val="clear" w:color="auto" w:fill="auto"/>
            <w:noWrap/>
            <w:vAlign w:val="bottom"/>
          </w:tcPr>
          <w:p w14:paraId="75FABCC0" w14:textId="77777777" w:rsidR="00DC6DAF" w:rsidRPr="00E43CB0"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48,8</w:t>
            </w:r>
          </w:p>
        </w:tc>
      </w:tr>
      <w:tr w:rsidR="00DC6DAF" w:rsidRPr="007D5F92" w14:paraId="49B9D3AA" w14:textId="77777777" w:rsidTr="00670F12">
        <w:trPr>
          <w:trHeight w:val="288"/>
        </w:trPr>
        <w:tc>
          <w:tcPr>
            <w:tcW w:w="566" w:type="dxa"/>
            <w:tcBorders>
              <w:top w:val="nil"/>
              <w:left w:val="single" w:sz="4" w:space="0" w:color="auto"/>
              <w:bottom w:val="single" w:sz="4" w:space="0" w:color="auto"/>
              <w:right w:val="single" w:sz="4" w:space="0" w:color="auto"/>
            </w:tcBorders>
            <w:vAlign w:val="center"/>
          </w:tcPr>
          <w:p w14:paraId="2DE11F6D" w14:textId="77777777" w:rsidR="00DC6DAF" w:rsidRPr="00BB18E4" w:rsidRDefault="00DC6DAF" w:rsidP="00DC6DAF">
            <w:pPr>
              <w:spacing w:after="0" w:line="240" w:lineRule="auto"/>
              <w:jc w:val="center"/>
              <w:rPr>
                <w:rFonts w:eastAsia="Times New Roman"/>
                <w:sz w:val="22"/>
                <w:szCs w:val="22"/>
                <w:lang w:eastAsia="ru-RU"/>
              </w:rPr>
            </w:pPr>
            <w:r w:rsidRPr="00BB18E4">
              <w:rPr>
                <w:rFonts w:eastAsia="Times New Roman"/>
                <w:sz w:val="22"/>
                <w:szCs w:val="22"/>
                <w:lang w:eastAsia="ru-RU"/>
              </w:rPr>
              <w:t>6.</w:t>
            </w:r>
          </w:p>
        </w:tc>
        <w:tc>
          <w:tcPr>
            <w:tcW w:w="1560" w:type="dxa"/>
            <w:tcBorders>
              <w:top w:val="nil"/>
              <w:left w:val="single" w:sz="4" w:space="0" w:color="auto"/>
              <w:bottom w:val="single" w:sz="4" w:space="0" w:color="auto"/>
              <w:right w:val="single" w:sz="4" w:space="0" w:color="auto"/>
            </w:tcBorders>
            <w:shd w:val="clear" w:color="auto" w:fill="auto"/>
            <w:vAlign w:val="center"/>
          </w:tcPr>
          <w:p w14:paraId="307F5EE2" w14:textId="77777777" w:rsidR="00DC6DAF" w:rsidRPr="00B37E8A" w:rsidRDefault="00DC6DAF" w:rsidP="00DC6DAF">
            <w:pPr>
              <w:spacing w:after="0" w:line="240" w:lineRule="auto"/>
              <w:rPr>
                <w:rFonts w:eastAsia="Times New Roman"/>
                <w:sz w:val="22"/>
                <w:szCs w:val="22"/>
                <w:lang w:eastAsia="ru-RU"/>
              </w:rPr>
            </w:pPr>
            <w:proofErr w:type="spellStart"/>
            <w:r>
              <w:rPr>
                <w:rFonts w:eastAsia="Times New Roman"/>
                <w:sz w:val="22"/>
                <w:szCs w:val="22"/>
                <w:lang w:eastAsia="ru-RU"/>
              </w:rPr>
              <w:t>Циций</w:t>
            </w:r>
            <w:proofErr w:type="spellEnd"/>
            <w:r>
              <w:rPr>
                <w:rFonts w:eastAsia="Times New Roman"/>
                <w:sz w:val="22"/>
                <w:szCs w:val="22"/>
                <w:lang w:eastAsia="ru-RU"/>
              </w:rPr>
              <w:t xml:space="preserve"> И.В.</w:t>
            </w:r>
          </w:p>
        </w:tc>
        <w:tc>
          <w:tcPr>
            <w:tcW w:w="1418" w:type="dxa"/>
            <w:tcBorders>
              <w:top w:val="nil"/>
              <w:left w:val="nil"/>
              <w:bottom w:val="single" w:sz="4" w:space="0" w:color="auto"/>
              <w:right w:val="single" w:sz="4" w:space="0" w:color="auto"/>
            </w:tcBorders>
            <w:shd w:val="clear" w:color="auto" w:fill="auto"/>
            <w:vAlign w:val="bottom"/>
          </w:tcPr>
          <w:p w14:paraId="2167C61E" w14:textId="77777777" w:rsidR="00DC6DAF" w:rsidRPr="007D5F92" w:rsidRDefault="00DC6DAF" w:rsidP="00DC6DAF">
            <w:pPr>
              <w:spacing w:after="0" w:line="240" w:lineRule="auto"/>
              <w:jc w:val="right"/>
              <w:rPr>
                <w:rFonts w:eastAsia="Times New Roman"/>
                <w:color w:val="FF0000"/>
                <w:sz w:val="22"/>
                <w:szCs w:val="22"/>
                <w:lang w:eastAsia="ru-RU"/>
              </w:rPr>
            </w:pPr>
            <w:r w:rsidRPr="00E43CB0">
              <w:rPr>
                <w:rFonts w:eastAsia="Times New Roman"/>
                <w:sz w:val="22"/>
                <w:szCs w:val="22"/>
                <w:lang w:eastAsia="ru-RU"/>
              </w:rPr>
              <w:t>50,0</w:t>
            </w:r>
          </w:p>
        </w:tc>
        <w:tc>
          <w:tcPr>
            <w:tcW w:w="1418" w:type="dxa"/>
            <w:tcBorders>
              <w:top w:val="nil"/>
              <w:left w:val="single" w:sz="4" w:space="0" w:color="auto"/>
              <w:bottom w:val="single" w:sz="4" w:space="0" w:color="auto"/>
              <w:right w:val="single" w:sz="4" w:space="0" w:color="auto"/>
            </w:tcBorders>
            <w:shd w:val="clear" w:color="auto" w:fill="auto"/>
            <w:vAlign w:val="bottom"/>
          </w:tcPr>
          <w:p w14:paraId="2528215A"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0,0</w:t>
            </w:r>
          </w:p>
        </w:tc>
        <w:tc>
          <w:tcPr>
            <w:tcW w:w="1417" w:type="dxa"/>
            <w:tcBorders>
              <w:top w:val="nil"/>
              <w:left w:val="single" w:sz="4" w:space="0" w:color="auto"/>
              <w:bottom w:val="single" w:sz="4" w:space="0" w:color="auto"/>
              <w:right w:val="single" w:sz="4" w:space="0" w:color="auto"/>
            </w:tcBorders>
            <w:shd w:val="clear" w:color="auto" w:fill="auto"/>
            <w:vAlign w:val="bottom"/>
          </w:tcPr>
          <w:p w14:paraId="0F9432DE" w14:textId="77777777" w:rsidR="00DC6DAF" w:rsidRPr="007D5F92" w:rsidRDefault="00DC6DAF" w:rsidP="00DC6DAF">
            <w:pPr>
              <w:spacing w:after="0" w:line="240" w:lineRule="auto"/>
              <w:jc w:val="right"/>
              <w:rPr>
                <w:rFonts w:eastAsia="Times New Roman"/>
                <w:color w:val="FF0000"/>
                <w:sz w:val="22"/>
                <w:szCs w:val="22"/>
                <w:lang w:eastAsia="ru-RU"/>
              </w:rPr>
            </w:pPr>
            <w:r w:rsidRPr="00E43CB0">
              <w:rPr>
                <w:rFonts w:eastAsia="Times New Roman"/>
                <w:sz w:val="22"/>
                <w:szCs w:val="22"/>
                <w:lang w:eastAsia="ru-RU"/>
              </w:rPr>
              <w:t>0,0</w:t>
            </w:r>
          </w:p>
        </w:tc>
        <w:tc>
          <w:tcPr>
            <w:tcW w:w="1418" w:type="dxa"/>
            <w:tcBorders>
              <w:top w:val="nil"/>
              <w:left w:val="nil"/>
              <w:bottom w:val="single" w:sz="4" w:space="0" w:color="auto"/>
              <w:right w:val="single" w:sz="4" w:space="0" w:color="auto"/>
            </w:tcBorders>
            <w:shd w:val="clear" w:color="auto" w:fill="auto"/>
          </w:tcPr>
          <w:p w14:paraId="437038D4" w14:textId="77777777" w:rsidR="00DC6DAF" w:rsidRPr="007D5F92" w:rsidRDefault="00DC6DAF" w:rsidP="00DC6DAF">
            <w:pPr>
              <w:spacing w:after="0" w:line="240" w:lineRule="auto"/>
              <w:jc w:val="right"/>
              <w:rPr>
                <w:rFonts w:eastAsia="Times New Roman"/>
                <w:color w:val="FF0000"/>
                <w:sz w:val="22"/>
                <w:szCs w:val="22"/>
                <w:lang w:eastAsia="ru-RU"/>
              </w:rPr>
            </w:pPr>
            <w:r w:rsidRPr="00E43CB0">
              <w:rPr>
                <w:sz w:val="22"/>
                <w:szCs w:val="22"/>
              </w:rPr>
              <w:t>0,0</w:t>
            </w:r>
          </w:p>
        </w:tc>
        <w:tc>
          <w:tcPr>
            <w:tcW w:w="1275" w:type="dxa"/>
            <w:tcBorders>
              <w:top w:val="nil"/>
              <w:left w:val="nil"/>
              <w:bottom w:val="single" w:sz="4" w:space="0" w:color="auto"/>
              <w:right w:val="single" w:sz="4" w:space="0" w:color="auto"/>
            </w:tcBorders>
            <w:shd w:val="clear" w:color="auto" w:fill="auto"/>
          </w:tcPr>
          <w:p w14:paraId="4340F01C" w14:textId="77777777" w:rsidR="00DC6DAF" w:rsidRPr="007D5F92" w:rsidRDefault="00DC6DAF" w:rsidP="00DC6DAF">
            <w:pPr>
              <w:spacing w:after="0" w:line="240" w:lineRule="auto"/>
              <w:jc w:val="right"/>
              <w:rPr>
                <w:rFonts w:eastAsia="Times New Roman"/>
                <w:color w:val="FF0000"/>
                <w:sz w:val="22"/>
                <w:szCs w:val="22"/>
                <w:lang w:eastAsia="ru-RU"/>
              </w:rPr>
            </w:pPr>
            <w:r w:rsidRPr="00E43CB0">
              <w:rPr>
                <w:sz w:val="22"/>
                <w:szCs w:val="22"/>
              </w:rPr>
              <w:t>0,0</w:t>
            </w:r>
          </w:p>
        </w:tc>
        <w:tc>
          <w:tcPr>
            <w:tcW w:w="993" w:type="dxa"/>
            <w:tcBorders>
              <w:top w:val="nil"/>
              <w:left w:val="nil"/>
              <w:bottom w:val="single" w:sz="4" w:space="0" w:color="auto"/>
              <w:right w:val="single" w:sz="4" w:space="0" w:color="auto"/>
            </w:tcBorders>
            <w:shd w:val="clear" w:color="auto" w:fill="auto"/>
            <w:noWrap/>
            <w:vAlign w:val="bottom"/>
          </w:tcPr>
          <w:p w14:paraId="2D484CDF" w14:textId="77777777" w:rsidR="00DC6DAF" w:rsidRPr="007D5F92" w:rsidRDefault="00DC6DAF" w:rsidP="00DC6DAF">
            <w:pPr>
              <w:spacing w:after="0" w:line="240" w:lineRule="auto"/>
              <w:jc w:val="right"/>
              <w:rPr>
                <w:rFonts w:eastAsia="Times New Roman"/>
                <w:color w:val="FF0000"/>
                <w:sz w:val="22"/>
                <w:szCs w:val="22"/>
                <w:lang w:eastAsia="ru-RU"/>
              </w:rPr>
            </w:pPr>
            <w:r w:rsidRPr="00E43CB0">
              <w:rPr>
                <w:rFonts w:eastAsia="Times New Roman"/>
                <w:sz w:val="22"/>
                <w:szCs w:val="22"/>
                <w:lang w:eastAsia="ru-RU"/>
              </w:rPr>
              <w:t>50,0</w:t>
            </w:r>
          </w:p>
        </w:tc>
      </w:tr>
      <w:tr w:rsidR="00DC6DAF" w:rsidRPr="007D5F92" w14:paraId="12C58F63" w14:textId="77777777" w:rsidTr="00670F12">
        <w:trPr>
          <w:trHeight w:val="288"/>
        </w:trPr>
        <w:tc>
          <w:tcPr>
            <w:tcW w:w="566" w:type="dxa"/>
            <w:tcBorders>
              <w:top w:val="nil"/>
              <w:left w:val="single" w:sz="4" w:space="0" w:color="auto"/>
              <w:bottom w:val="single" w:sz="4" w:space="0" w:color="auto"/>
              <w:right w:val="single" w:sz="4" w:space="0" w:color="auto"/>
            </w:tcBorders>
            <w:vAlign w:val="center"/>
          </w:tcPr>
          <w:p w14:paraId="78F9F3A0" w14:textId="77777777" w:rsidR="00DC6DAF" w:rsidRPr="007D5F92" w:rsidRDefault="00DC6DAF" w:rsidP="00DC6DAF">
            <w:pPr>
              <w:spacing w:after="0" w:line="240" w:lineRule="auto"/>
              <w:jc w:val="center"/>
              <w:rPr>
                <w:rFonts w:eastAsia="Times New Roman"/>
                <w:color w:val="FF0000"/>
                <w:sz w:val="22"/>
                <w:szCs w:val="22"/>
                <w:lang w:eastAsia="ru-RU"/>
              </w:rPr>
            </w:pPr>
            <w:r>
              <w:rPr>
                <w:rFonts w:eastAsia="Times New Roman"/>
                <w:sz w:val="22"/>
                <w:szCs w:val="22"/>
                <w:lang w:eastAsia="ru-RU"/>
              </w:rPr>
              <w:t>7</w:t>
            </w:r>
            <w:r w:rsidRPr="00BB18E4">
              <w:rPr>
                <w:rFonts w:eastAsia="Times New Roman"/>
                <w:sz w:val="22"/>
                <w:szCs w:val="22"/>
                <w:lang w:eastAsia="ru-RU"/>
              </w:rPr>
              <w:t>.</w:t>
            </w:r>
          </w:p>
        </w:tc>
        <w:tc>
          <w:tcPr>
            <w:tcW w:w="1560" w:type="dxa"/>
            <w:tcBorders>
              <w:top w:val="nil"/>
              <w:left w:val="single" w:sz="4" w:space="0" w:color="auto"/>
              <w:bottom w:val="single" w:sz="4" w:space="0" w:color="auto"/>
              <w:right w:val="single" w:sz="4" w:space="0" w:color="auto"/>
            </w:tcBorders>
            <w:shd w:val="clear" w:color="auto" w:fill="auto"/>
            <w:vAlign w:val="center"/>
          </w:tcPr>
          <w:p w14:paraId="28043D48" w14:textId="77777777" w:rsidR="00DC6DAF" w:rsidRPr="00B37E8A" w:rsidRDefault="00DC6DAF" w:rsidP="00DC6DAF">
            <w:pPr>
              <w:spacing w:after="0" w:line="240" w:lineRule="auto"/>
              <w:rPr>
                <w:rFonts w:eastAsia="Times New Roman"/>
                <w:sz w:val="22"/>
                <w:szCs w:val="22"/>
                <w:lang w:eastAsia="ru-RU"/>
              </w:rPr>
            </w:pPr>
            <w:r>
              <w:rPr>
                <w:rFonts w:eastAsia="Times New Roman"/>
                <w:sz w:val="22"/>
                <w:szCs w:val="22"/>
                <w:lang w:eastAsia="ru-RU"/>
              </w:rPr>
              <w:t>Анохина С.А.</w:t>
            </w:r>
          </w:p>
        </w:tc>
        <w:tc>
          <w:tcPr>
            <w:tcW w:w="1418" w:type="dxa"/>
            <w:tcBorders>
              <w:top w:val="nil"/>
              <w:left w:val="nil"/>
              <w:bottom w:val="single" w:sz="4" w:space="0" w:color="auto"/>
              <w:right w:val="single" w:sz="4" w:space="0" w:color="auto"/>
            </w:tcBorders>
            <w:shd w:val="clear" w:color="auto" w:fill="auto"/>
            <w:vAlign w:val="bottom"/>
          </w:tcPr>
          <w:p w14:paraId="45AFCC3F" w14:textId="77777777" w:rsidR="00DC6DAF" w:rsidRPr="007D5F92" w:rsidRDefault="00DC6DAF" w:rsidP="00DC6DAF">
            <w:pPr>
              <w:spacing w:after="0" w:line="240" w:lineRule="auto"/>
              <w:jc w:val="right"/>
              <w:rPr>
                <w:rFonts w:eastAsia="Times New Roman"/>
                <w:color w:val="FF0000"/>
                <w:sz w:val="22"/>
                <w:szCs w:val="22"/>
                <w:lang w:eastAsia="ru-RU"/>
              </w:rPr>
            </w:pPr>
            <w:r w:rsidRPr="00E43CB0">
              <w:rPr>
                <w:rFonts w:eastAsia="Times New Roman"/>
                <w:sz w:val="22"/>
                <w:szCs w:val="22"/>
                <w:lang w:eastAsia="ru-RU"/>
              </w:rPr>
              <w:t>50,0</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3B659B"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0,0</w:t>
            </w:r>
          </w:p>
        </w:tc>
        <w:tc>
          <w:tcPr>
            <w:tcW w:w="1417" w:type="dxa"/>
            <w:tcBorders>
              <w:top w:val="nil"/>
              <w:left w:val="single" w:sz="4" w:space="0" w:color="auto"/>
              <w:bottom w:val="single" w:sz="4" w:space="0" w:color="auto"/>
              <w:right w:val="single" w:sz="4" w:space="0" w:color="auto"/>
            </w:tcBorders>
            <w:shd w:val="clear" w:color="auto" w:fill="auto"/>
            <w:vAlign w:val="bottom"/>
          </w:tcPr>
          <w:p w14:paraId="75B5A12E" w14:textId="77777777" w:rsidR="00DC6DAF" w:rsidRPr="007D5F92" w:rsidRDefault="00DC6DAF" w:rsidP="00DC6DAF">
            <w:pPr>
              <w:spacing w:after="0" w:line="240" w:lineRule="auto"/>
              <w:jc w:val="right"/>
              <w:rPr>
                <w:rFonts w:eastAsia="Times New Roman"/>
                <w:color w:val="FF0000"/>
                <w:sz w:val="22"/>
                <w:szCs w:val="22"/>
                <w:lang w:eastAsia="ru-RU"/>
              </w:rPr>
            </w:pPr>
            <w:r w:rsidRPr="00E43CB0">
              <w:rPr>
                <w:rFonts w:eastAsia="Times New Roman"/>
                <w:sz w:val="22"/>
                <w:szCs w:val="22"/>
                <w:lang w:eastAsia="ru-RU"/>
              </w:rPr>
              <w:t>0,0</w:t>
            </w:r>
          </w:p>
        </w:tc>
        <w:tc>
          <w:tcPr>
            <w:tcW w:w="1418" w:type="dxa"/>
            <w:tcBorders>
              <w:top w:val="nil"/>
              <w:left w:val="nil"/>
              <w:bottom w:val="single" w:sz="4" w:space="0" w:color="auto"/>
              <w:right w:val="single" w:sz="4" w:space="0" w:color="auto"/>
            </w:tcBorders>
            <w:shd w:val="clear" w:color="auto" w:fill="auto"/>
          </w:tcPr>
          <w:p w14:paraId="53F5528D" w14:textId="77777777" w:rsidR="00DC6DAF" w:rsidRPr="007D5F92" w:rsidRDefault="00DC6DAF" w:rsidP="00DC6DAF">
            <w:pPr>
              <w:spacing w:after="0" w:line="240" w:lineRule="auto"/>
              <w:jc w:val="right"/>
              <w:rPr>
                <w:rFonts w:eastAsia="Times New Roman"/>
                <w:color w:val="FF0000"/>
                <w:sz w:val="22"/>
                <w:szCs w:val="22"/>
                <w:lang w:eastAsia="ru-RU"/>
              </w:rPr>
            </w:pPr>
            <w:r w:rsidRPr="00E43CB0">
              <w:rPr>
                <w:sz w:val="22"/>
                <w:szCs w:val="22"/>
              </w:rPr>
              <w:t>0,0</w:t>
            </w:r>
          </w:p>
        </w:tc>
        <w:tc>
          <w:tcPr>
            <w:tcW w:w="1275" w:type="dxa"/>
            <w:tcBorders>
              <w:top w:val="nil"/>
              <w:left w:val="nil"/>
              <w:bottom w:val="single" w:sz="4" w:space="0" w:color="auto"/>
              <w:right w:val="single" w:sz="4" w:space="0" w:color="auto"/>
            </w:tcBorders>
            <w:shd w:val="clear" w:color="auto" w:fill="auto"/>
          </w:tcPr>
          <w:p w14:paraId="056CDA58" w14:textId="77777777" w:rsidR="00DC6DAF" w:rsidRPr="007D5F92" w:rsidRDefault="00DC6DAF" w:rsidP="00DC6DAF">
            <w:pPr>
              <w:spacing w:after="0" w:line="240" w:lineRule="auto"/>
              <w:jc w:val="right"/>
              <w:rPr>
                <w:rFonts w:eastAsia="Times New Roman"/>
                <w:color w:val="FF0000"/>
                <w:sz w:val="22"/>
                <w:szCs w:val="22"/>
                <w:lang w:eastAsia="ru-RU"/>
              </w:rPr>
            </w:pPr>
            <w:r w:rsidRPr="00E43CB0">
              <w:rPr>
                <w:sz w:val="22"/>
                <w:szCs w:val="22"/>
              </w:rPr>
              <w:t>0,0</w:t>
            </w:r>
          </w:p>
        </w:tc>
        <w:tc>
          <w:tcPr>
            <w:tcW w:w="993" w:type="dxa"/>
            <w:tcBorders>
              <w:top w:val="nil"/>
              <w:left w:val="nil"/>
              <w:bottom w:val="single" w:sz="4" w:space="0" w:color="auto"/>
              <w:right w:val="single" w:sz="4" w:space="0" w:color="auto"/>
            </w:tcBorders>
            <w:shd w:val="clear" w:color="auto" w:fill="auto"/>
            <w:noWrap/>
            <w:vAlign w:val="bottom"/>
          </w:tcPr>
          <w:p w14:paraId="3C0123C2" w14:textId="77777777" w:rsidR="00DC6DAF" w:rsidRPr="007D5F92" w:rsidRDefault="00DC6DAF" w:rsidP="00DC6DAF">
            <w:pPr>
              <w:spacing w:after="0" w:line="240" w:lineRule="auto"/>
              <w:jc w:val="right"/>
              <w:rPr>
                <w:rFonts w:eastAsia="Times New Roman"/>
                <w:color w:val="FF0000"/>
                <w:sz w:val="22"/>
                <w:szCs w:val="22"/>
                <w:lang w:eastAsia="ru-RU"/>
              </w:rPr>
            </w:pPr>
            <w:r w:rsidRPr="00E43CB0">
              <w:rPr>
                <w:rFonts w:eastAsia="Times New Roman"/>
                <w:sz w:val="22"/>
                <w:szCs w:val="22"/>
                <w:lang w:eastAsia="ru-RU"/>
              </w:rPr>
              <w:t>50,0</w:t>
            </w:r>
          </w:p>
        </w:tc>
      </w:tr>
      <w:tr w:rsidR="00DC6DAF" w:rsidRPr="007D5F92" w14:paraId="796FB4C4" w14:textId="77777777" w:rsidTr="00670F12">
        <w:trPr>
          <w:trHeight w:val="288"/>
        </w:trPr>
        <w:tc>
          <w:tcPr>
            <w:tcW w:w="566" w:type="dxa"/>
            <w:tcBorders>
              <w:top w:val="nil"/>
              <w:left w:val="single" w:sz="4" w:space="0" w:color="auto"/>
              <w:bottom w:val="single" w:sz="4" w:space="0" w:color="auto"/>
              <w:right w:val="single" w:sz="4" w:space="0" w:color="auto"/>
            </w:tcBorders>
            <w:vAlign w:val="center"/>
          </w:tcPr>
          <w:p w14:paraId="401A8E80" w14:textId="77777777" w:rsidR="00DC6DAF" w:rsidRDefault="00DC6DAF" w:rsidP="00DC6DAF">
            <w:pPr>
              <w:spacing w:after="0" w:line="240" w:lineRule="auto"/>
              <w:jc w:val="center"/>
              <w:rPr>
                <w:rFonts w:eastAsia="Times New Roman"/>
                <w:sz w:val="22"/>
                <w:szCs w:val="22"/>
                <w:lang w:eastAsia="ru-RU"/>
              </w:rPr>
            </w:pPr>
            <w:r>
              <w:rPr>
                <w:rFonts w:eastAsia="Times New Roman"/>
                <w:sz w:val="22"/>
                <w:szCs w:val="22"/>
                <w:lang w:eastAsia="ru-RU"/>
              </w:rPr>
              <w:t>8</w:t>
            </w:r>
            <w:r w:rsidRPr="00BB18E4">
              <w:rPr>
                <w:rFonts w:eastAsia="Times New Roman"/>
                <w:sz w:val="22"/>
                <w:szCs w:val="22"/>
                <w:lang w:eastAsia="ru-RU"/>
              </w:rPr>
              <w:t>.</w:t>
            </w:r>
          </w:p>
        </w:tc>
        <w:tc>
          <w:tcPr>
            <w:tcW w:w="1560" w:type="dxa"/>
            <w:tcBorders>
              <w:top w:val="nil"/>
              <w:left w:val="single" w:sz="4" w:space="0" w:color="auto"/>
              <w:bottom w:val="single" w:sz="4" w:space="0" w:color="auto"/>
              <w:right w:val="single" w:sz="4" w:space="0" w:color="auto"/>
            </w:tcBorders>
            <w:shd w:val="clear" w:color="auto" w:fill="auto"/>
            <w:vAlign w:val="center"/>
          </w:tcPr>
          <w:p w14:paraId="55D98D8E" w14:textId="77777777" w:rsidR="00DC6DAF" w:rsidRDefault="00DC6DAF" w:rsidP="00DC6DAF">
            <w:pPr>
              <w:spacing w:after="0" w:line="240" w:lineRule="auto"/>
              <w:rPr>
                <w:rFonts w:eastAsia="Times New Roman"/>
                <w:sz w:val="22"/>
                <w:szCs w:val="22"/>
                <w:lang w:eastAsia="ru-RU"/>
              </w:rPr>
            </w:pPr>
            <w:r>
              <w:rPr>
                <w:rFonts w:eastAsia="Times New Roman"/>
                <w:sz w:val="22"/>
                <w:szCs w:val="22"/>
                <w:lang w:eastAsia="ru-RU"/>
              </w:rPr>
              <w:t>Крюков Р.Н.</w:t>
            </w:r>
          </w:p>
        </w:tc>
        <w:tc>
          <w:tcPr>
            <w:tcW w:w="1418" w:type="dxa"/>
            <w:tcBorders>
              <w:top w:val="nil"/>
              <w:left w:val="nil"/>
              <w:bottom w:val="single" w:sz="4" w:space="0" w:color="auto"/>
              <w:right w:val="single" w:sz="4" w:space="0" w:color="auto"/>
            </w:tcBorders>
            <w:shd w:val="clear" w:color="auto" w:fill="auto"/>
            <w:vAlign w:val="bottom"/>
          </w:tcPr>
          <w:p w14:paraId="16185E40"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50,0</w:t>
            </w:r>
          </w:p>
        </w:tc>
        <w:tc>
          <w:tcPr>
            <w:tcW w:w="1418" w:type="dxa"/>
            <w:tcBorders>
              <w:top w:val="nil"/>
              <w:left w:val="single" w:sz="4" w:space="0" w:color="auto"/>
              <w:bottom w:val="single" w:sz="4" w:space="0" w:color="auto"/>
              <w:right w:val="single" w:sz="4" w:space="0" w:color="auto"/>
            </w:tcBorders>
            <w:shd w:val="clear" w:color="auto" w:fill="auto"/>
            <w:vAlign w:val="bottom"/>
          </w:tcPr>
          <w:p w14:paraId="3FE472AD"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0,0</w:t>
            </w:r>
          </w:p>
        </w:tc>
        <w:tc>
          <w:tcPr>
            <w:tcW w:w="1417" w:type="dxa"/>
            <w:tcBorders>
              <w:top w:val="nil"/>
              <w:left w:val="single" w:sz="4" w:space="0" w:color="auto"/>
              <w:bottom w:val="single" w:sz="4" w:space="0" w:color="auto"/>
              <w:right w:val="single" w:sz="4" w:space="0" w:color="auto"/>
            </w:tcBorders>
            <w:shd w:val="clear" w:color="auto" w:fill="auto"/>
            <w:vAlign w:val="bottom"/>
          </w:tcPr>
          <w:p w14:paraId="3A101DE1"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0,0</w:t>
            </w:r>
          </w:p>
        </w:tc>
        <w:tc>
          <w:tcPr>
            <w:tcW w:w="1418" w:type="dxa"/>
            <w:tcBorders>
              <w:top w:val="nil"/>
              <w:left w:val="nil"/>
              <w:bottom w:val="single" w:sz="4" w:space="0" w:color="auto"/>
              <w:right w:val="single" w:sz="4" w:space="0" w:color="auto"/>
            </w:tcBorders>
            <w:shd w:val="clear" w:color="auto" w:fill="auto"/>
          </w:tcPr>
          <w:p w14:paraId="17572213" w14:textId="77777777" w:rsidR="00DC6DAF" w:rsidRPr="00E43CB0" w:rsidRDefault="00DC6DAF" w:rsidP="00DC6DAF">
            <w:pPr>
              <w:spacing w:after="0" w:line="240" w:lineRule="auto"/>
              <w:jc w:val="right"/>
              <w:rPr>
                <w:sz w:val="22"/>
                <w:szCs w:val="22"/>
              </w:rPr>
            </w:pPr>
            <w:r w:rsidRPr="00E43CB0">
              <w:rPr>
                <w:sz w:val="22"/>
                <w:szCs w:val="22"/>
              </w:rPr>
              <w:t>0,0</w:t>
            </w:r>
          </w:p>
        </w:tc>
        <w:tc>
          <w:tcPr>
            <w:tcW w:w="1275" w:type="dxa"/>
            <w:tcBorders>
              <w:top w:val="nil"/>
              <w:left w:val="nil"/>
              <w:bottom w:val="single" w:sz="4" w:space="0" w:color="auto"/>
              <w:right w:val="single" w:sz="4" w:space="0" w:color="auto"/>
            </w:tcBorders>
            <w:shd w:val="clear" w:color="auto" w:fill="auto"/>
          </w:tcPr>
          <w:p w14:paraId="04C2E482" w14:textId="77777777" w:rsidR="00DC6DAF" w:rsidRPr="00E43CB0" w:rsidRDefault="00DC6DAF" w:rsidP="00DC6DAF">
            <w:pPr>
              <w:spacing w:after="0" w:line="240" w:lineRule="auto"/>
              <w:jc w:val="right"/>
              <w:rPr>
                <w:sz w:val="22"/>
                <w:szCs w:val="22"/>
              </w:rPr>
            </w:pPr>
            <w:r w:rsidRPr="00E43CB0">
              <w:rPr>
                <w:sz w:val="22"/>
                <w:szCs w:val="22"/>
              </w:rPr>
              <w:t>0,0</w:t>
            </w:r>
          </w:p>
        </w:tc>
        <w:tc>
          <w:tcPr>
            <w:tcW w:w="993" w:type="dxa"/>
            <w:tcBorders>
              <w:top w:val="nil"/>
              <w:left w:val="nil"/>
              <w:bottom w:val="single" w:sz="4" w:space="0" w:color="auto"/>
              <w:right w:val="single" w:sz="4" w:space="0" w:color="auto"/>
            </w:tcBorders>
            <w:shd w:val="clear" w:color="auto" w:fill="auto"/>
            <w:noWrap/>
            <w:vAlign w:val="bottom"/>
          </w:tcPr>
          <w:p w14:paraId="43C50C25"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50,0</w:t>
            </w:r>
          </w:p>
        </w:tc>
      </w:tr>
      <w:tr w:rsidR="00DC6DAF" w:rsidRPr="007B1C50" w14:paraId="0737BE5E" w14:textId="77777777" w:rsidTr="00670F12">
        <w:trPr>
          <w:trHeight w:val="288"/>
        </w:trPr>
        <w:tc>
          <w:tcPr>
            <w:tcW w:w="566" w:type="dxa"/>
            <w:tcBorders>
              <w:top w:val="nil"/>
              <w:left w:val="single" w:sz="4" w:space="0" w:color="auto"/>
              <w:bottom w:val="single" w:sz="4" w:space="0" w:color="auto"/>
              <w:right w:val="single" w:sz="4" w:space="0" w:color="auto"/>
            </w:tcBorders>
            <w:vAlign w:val="center"/>
          </w:tcPr>
          <w:p w14:paraId="4D76AE6D" w14:textId="77777777" w:rsidR="00DC6DAF" w:rsidRPr="007B1C50" w:rsidRDefault="00DC6DAF" w:rsidP="00DC6DAF">
            <w:pPr>
              <w:spacing w:after="0" w:line="240" w:lineRule="auto"/>
              <w:jc w:val="center"/>
              <w:rPr>
                <w:rFonts w:eastAsia="Times New Roman"/>
                <w:sz w:val="22"/>
                <w:szCs w:val="22"/>
                <w:lang w:eastAsia="ru-RU"/>
              </w:rPr>
            </w:pPr>
            <w:r w:rsidRPr="007B1C50">
              <w:rPr>
                <w:rFonts w:eastAsia="Times New Roman"/>
                <w:sz w:val="22"/>
                <w:szCs w:val="22"/>
                <w:lang w:eastAsia="ru-RU"/>
              </w:rPr>
              <w:t>9.</w:t>
            </w:r>
          </w:p>
        </w:tc>
        <w:tc>
          <w:tcPr>
            <w:tcW w:w="1560" w:type="dxa"/>
            <w:tcBorders>
              <w:top w:val="nil"/>
              <w:left w:val="single" w:sz="4" w:space="0" w:color="auto"/>
              <w:bottom w:val="single" w:sz="4" w:space="0" w:color="auto"/>
              <w:right w:val="single" w:sz="4" w:space="0" w:color="auto"/>
            </w:tcBorders>
            <w:shd w:val="clear" w:color="auto" w:fill="auto"/>
            <w:vAlign w:val="center"/>
          </w:tcPr>
          <w:p w14:paraId="5D0E62BD" w14:textId="77777777" w:rsidR="00DC6DAF" w:rsidRPr="00B37E8A" w:rsidRDefault="00DC6DAF" w:rsidP="00DC6DAF">
            <w:pPr>
              <w:spacing w:after="0" w:line="240" w:lineRule="auto"/>
              <w:rPr>
                <w:rFonts w:eastAsia="Times New Roman"/>
                <w:sz w:val="22"/>
                <w:szCs w:val="22"/>
                <w:lang w:eastAsia="ru-RU"/>
              </w:rPr>
            </w:pPr>
            <w:r w:rsidRPr="00B37E8A">
              <w:rPr>
                <w:rFonts w:eastAsia="Times New Roman"/>
                <w:sz w:val="22"/>
                <w:szCs w:val="22"/>
                <w:lang w:eastAsia="ru-RU"/>
              </w:rPr>
              <w:t>ИП Сторожев П.А.</w:t>
            </w:r>
          </w:p>
        </w:tc>
        <w:tc>
          <w:tcPr>
            <w:tcW w:w="1418" w:type="dxa"/>
            <w:tcBorders>
              <w:top w:val="nil"/>
              <w:left w:val="nil"/>
              <w:bottom w:val="single" w:sz="4" w:space="0" w:color="auto"/>
              <w:right w:val="single" w:sz="4" w:space="0" w:color="auto"/>
            </w:tcBorders>
            <w:shd w:val="clear" w:color="auto" w:fill="auto"/>
            <w:vAlign w:val="bottom"/>
          </w:tcPr>
          <w:p w14:paraId="0BEED005" w14:textId="77777777" w:rsidR="00DC6DAF" w:rsidRPr="007B1C50" w:rsidRDefault="00DC6DAF" w:rsidP="00DC6DAF">
            <w:pPr>
              <w:spacing w:after="0" w:line="240" w:lineRule="auto"/>
              <w:jc w:val="right"/>
              <w:rPr>
                <w:rFonts w:eastAsia="Times New Roman"/>
                <w:sz w:val="22"/>
                <w:szCs w:val="22"/>
                <w:lang w:eastAsia="ru-RU"/>
              </w:rPr>
            </w:pPr>
            <w:r w:rsidRPr="007B1C50">
              <w:rPr>
                <w:rFonts w:eastAsia="Times New Roman"/>
                <w:sz w:val="22"/>
                <w:szCs w:val="22"/>
                <w:lang w:eastAsia="ru-RU"/>
              </w:rPr>
              <w:t>0,0</w:t>
            </w:r>
          </w:p>
        </w:tc>
        <w:tc>
          <w:tcPr>
            <w:tcW w:w="1418" w:type="dxa"/>
            <w:tcBorders>
              <w:top w:val="nil"/>
              <w:left w:val="single" w:sz="4" w:space="0" w:color="auto"/>
              <w:bottom w:val="single" w:sz="4" w:space="0" w:color="auto"/>
              <w:right w:val="single" w:sz="4" w:space="0" w:color="auto"/>
            </w:tcBorders>
            <w:shd w:val="clear" w:color="auto" w:fill="auto"/>
            <w:vAlign w:val="bottom"/>
          </w:tcPr>
          <w:p w14:paraId="63AEFDBF" w14:textId="77777777" w:rsidR="00DC6DAF" w:rsidRPr="007B1C50"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438,1</w:t>
            </w:r>
          </w:p>
        </w:tc>
        <w:tc>
          <w:tcPr>
            <w:tcW w:w="1417" w:type="dxa"/>
            <w:tcBorders>
              <w:top w:val="nil"/>
              <w:left w:val="single" w:sz="4" w:space="0" w:color="auto"/>
              <w:bottom w:val="single" w:sz="4" w:space="0" w:color="auto"/>
              <w:right w:val="single" w:sz="4" w:space="0" w:color="auto"/>
            </w:tcBorders>
            <w:shd w:val="clear" w:color="auto" w:fill="auto"/>
            <w:vAlign w:val="bottom"/>
          </w:tcPr>
          <w:p w14:paraId="4B496F7D" w14:textId="77777777" w:rsidR="00DC6DAF" w:rsidRPr="007B1C50" w:rsidRDefault="00DC6DAF" w:rsidP="00DC6DAF">
            <w:pPr>
              <w:spacing w:after="0" w:line="240" w:lineRule="auto"/>
              <w:jc w:val="right"/>
              <w:rPr>
                <w:rFonts w:eastAsia="Times New Roman"/>
                <w:sz w:val="22"/>
                <w:szCs w:val="22"/>
                <w:lang w:eastAsia="ru-RU"/>
              </w:rPr>
            </w:pPr>
            <w:r w:rsidRPr="007B1C50">
              <w:rPr>
                <w:rFonts w:eastAsia="Times New Roman"/>
                <w:sz w:val="22"/>
                <w:szCs w:val="22"/>
                <w:lang w:eastAsia="ru-RU"/>
              </w:rPr>
              <w:t>0,0</w:t>
            </w:r>
          </w:p>
        </w:tc>
        <w:tc>
          <w:tcPr>
            <w:tcW w:w="1418" w:type="dxa"/>
            <w:tcBorders>
              <w:top w:val="nil"/>
              <w:left w:val="nil"/>
              <w:bottom w:val="single" w:sz="4" w:space="0" w:color="auto"/>
              <w:right w:val="single" w:sz="4" w:space="0" w:color="auto"/>
            </w:tcBorders>
            <w:shd w:val="clear" w:color="auto" w:fill="auto"/>
            <w:vAlign w:val="bottom"/>
          </w:tcPr>
          <w:p w14:paraId="5B46E5DA" w14:textId="77777777" w:rsidR="00DC6DAF" w:rsidRPr="007B1C50" w:rsidRDefault="00DC6DAF" w:rsidP="00DC6DAF">
            <w:pPr>
              <w:spacing w:after="0" w:line="240" w:lineRule="auto"/>
              <w:jc w:val="right"/>
              <w:rPr>
                <w:rFonts w:eastAsia="Times New Roman"/>
                <w:sz w:val="22"/>
                <w:szCs w:val="22"/>
                <w:lang w:eastAsia="ru-RU"/>
              </w:rPr>
            </w:pPr>
            <w:r w:rsidRPr="007B1C50">
              <w:rPr>
                <w:rFonts w:eastAsia="Times New Roman"/>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bottom"/>
          </w:tcPr>
          <w:p w14:paraId="49ECB50F" w14:textId="77777777" w:rsidR="00DC6DAF" w:rsidRPr="007B1C50"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0,0</w:t>
            </w:r>
          </w:p>
        </w:tc>
        <w:tc>
          <w:tcPr>
            <w:tcW w:w="993" w:type="dxa"/>
            <w:tcBorders>
              <w:top w:val="nil"/>
              <w:left w:val="nil"/>
              <w:bottom w:val="single" w:sz="4" w:space="0" w:color="auto"/>
              <w:right w:val="single" w:sz="4" w:space="0" w:color="auto"/>
            </w:tcBorders>
            <w:shd w:val="clear" w:color="auto" w:fill="auto"/>
            <w:noWrap/>
            <w:vAlign w:val="bottom"/>
          </w:tcPr>
          <w:p w14:paraId="18EAEAA0" w14:textId="77777777" w:rsidR="00DC6DAF" w:rsidRPr="007B1C50"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438,1</w:t>
            </w:r>
          </w:p>
        </w:tc>
      </w:tr>
      <w:tr w:rsidR="00DC6DAF" w:rsidRPr="007D5F92" w14:paraId="42603665" w14:textId="77777777" w:rsidTr="00670F12">
        <w:trPr>
          <w:trHeight w:val="288"/>
        </w:trPr>
        <w:tc>
          <w:tcPr>
            <w:tcW w:w="566" w:type="dxa"/>
            <w:tcBorders>
              <w:top w:val="single" w:sz="4" w:space="0" w:color="auto"/>
              <w:left w:val="single" w:sz="4" w:space="0" w:color="auto"/>
              <w:bottom w:val="single" w:sz="4" w:space="0" w:color="auto"/>
              <w:right w:val="single" w:sz="4" w:space="0" w:color="auto"/>
            </w:tcBorders>
            <w:vAlign w:val="center"/>
          </w:tcPr>
          <w:p w14:paraId="008EBF25" w14:textId="77777777" w:rsidR="00DC6DAF" w:rsidRPr="007B1C50" w:rsidRDefault="00DC6DAF" w:rsidP="00DC6DAF">
            <w:pPr>
              <w:spacing w:after="0" w:line="240" w:lineRule="auto"/>
              <w:jc w:val="center"/>
              <w:rPr>
                <w:rFonts w:eastAsia="Times New Roman"/>
                <w:sz w:val="22"/>
                <w:szCs w:val="22"/>
                <w:lang w:eastAsia="ru-RU"/>
              </w:rPr>
            </w:pPr>
            <w:r w:rsidRPr="007B1C50">
              <w:rPr>
                <w:rFonts w:eastAsia="Times New Roman"/>
                <w:sz w:val="22"/>
                <w:szCs w:val="22"/>
                <w:lang w:eastAsia="ru-RU"/>
              </w:rPr>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479B3F" w14:textId="77777777" w:rsidR="00DC6DAF" w:rsidRPr="00003672" w:rsidRDefault="00DC6DAF" w:rsidP="00DC6DAF">
            <w:pPr>
              <w:spacing w:after="0" w:line="240" w:lineRule="auto"/>
              <w:rPr>
                <w:rFonts w:eastAsia="Times New Roman"/>
                <w:sz w:val="22"/>
                <w:szCs w:val="22"/>
                <w:lang w:eastAsia="ru-RU"/>
              </w:rPr>
            </w:pPr>
            <w:r w:rsidRPr="00003672">
              <w:rPr>
                <w:rFonts w:eastAsia="Times New Roman"/>
                <w:sz w:val="22"/>
                <w:szCs w:val="22"/>
                <w:lang w:eastAsia="ru-RU"/>
              </w:rPr>
              <w:t>ИП Михеенко А.А.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791BB18D" w14:textId="77777777" w:rsidR="00DC6DAF" w:rsidRPr="00003672" w:rsidRDefault="00DC6DAF" w:rsidP="00DC6DAF">
            <w:pPr>
              <w:spacing w:after="0" w:line="240" w:lineRule="auto"/>
              <w:jc w:val="right"/>
              <w:rPr>
                <w:rFonts w:eastAsia="Times New Roman"/>
                <w:sz w:val="22"/>
                <w:szCs w:val="22"/>
                <w:lang w:eastAsia="ru-RU"/>
              </w:rPr>
            </w:pPr>
            <w:r w:rsidRPr="00003672">
              <w:rPr>
                <w:rFonts w:eastAsia="Times New Roman"/>
                <w:sz w:val="22"/>
                <w:szCs w:val="22"/>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67768BB" w14:textId="77777777" w:rsidR="00DC6DAF" w:rsidRPr="00003672" w:rsidRDefault="00DC6DAF" w:rsidP="00DC6DAF">
            <w:pPr>
              <w:spacing w:after="0" w:line="240" w:lineRule="auto"/>
              <w:jc w:val="right"/>
              <w:rPr>
                <w:rFonts w:eastAsia="Times New Roman"/>
                <w:sz w:val="22"/>
                <w:szCs w:val="22"/>
                <w:lang w:eastAsia="ru-RU"/>
              </w:rPr>
            </w:pPr>
            <w:r w:rsidRPr="00003672">
              <w:rPr>
                <w:rFonts w:eastAsia="Times New Roman"/>
                <w:sz w:val="22"/>
                <w:szCs w:val="22"/>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DF9A72D" w14:textId="77777777" w:rsidR="00DC6DAF" w:rsidRPr="00003672" w:rsidRDefault="00DC6DAF" w:rsidP="00DC6DAF">
            <w:pPr>
              <w:spacing w:after="0" w:line="240" w:lineRule="auto"/>
              <w:jc w:val="right"/>
              <w:rPr>
                <w:rFonts w:eastAsia="Times New Roman"/>
                <w:sz w:val="22"/>
                <w:szCs w:val="22"/>
                <w:lang w:eastAsia="ru-RU"/>
              </w:rPr>
            </w:pPr>
            <w:r w:rsidRPr="00003672">
              <w:rPr>
                <w:rFonts w:eastAsia="Times New Roman"/>
                <w:sz w:val="22"/>
                <w:szCs w:val="22"/>
                <w:lang w:eastAsia="ru-RU"/>
              </w:rPr>
              <w:t>0,0</w:t>
            </w:r>
          </w:p>
        </w:tc>
        <w:tc>
          <w:tcPr>
            <w:tcW w:w="1418" w:type="dxa"/>
            <w:tcBorders>
              <w:top w:val="single" w:sz="4" w:space="0" w:color="auto"/>
              <w:left w:val="nil"/>
              <w:bottom w:val="single" w:sz="4" w:space="0" w:color="auto"/>
              <w:right w:val="single" w:sz="4" w:space="0" w:color="auto"/>
            </w:tcBorders>
            <w:shd w:val="clear" w:color="auto" w:fill="auto"/>
            <w:vAlign w:val="bottom"/>
          </w:tcPr>
          <w:p w14:paraId="0D8F29A4" w14:textId="77777777" w:rsidR="00DC6DAF" w:rsidRPr="00003672" w:rsidRDefault="00DC6DAF" w:rsidP="00DC6DAF">
            <w:pPr>
              <w:spacing w:after="0" w:line="240" w:lineRule="auto"/>
              <w:jc w:val="right"/>
              <w:rPr>
                <w:rFonts w:eastAsia="Times New Roman"/>
                <w:sz w:val="22"/>
                <w:szCs w:val="22"/>
                <w:lang w:eastAsia="ru-RU"/>
              </w:rPr>
            </w:pPr>
            <w:r w:rsidRPr="00003672">
              <w:rPr>
                <w:rFonts w:eastAsia="Times New Roman"/>
                <w:sz w:val="22"/>
                <w:szCs w:val="22"/>
                <w:lang w:eastAsia="ru-RU"/>
              </w:rPr>
              <w:t>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483D2636" w14:textId="77777777" w:rsidR="00DC6DAF" w:rsidRPr="00003672"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1 0</w:t>
            </w:r>
            <w:r w:rsidRPr="00003672">
              <w:rPr>
                <w:rFonts w:eastAsia="Times New Roman"/>
                <w:sz w:val="22"/>
                <w:szCs w:val="22"/>
                <w:lang w:eastAsia="ru-RU"/>
              </w:rPr>
              <w:t>00,0</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6CEFB0D8" w14:textId="77777777" w:rsidR="00DC6DAF" w:rsidRPr="00003672"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1 0</w:t>
            </w:r>
            <w:r w:rsidRPr="00003672">
              <w:rPr>
                <w:rFonts w:eastAsia="Times New Roman"/>
                <w:sz w:val="22"/>
                <w:szCs w:val="22"/>
                <w:lang w:eastAsia="ru-RU"/>
              </w:rPr>
              <w:t>00,0</w:t>
            </w:r>
          </w:p>
        </w:tc>
      </w:tr>
      <w:tr w:rsidR="00DC6DAF" w:rsidRPr="007D5F92" w14:paraId="57B35846" w14:textId="77777777" w:rsidTr="00670F12">
        <w:trPr>
          <w:trHeight w:val="288"/>
        </w:trPr>
        <w:tc>
          <w:tcPr>
            <w:tcW w:w="566" w:type="dxa"/>
            <w:tcBorders>
              <w:top w:val="nil"/>
              <w:left w:val="single" w:sz="4" w:space="0" w:color="auto"/>
              <w:bottom w:val="single" w:sz="4" w:space="0" w:color="auto"/>
              <w:right w:val="single" w:sz="4" w:space="0" w:color="auto"/>
            </w:tcBorders>
            <w:vAlign w:val="center"/>
          </w:tcPr>
          <w:p w14:paraId="00139823" w14:textId="77777777" w:rsidR="00DC6DAF" w:rsidRPr="007B1C50" w:rsidRDefault="00DC6DAF" w:rsidP="00DC6DAF">
            <w:pPr>
              <w:spacing w:after="0" w:line="240" w:lineRule="auto"/>
              <w:jc w:val="center"/>
              <w:rPr>
                <w:rFonts w:eastAsia="Times New Roman"/>
                <w:sz w:val="22"/>
                <w:szCs w:val="22"/>
                <w:lang w:eastAsia="ru-RU"/>
              </w:rPr>
            </w:pPr>
            <w:r w:rsidRPr="007B1C50">
              <w:rPr>
                <w:rFonts w:eastAsia="Times New Roman"/>
                <w:sz w:val="22"/>
                <w:szCs w:val="22"/>
                <w:lang w:eastAsia="ru-RU"/>
              </w:rPr>
              <w:t>11.</w:t>
            </w:r>
          </w:p>
        </w:tc>
        <w:tc>
          <w:tcPr>
            <w:tcW w:w="1560" w:type="dxa"/>
            <w:tcBorders>
              <w:top w:val="nil"/>
              <w:left w:val="single" w:sz="4" w:space="0" w:color="auto"/>
              <w:bottom w:val="single" w:sz="4" w:space="0" w:color="auto"/>
              <w:right w:val="single" w:sz="4" w:space="0" w:color="auto"/>
            </w:tcBorders>
            <w:shd w:val="clear" w:color="auto" w:fill="auto"/>
            <w:vAlign w:val="center"/>
          </w:tcPr>
          <w:p w14:paraId="0AC02938" w14:textId="77777777" w:rsidR="00DC6DAF" w:rsidRPr="00E96DD7" w:rsidRDefault="00DC6DAF" w:rsidP="00DC6DAF">
            <w:pPr>
              <w:spacing w:after="0" w:line="240" w:lineRule="auto"/>
              <w:rPr>
                <w:rFonts w:eastAsia="Times New Roman"/>
                <w:sz w:val="22"/>
                <w:szCs w:val="22"/>
                <w:lang w:eastAsia="ru-RU"/>
              </w:rPr>
            </w:pPr>
            <w:r w:rsidRPr="00E96DD7">
              <w:rPr>
                <w:rFonts w:eastAsia="Times New Roman"/>
                <w:sz w:val="22"/>
                <w:szCs w:val="22"/>
                <w:lang w:eastAsia="ru-RU"/>
              </w:rPr>
              <w:t xml:space="preserve">ИП </w:t>
            </w:r>
            <w:proofErr w:type="spellStart"/>
            <w:r w:rsidRPr="00E96DD7">
              <w:rPr>
                <w:rFonts w:eastAsia="Times New Roman"/>
                <w:sz w:val="22"/>
                <w:szCs w:val="22"/>
                <w:lang w:eastAsia="ru-RU"/>
              </w:rPr>
              <w:t>Хидиров</w:t>
            </w:r>
            <w:proofErr w:type="spellEnd"/>
            <w:r w:rsidRPr="00E96DD7">
              <w:rPr>
                <w:rFonts w:eastAsia="Times New Roman"/>
                <w:sz w:val="22"/>
                <w:szCs w:val="22"/>
                <w:lang w:eastAsia="ru-RU"/>
              </w:rPr>
              <w:t xml:space="preserve"> А.М.</w:t>
            </w:r>
          </w:p>
        </w:tc>
        <w:tc>
          <w:tcPr>
            <w:tcW w:w="1418" w:type="dxa"/>
            <w:tcBorders>
              <w:top w:val="nil"/>
              <w:left w:val="nil"/>
              <w:bottom w:val="single" w:sz="4" w:space="0" w:color="auto"/>
              <w:right w:val="single" w:sz="4" w:space="0" w:color="auto"/>
            </w:tcBorders>
            <w:shd w:val="clear" w:color="auto" w:fill="auto"/>
            <w:vAlign w:val="bottom"/>
          </w:tcPr>
          <w:p w14:paraId="08FA0D29" w14:textId="77777777" w:rsidR="00DC6DAF" w:rsidRPr="00E96DD7" w:rsidRDefault="00DC6DAF" w:rsidP="00DC6DAF">
            <w:pPr>
              <w:spacing w:after="0" w:line="240" w:lineRule="auto"/>
              <w:jc w:val="right"/>
              <w:rPr>
                <w:rFonts w:eastAsia="Times New Roman"/>
                <w:sz w:val="22"/>
                <w:szCs w:val="22"/>
                <w:lang w:eastAsia="ru-RU"/>
              </w:rPr>
            </w:pPr>
            <w:r w:rsidRPr="00E96DD7">
              <w:rPr>
                <w:rFonts w:eastAsia="Times New Roman"/>
                <w:sz w:val="22"/>
                <w:szCs w:val="22"/>
                <w:lang w:eastAsia="ru-RU"/>
              </w:rPr>
              <w:t>0,0</w:t>
            </w:r>
          </w:p>
        </w:tc>
        <w:tc>
          <w:tcPr>
            <w:tcW w:w="1418" w:type="dxa"/>
            <w:tcBorders>
              <w:top w:val="nil"/>
              <w:left w:val="single" w:sz="4" w:space="0" w:color="auto"/>
              <w:bottom w:val="single" w:sz="4" w:space="0" w:color="auto"/>
              <w:right w:val="single" w:sz="4" w:space="0" w:color="auto"/>
            </w:tcBorders>
            <w:shd w:val="clear" w:color="auto" w:fill="auto"/>
            <w:vAlign w:val="bottom"/>
          </w:tcPr>
          <w:p w14:paraId="7BD7876C" w14:textId="77777777" w:rsidR="00DC6DAF"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0,0</w:t>
            </w:r>
          </w:p>
        </w:tc>
        <w:tc>
          <w:tcPr>
            <w:tcW w:w="1417" w:type="dxa"/>
            <w:tcBorders>
              <w:top w:val="nil"/>
              <w:left w:val="single" w:sz="4" w:space="0" w:color="auto"/>
              <w:bottom w:val="single" w:sz="4" w:space="0" w:color="auto"/>
              <w:right w:val="single" w:sz="4" w:space="0" w:color="auto"/>
            </w:tcBorders>
            <w:shd w:val="clear" w:color="auto" w:fill="auto"/>
            <w:vAlign w:val="bottom"/>
          </w:tcPr>
          <w:p w14:paraId="1673245B" w14:textId="77777777" w:rsidR="00DC6DAF" w:rsidRPr="00E96DD7"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0,0</w:t>
            </w:r>
          </w:p>
        </w:tc>
        <w:tc>
          <w:tcPr>
            <w:tcW w:w="1418" w:type="dxa"/>
            <w:tcBorders>
              <w:top w:val="nil"/>
              <w:left w:val="nil"/>
              <w:bottom w:val="single" w:sz="4" w:space="0" w:color="auto"/>
              <w:right w:val="single" w:sz="4" w:space="0" w:color="auto"/>
            </w:tcBorders>
            <w:shd w:val="clear" w:color="auto" w:fill="auto"/>
            <w:vAlign w:val="bottom"/>
          </w:tcPr>
          <w:p w14:paraId="5A466A88" w14:textId="77777777" w:rsidR="00DC6DAF" w:rsidRPr="00E96DD7" w:rsidRDefault="00DC6DAF" w:rsidP="00DC6DAF">
            <w:pPr>
              <w:spacing w:after="0" w:line="240" w:lineRule="auto"/>
              <w:jc w:val="right"/>
              <w:rPr>
                <w:rFonts w:eastAsia="Times New Roman"/>
                <w:sz w:val="22"/>
                <w:szCs w:val="22"/>
                <w:lang w:eastAsia="ru-RU"/>
              </w:rPr>
            </w:pPr>
            <w:r w:rsidRPr="00E96DD7">
              <w:rPr>
                <w:rFonts w:eastAsia="Times New Roman"/>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bottom"/>
          </w:tcPr>
          <w:p w14:paraId="5A71DB71" w14:textId="77777777" w:rsidR="00DC6DAF" w:rsidRPr="00E96DD7"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1 000,0</w:t>
            </w:r>
          </w:p>
        </w:tc>
        <w:tc>
          <w:tcPr>
            <w:tcW w:w="993" w:type="dxa"/>
            <w:tcBorders>
              <w:top w:val="nil"/>
              <w:left w:val="nil"/>
              <w:bottom w:val="single" w:sz="4" w:space="0" w:color="auto"/>
              <w:right w:val="single" w:sz="4" w:space="0" w:color="auto"/>
            </w:tcBorders>
            <w:shd w:val="clear" w:color="auto" w:fill="auto"/>
            <w:noWrap/>
            <w:vAlign w:val="bottom"/>
          </w:tcPr>
          <w:p w14:paraId="5CFC5770" w14:textId="77777777" w:rsidR="00DC6DAF" w:rsidRPr="00E96DD7"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1 000,0</w:t>
            </w:r>
          </w:p>
        </w:tc>
      </w:tr>
      <w:tr w:rsidR="00DC6DAF" w:rsidRPr="007D5F92" w14:paraId="47BCAD51" w14:textId="77777777" w:rsidTr="00670F12">
        <w:trPr>
          <w:trHeight w:val="288"/>
        </w:trPr>
        <w:tc>
          <w:tcPr>
            <w:tcW w:w="566" w:type="dxa"/>
            <w:tcBorders>
              <w:top w:val="nil"/>
              <w:left w:val="single" w:sz="4" w:space="0" w:color="auto"/>
              <w:bottom w:val="single" w:sz="4" w:space="0" w:color="auto"/>
              <w:right w:val="single" w:sz="4" w:space="0" w:color="auto"/>
            </w:tcBorders>
            <w:vAlign w:val="center"/>
          </w:tcPr>
          <w:p w14:paraId="164E678C" w14:textId="77777777" w:rsidR="00DC6DAF" w:rsidRPr="007B1C50" w:rsidRDefault="00DC6DAF" w:rsidP="00DC6DAF">
            <w:pPr>
              <w:spacing w:after="0" w:line="240" w:lineRule="auto"/>
              <w:jc w:val="center"/>
              <w:rPr>
                <w:rFonts w:eastAsia="Times New Roman"/>
                <w:sz w:val="22"/>
                <w:szCs w:val="22"/>
                <w:lang w:eastAsia="ru-RU"/>
              </w:rPr>
            </w:pPr>
            <w:r w:rsidRPr="007B1C50">
              <w:rPr>
                <w:rFonts w:eastAsia="Times New Roman"/>
                <w:sz w:val="22"/>
                <w:szCs w:val="22"/>
                <w:lang w:eastAsia="ru-RU"/>
              </w:rPr>
              <w:t>12.</w:t>
            </w:r>
          </w:p>
        </w:tc>
        <w:tc>
          <w:tcPr>
            <w:tcW w:w="1560" w:type="dxa"/>
            <w:tcBorders>
              <w:top w:val="nil"/>
              <w:left w:val="single" w:sz="4" w:space="0" w:color="auto"/>
              <w:bottom w:val="single" w:sz="4" w:space="0" w:color="auto"/>
              <w:right w:val="single" w:sz="4" w:space="0" w:color="auto"/>
            </w:tcBorders>
            <w:shd w:val="clear" w:color="auto" w:fill="auto"/>
            <w:vAlign w:val="center"/>
          </w:tcPr>
          <w:p w14:paraId="58E731D6" w14:textId="77777777" w:rsidR="00DC6DAF" w:rsidRPr="008F4078" w:rsidRDefault="00DC6DAF" w:rsidP="00DC6DAF">
            <w:pPr>
              <w:spacing w:after="0" w:line="240" w:lineRule="auto"/>
              <w:rPr>
                <w:rFonts w:eastAsia="Times New Roman"/>
                <w:sz w:val="22"/>
                <w:szCs w:val="22"/>
                <w:lang w:eastAsia="ru-RU"/>
              </w:rPr>
            </w:pPr>
            <w:r w:rsidRPr="008F4078">
              <w:rPr>
                <w:rFonts w:eastAsia="Times New Roman"/>
                <w:sz w:val="22"/>
                <w:szCs w:val="22"/>
                <w:lang w:eastAsia="ru-RU"/>
              </w:rPr>
              <w:t>ИП Попова Н.В.</w:t>
            </w:r>
          </w:p>
        </w:tc>
        <w:tc>
          <w:tcPr>
            <w:tcW w:w="1418" w:type="dxa"/>
            <w:tcBorders>
              <w:top w:val="nil"/>
              <w:left w:val="nil"/>
              <w:bottom w:val="single" w:sz="4" w:space="0" w:color="auto"/>
              <w:right w:val="single" w:sz="4" w:space="0" w:color="auto"/>
            </w:tcBorders>
            <w:shd w:val="clear" w:color="auto" w:fill="auto"/>
            <w:vAlign w:val="bottom"/>
          </w:tcPr>
          <w:p w14:paraId="386FBFA0" w14:textId="77777777" w:rsidR="00DC6DAF" w:rsidRPr="008F4078" w:rsidRDefault="00DC6DAF" w:rsidP="00DC6DAF">
            <w:pPr>
              <w:spacing w:after="0" w:line="240" w:lineRule="auto"/>
              <w:jc w:val="right"/>
              <w:rPr>
                <w:rFonts w:eastAsia="Times New Roman"/>
                <w:sz w:val="22"/>
                <w:szCs w:val="22"/>
                <w:lang w:eastAsia="ru-RU"/>
              </w:rPr>
            </w:pPr>
            <w:r w:rsidRPr="008F4078">
              <w:rPr>
                <w:rFonts w:eastAsia="Times New Roman"/>
                <w:sz w:val="22"/>
                <w:szCs w:val="22"/>
                <w:lang w:eastAsia="ru-RU"/>
              </w:rPr>
              <w:t>0,0</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1731A5" w14:textId="77777777" w:rsidR="00DC6DAF" w:rsidRPr="008F4078" w:rsidRDefault="00DC6DAF" w:rsidP="00DC6DAF">
            <w:pPr>
              <w:spacing w:after="0" w:line="240" w:lineRule="auto"/>
              <w:jc w:val="right"/>
              <w:rPr>
                <w:rFonts w:eastAsia="Times New Roman"/>
                <w:sz w:val="22"/>
                <w:szCs w:val="22"/>
                <w:lang w:eastAsia="ru-RU"/>
              </w:rPr>
            </w:pPr>
            <w:r w:rsidRPr="008F4078">
              <w:rPr>
                <w:rFonts w:eastAsia="Times New Roman"/>
                <w:sz w:val="22"/>
                <w:szCs w:val="22"/>
                <w:lang w:eastAsia="ru-RU"/>
              </w:rPr>
              <w:t>0,0</w:t>
            </w:r>
          </w:p>
        </w:tc>
        <w:tc>
          <w:tcPr>
            <w:tcW w:w="1417" w:type="dxa"/>
            <w:tcBorders>
              <w:top w:val="nil"/>
              <w:left w:val="single" w:sz="4" w:space="0" w:color="auto"/>
              <w:bottom w:val="single" w:sz="4" w:space="0" w:color="auto"/>
              <w:right w:val="single" w:sz="4" w:space="0" w:color="auto"/>
            </w:tcBorders>
            <w:shd w:val="clear" w:color="auto" w:fill="auto"/>
            <w:vAlign w:val="bottom"/>
          </w:tcPr>
          <w:p w14:paraId="3ED85C96" w14:textId="77777777" w:rsidR="00DC6DAF" w:rsidRPr="008F4078" w:rsidRDefault="00DC6DAF" w:rsidP="00DC6DAF">
            <w:pPr>
              <w:spacing w:after="0" w:line="240" w:lineRule="auto"/>
              <w:jc w:val="right"/>
              <w:rPr>
                <w:rFonts w:eastAsia="Times New Roman"/>
                <w:sz w:val="22"/>
                <w:szCs w:val="22"/>
                <w:lang w:eastAsia="ru-RU"/>
              </w:rPr>
            </w:pPr>
            <w:r w:rsidRPr="008F4078">
              <w:rPr>
                <w:rFonts w:eastAsia="Times New Roman"/>
                <w:sz w:val="22"/>
                <w:szCs w:val="22"/>
                <w:lang w:eastAsia="ru-RU"/>
              </w:rPr>
              <w:t>0,0</w:t>
            </w:r>
          </w:p>
        </w:tc>
        <w:tc>
          <w:tcPr>
            <w:tcW w:w="1418" w:type="dxa"/>
            <w:tcBorders>
              <w:top w:val="nil"/>
              <w:left w:val="nil"/>
              <w:bottom w:val="single" w:sz="4" w:space="0" w:color="auto"/>
              <w:right w:val="single" w:sz="4" w:space="0" w:color="auto"/>
            </w:tcBorders>
            <w:shd w:val="clear" w:color="auto" w:fill="auto"/>
            <w:vAlign w:val="bottom"/>
          </w:tcPr>
          <w:p w14:paraId="0D64B193" w14:textId="77777777" w:rsidR="00DC6DAF" w:rsidRPr="008F4078"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121,0</w:t>
            </w:r>
          </w:p>
        </w:tc>
        <w:tc>
          <w:tcPr>
            <w:tcW w:w="1275" w:type="dxa"/>
            <w:tcBorders>
              <w:top w:val="nil"/>
              <w:left w:val="nil"/>
              <w:bottom w:val="single" w:sz="4" w:space="0" w:color="auto"/>
              <w:right w:val="single" w:sz="4" w:space="0" w:color="auto"/>
            </w:tcBorders>
            <w:shd w:val="clear" w:color="auto" w:fill="auto"/>
            <w:vAlign w:val="bottom"/>
          </w:tcPr>
          <w:p w14:paraId="6AFD0807" w14:textId="77777777" w:rsidR="00DC6DAF" w:rsidRPr="008F4078" w:rsidRDefault="00DC6DAF" w:rsidP="00DC6DAF">
            <w:pPr>
              <w:spacing w:after="0" w:line="240" w:lineRule="auto"/>
              <w:jc w:val="right"/>
              <w:rPr>
                <w:rFonts w:eastAsia="Times New Roman"/>
                <w:sz w:val="22"/>
                <w:szCs w:val="22"/>
                <w:lang w:eastAsia="ru-RU"/>
              </w:rPr>
            </w:pPr>
            <w:r w:rsidRPr="008F4078">
              <w:rPr>
                <w:rFonts w:eastAsia="Times New Roman"/>
                <w:sz w:val="22"/>
                <w:szCs w:val="22"/>
                <w:lang w:eastAsia="ru-RU"/>
              </w:rPr>
              <w:t>0,0</w:t>
            </w:r>
          </w:p>
        </w:tc>
        <w:tc>
          <w:tcPr>
            <w:tcW w:w="993" w:type="dxa"/>
            <w:tcBorders>
              <w:top w:val="nil"/>
              <w:left w:val="nil"/>
              <w:bottom w:val="single" w:sz="4" w:space="0" w:color="auto"/>
              <w:right w:val="single" w:sz="4" w:space="0" w:color="auto"/>
            </w:tcBorders>
            <w:shd w:val="clear" w:color="auto" w:fill="auto"/>
            <w:noWrap/>
            <w:vAlign w:val="bottom"/>
          </w:tcPr>
          <w:p w14:paraId="0829D428" w14:textId="77777777" w:rsidR="00DC6DAF" w:rsidRPr="008F4078"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121,0</w:t>
            </w:r>
          </w:p>
        </w:tc>
      </w:tr>
      <w:tr w:rsidR="00DC6DAF" w:rsidRPr="007D5F92" w14:paraId="4751BC81" w14:textId="77777777" w:rsidTr="00670F12">
        <w:trPr>
          <w:trHeight w:val="288"/>
        </w:trPr>
        <w:tc>
          <w:tcPr>
            <w:tcW w:w="566" w:type="dxa"/>
            <w:tcBorders>
              <w:top w:val="nil"/>
              <w:left w:val="single" w:sz="4" w:space="0" w:color="auto"/>
              <w:bottom w:val="single" w:sz="4" w:space="0" w:color="auto"/>
              <w:right w:val="single" w:sz="4" w:space="0" w:color="auto"/>
            </w:tcBorders>
            <w:vAlign w:val="center"/>
          </w:tcPr>
          <w:p w14:paraId="2C51CB67" w14:textId="77777777" w:rsidR="00DC6DAF" w:rsidRPr="007B1C50" w:rsidRDefault="00DC6DAF" w:rsidP="00DC6DAF">
            <w:pPr>
              <w:spacing w:after="0" w:line="240" w:lineRule="auto"/>
              <w:jc w:val="center"/>
              <w:rPr>
                <w:rFonts w:eastAsia="Times New Roman"/>
                <w:sz w:val="22"/>
                <w:szCs w:val="22"/>
                <w:lang w:eastAsia="ru-RU"/>
              </w:rPr>
            </w:pPr>
            <w:r w:rsidRPr="007B1C50">
              <w:rPr>
                <w:rFonts w:eastAsia="Times New Roman"/>
                <w:sz w:val="22"/>
                <w:szCs w:val="22"/>
                <w:lang w:eastAsia="ru-RU"/>
              </w:rPr>
              <w:t>13.</w:t>
            </w:r>
          </w:p>
        </w:tc>
        <w:tc>
          <w:tcPr>
            <w:tcW w:w="1560" w:type="dxa"/>
            <w:tcBorders>
              <w:top w:val="nil"/>
              <w:left w:val="single" w:sz="4" w:space="0" w:color="auto"/>
              <w:bottom w:val="single" w:sz="4" w:space="0" w:color="auto"/>
              <w:right w:val="single" w:sz="4" w:space="0" w:color="auto"/>
            </w:tcBorders>
            <w:shd w:val="clear" w:color="auto" w:fill="auto"/>
            <w:vAlign w:val="center"/>
          </w:tcPr>
          <w:p w14:paraId="58F4F320" w14:textId="60328A27" w:rsidR="00DC6DAF" w:rsidRPr="00E43CB0" w:rsidRDefault="00DC6DAF" w:rsidP="00DC6DAF">
            <w:pPr>
              <w:spacing w:after="0" w:line="240" w:lineRule="auto"/>
              <w:rPr>
                <w:rFonts w:eastAsia="Times New Roman"/>
                <w:sz w:val="22"/>
                <w:szCs w:val="22"/>
                <w:lang w:eastAsia="ru-RU"/>
              </w:rPr>
            </w:pPr>
            <w:r w:rsidRPr="00E43CB0">
              <w:rPr>
                <w:rFonts w:eastAsia="Times New Roman"/>
                <w:sz w:val="22"/>
                <w:szCs w:val="22"/>
                <w:lang w:eastAsia="ru-RU"/>
              </w:rPr>
              <w:t xml:space="preserve">ООО </w:t>
            </w:r>
            <w:r w:rsidR="005C20FE">
              <w:rPr>
                <w:rFonts w:eastAsia="Times New Roman"/>
                <w:sz w:val="22"/>
                <w:szCs w:val="22"/>
                <w:lang w:eastAsia="ru-RU"/>
              </w:rPr>
              <w:t>«</w:t>
            </w:r>
            <w:r w:rsidRPr="00E43CB0">
              <w:rPr>
                <w:rFonts w:eastAsia="Times New Roman"/>
                <w:sz w:val="22"/>
                <w:szCs w:val="22"/>
                <w:lang w:eastAsia="ru-RU"/>
              </w:rPr>
              <w:t>Плутон</w:t>
            </w:r>
            <w:r w:rsidR="005C20FE">
              <w:rPr>
                <w:rFonts w:eastAsia="Times New Roman"/>
                <w:sz w:val="22"/>
                <w:szCs w:val="22"/>
                <w:lang w:eastAsia="ru-RU"/>
              </w:rPr>
              <w:t>»</w:t>
            </w:r>
          </w:p>
        </w:tc>
        <w:tc>
          <w:tcPr>
            <w:tcW w:w="1418" w:type="dxa"/>
            <w:tcBorders>
              <w:top w:val="nil"/>
              <w:left w:val="nil"/>
              <w:bottom w:val="single" w:sz="4" w:space="0" w:color="auto"/>
              <w:right w:val="single" w:sz="4" w:space="0" w:color="auto"/>
            </w:tcBorders>
            <w:shd w:val="clear" w:color="auto" w:fill="auto"/>
            <w:vAlign w:val="bottom"/>
          </w:tcPr>
          <w:p w14:paraId="4820021E"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0,0</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FE1D88"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0,0</w:t>
            </w:r>
          </w:p>
        </w:tc>
        <w:tc>
          <w:tcPr>
            <w:tcW w:w="1417" w:type="dxa"/>
            <w:tcBorders>
              <w:top w:val="nil"/>
              <w:left w:val="single" w:sz="4" w:space="0" w:color="auto"/>
              <w:bottom w:val="single" w:sz="4" w:space="0" w:color="auto"/>
              <w:right w:val="single" w:sz="4" w:space="0" w:color="auto"/>
            </w:tcBorders>
            <w:shd w:val="clear" w:color="auto" w:fill="auto"/>
            <w:vAlign w:val="bottom"/>
          </w:tcPr>
          <w:p w14:paraId="45BF9BB6"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0,0</w:t>
            </w:r>
          </w:p>
        </w:tc>
        <w:tc>
          <w:tcPr>
            <w:tcW w:w="1418" w:type="dxa"/>
            <w:tcBorders>
              <w:top w:val="nil"/>
              <w:left w:val="nil"/>
              <w:bottom w:val="single" w:sz="4" w:space="0" w:color="auto"/>
              <w:right w:val="single" w:sz="4" w:space="0" w:color="auto"/>
            </w:tcBorders>
            <w:shd w:val="clear" w:color="auto" w:fill="auto"/>
            <w:vAlign w:val="bottom"/>
          </w:tcPr>
          <w:p w14:paraId="62C55C86"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bottom"/>
          </w:tcPr>
          <w:p w14:paraId="487B5E7D" w14:textId="77777777" w:rsidR="00DC6DAF" w:rsidRPr="00E43CB0"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900,0</w:t>
            </w:r>
          </w:p>
        </w:tc>
        <w:tc>
          <w:tcPr>
            <w:tcW w:w="993" w:type="dxa"/>
            <w:tcBorders>
              <w:top w:val="nil"/>
              <w:left w:val="nil"/>
              <w:bottom w:val="single" w:sz="4" w:space="0" w:color="auto"/>
              <w:right w:val="single" w:sz="4" w:space="0" w:color="auto"/>
            </w:tcBorders>
            <w:shd w:val="clear" w:color="auto" w:fill="auto"/>
            <w:noWrap/>
            <w:vAlign w:val="bottom"/>
          </w:tcPr>
          <w:p w14:paraId="3FE4CB22" w14:textId="77777777" w:rsidR="00DC6DAF" w:rsidRPr="00E43CB0"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9</w:t>
            </w:r>
            <w:r w:rsidRPr="00E43CB0">
              <w:rPr>
                <w:rFonts w:eastAsia="Times New Roman"/>
                <w:sz w:val="22"/>
                <w:szCs w:val="22"/>
                <w:lang w:eastAsia="ru-RU"/>
              </w:rPr>
              <w:t>00,0</w:t>
            </w:r>
          </w:p>
        </w:tc>
      </w:tr>
      <w:tr w:rsidR="00DC6DAF" w:rsidRPr="007D5F92" w14:paraId="054A477C" w14:textId="77777777" w:rsidTr="00670F12">
        <w:trPr>
          <w:trHeight w:val="288"/>
        </w:trPr>
        <w:tc>
          <w:tcPr>
            <w:tcW w:w="566" w:type="dxa"/>
            <w:tcBorders>
              <w:top w:val="nil"/>
              <w:left w:val="single" w:sz="4" w:space="0" w:color="auto"/>
              <w:bottom w:val="single" w:sz="4" w:space="0" w:color="auto"/>
              <w:right w:val="single" w:sz="4" w:space="0" w:color="auto"/>
            </w:tcBorders>
            <w:vAlign w:val="center"/>
          </w:tcPr>
          <w:p w14:paraId="25B982F2" w14:textId="77777777" w:rsidR="00DC6DAF" w:rsidRPr="007B1C50" w:rsidRDefault="00DC6DAF" w:rsidP="00DC6DAF">
            <w:pPr>
              <w:spacing w:after="0" w:line="240" w:lineRule="auto"/>
              <w:jc w:val="center"/>
              <w:rPr>
                <w:rFonts w:eastAsia="Times New Roman"/>
                <w:sz w:val="22"/>
                <w:szCs w:val="22"/>
                <w:lang w:eastAsia="ru-RU"/>
              </w:rPr>
            </w:pPr>
            <w:r w:rsidRPr="007B1C50">
              <w:rPr>
                <w:rFonts w:eastAsia="Times New Roman"/>
                <w:sz w:val="22"/>
                <w:szCs w:val="22"/>
                <w:lang w:eastAsia="ru-RU"/>
              </w:rPr>
              <w:t>14.</w:t>
            </w:r>
          </w:p>
        </w:tc>
        <w:tc>
          <w:tcPr>
            <w:tcW w:w="1560" w:type="dxa"/>
            <w:tcBorders>
              <w:top w:val="nil"/>
              <w:left w:val="single" w:sz="4" w:space="0" w:color="auto"/>
              <w:bottom w:val="single" w:sz="4" w:space="0" w:color="auto"/>
              <w:right w:val="single" w:sz="4" w:space="0" w:color="auto"/>
            </w:tcBorders>
            <w:shd w:val="clear" w:color="auto" w:fill="auto"/>
            <w:vAlign w:val="center"/>
          </w:tcPr>
          <w:p w14:paraId="58E14ED6" w14:textId="495C1DD0" w:rsidR="00DC6DAF" w:rsidRPr="00E43CB0" w:rsidRDefault="00DC6DAF" w:rsidP="00DC6DAF">
            <w:pPr>
              <w:spacing w:after="0" w:line="240" w:lineRule="auto"/>
              <w:rPr>
                <w:rFonts w:eastAsia="Times New Roman"/>
                <w:sz w:val="22"/>
                <w:szCs w:val="22"/>
                <w:lang w:eastAsia="ru-RU"/>
              </w:rPr>
            </w:pPr>
            <w:r>
              <w:rPr>
                <w:rFonts w:eastAsia="Times New Roman"/>
                <w:sz w:val="22"/>
                <w:szCs w:val="22"/>
                <w:lang w:eastAsia="ru-RU"/>
              </w:rPr>
              <w:t xml:space="preserve">ООО </w:t>
            </w:r>
            <w:r w:rsidR="005C20FE">
              <w:rPr>
                <w:rFonts w:eastAsia="Times New Roman"/>
                <w:sz w:val="22"/>
                <w:szCs w:val="22"/>
                <w:lang w:eastAsia="ru-RU"/>
              </w:rPr>
              <w:t>«</w:t>
            </w:r>
            <w:r>
              <w:rPr>
                <w:rFonts w:eastAsia="Times New Roman"/>
                <w:sz w:val="22"/>
                <w:szCs w:val="22"/>
                <w:lang w:eastAsia="ru-RU"/>
              </w:rPr>
              <w:t>Пекарь</w:t>
            </w:r>
            <w:r w:rsidR="005C20FE">
              <w:rPr>
                <w:rFonts w:eastAsia="Times New Roman"/>
                <w:sz w:val="22"/>
                <w:szCs w:val="22"/>
                <w:lang w:eastAsia="ru-RU"/>
              </w:rPr>
              <w:t>»</w:t>
            </w:r>
          </w:p>
        </w:tc>
        <w:tc>
          <w:tcPr>
            <w:tcW w:w="1418" w:type="dxa"/>
            <w:tcBorders>
              <w:top w:val="nil"/>
              <w:left w:val="nil"/>
              <w:bottom w:val="single" w:sz="4" w:space="0" w:color="auto"/>
              <w:right w:val="single" w:sz="4" w:space="0" w:color="auto"/>
            </w:tcBorders>
            <w:shd w:val="clear" w:color="auto" w:fill="auto"/>
            <w:vAlign w:val="bottom"/>
          </w:tcPr>
          <w:p w14:paraId="569A482D"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0,0</w:t>
            </w:r>
          </w:p>
        </w:tc>
        <w:tc>
          <w:tcPr>
            <w:tcW w:w="1418" w:type="dxa"/>
            <w:tcBorders>
              <w:top w:val="nil"/>
              <w:left w:val="single" w:sz="4" w:space="0" w:color="auto"/>
              <w:bottom w:val="single" w:sz="4" w:space="0" w:color="auto"/>
              <w:right w:val="single" w:sz="4" w:space="0" w:color="auto"/>
            </w:tcBorders>
            <w:shd w:val="clear" w:color="auto" w:fill="auto"/>
            <w:vAlign w:val="bottom"/>
          </w:tcPr>
          <w:p w14:paraId="77CFB76B"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0,0</w:t>
            </w:r>
          </w:p>
        </w:tc>
        <w:tc>
          <w:tcPr>
            <w:tcW w:w="1417" w:type="dxa"/>
            <w:tcBorders>
              <w:top w:val="nil"/>
              <w:left w:val="single" w:sz="4" w:space="0" w:color="auto"/>
              <w:bottom w:val="single" w:sz="4" w:space="0" w:color="auto"/>
              <w:right w:val="single" w:sz="4" w:space="0" w:color="auto"/>
            </w:tcBorders>
            <w:shd w:val="clear" w:color="auto" w:fill="auto"/>
            <w:vAlign w:val="bottom"/>
          </w:tcPr>
          <w:p w14:paraId="76BC723D" w14:textId="77777777" w:rsidR="00DC6DAF" w:rsidRPr="00E43CB0"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2 450,0</w:t>
            </w:r>
          </w:p>
        </w:tc>
        <w:tc>
          <w:tcPr>
            <w:tcW w:w="1418" w:type="dxa"/>
            <w:tcBorders>
              <w:top w:val="nil"/>
              <w:left w:val="nil"/>
              <w:bottom w:val="single" w:sz="4" w:space="0" w:color="auto"/>
              <w:right w:val="single" w:sz="4" w:space="0" w:color="auto"/>
            </w:tcBorders>
            <w:shd w:val="clear" w:color="auto" w:fill="auto"/>
            <w:vAlign w:val="bottom"/>
          </w:tcPr>
          <w:p w14:paraId="36777D6E" w14:textId="77777777" w:rsidR="00DC6DAF" w:rsidRPr="00E43CB0" w:rsidRDefault="00DC6DAF" w:rsidP="00DC6DAF">
            <w:pPr>
              <w:spacing w:after="0" w:line="240" w:lineRule="auto"/>
              <w:jc w:val="right"/>
              <w:rPr>
                <w:rFonts w:eastAsia="Times New Roman"/>
                <w:sz w:val="22"/>
                <w:szCs w:val="22"/>
                <w:lang w:eastAsia="ru-RU"/>
              </w:rPr>
            </w:pPr>
            <w:r w:rsidRPr="00E43CB0">
              <w:rPr>
                <w:rFonts w:eastAsia="Times New Roman"/>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bottom"/>
          </w:tcPr>
          <w:p w14:paraId="2113B4C3" w14:textId="77777777" w:rsidR="00DC6DAF"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0,0</w:t>
            </w:r>
          </w:p>
        </w:tc>
        <w:tc>
          <w:tcPr>
            <w:tcW w:w="993" w:type="dxa"/>
            <w:tcBorders>
              <w:top w:val="nil"/>
              <w:left w:val="nil"/>
              <w:bottom w:val="single" w:sz="4" w:space="0" w:color="auto"/>
              <w:right w:val="single" w:sz="4" w:space="0" w:color="auto"/>
            </w:tcBorders>
            <w:shd w:val="clear" w:color="auto" w:fill="auto"/>
            <w:noWrap/>
            <w:vAlign w:val="bottom"/>
          </w:tcPr>
          <w:p w14:paraId="0C0A617A" w14:textId="77777777" w:rsidR="00DC6DAF" w:rsidRDefault="00DC6DAF" w:rsidP="00DC6DAF">
            <w:pPr>
              <w:spacing w:after="0" w:line="240" w:lineRule="auto"/>
              <w:jc w:val="right"/>
              <w:rPr>
                <w:rFonts w:eastAsia="Times New Roman"/>
                <w:sz w:val="22"/>
                <w:szCs w:val="22"/>
                <w:lang w:eastAsia="ru-RU"/>
              </w:rPr>
            </w:pPr>
            <w:r>
              <w:rPr>
                <w:rFonts w:eastAsia="Times New Roman"/>
                <w:sz w:val="22"/>
                <w:szCs w:val="22"/>
                <w:lang w:eastAsia="ru-RU"/>
              </w:rPr>
              <w:t>2 450</w:t>
            </w:r>
            <w:r w:rsidRPr="00E43CB0">
              <w:rPr>
                <w:rFonts w:eastAsia="Times New Roman"/>
                <w:sz w:val="22"/>
                <w:szCs w:val="22"/>
                <w:lang w:eastAsia="ru-RU"/>
              </w:rPr>
              <w:t>,0</w:t>
            </w:r>
          </w:p>
        </w:tc>
      </w:tr>
      <w:tr w:rsidR="00DC6DAF" w:rsidRPr="007D5F92" w14:paraId="5E58CBBF" w14:textId="77777777" w:rsidTr="00670F12">
        <w:trPr>
          <w:trHeight w:val="343"/>
        </w:trPr>
        <w:tc>
          <w:tcPr>
            <w:tcW w:w="566" w:type="dxa"/>
            <w:tcBorders>
              <w:top w:val="nil"/>
              <w:left w:val="single" w:sz="4" w:space="0" w:color="auto"/>
              <w:bottom w:val="single" w:sz="4" w:space="0" w:color="auto"/>
              <w:right w:val="single" w:sz="4" w:space="0" w:color="auto"/>
            </w:tcBorders>
          </w:tcPr>
          <w:p w14:paraId="0DA52270" w14:textId="77777777" w:rsidR="00DC6DAF" w:rsidRPr="007B1C50" w:rsidRDefault="00DC6DAF" w:rsidP="00DC6DAF">
            <w:pPr>
              <w:spacing w:after="0" w:line="240" w:lineRule="auto"/>
              <w:rPr>
                <w:rFonts w:eastAsia="Times New Roman"/>
                <w:sz w:val="22"/>
                <w:szCs w:val="22"/>
                <w:lang w:eastAsia="ru-RU"/>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1326D39E" w14:textId="77777777" w:rsidR="00DC6DAF" w:rsidRPr="00D31F90" w:rsidRDefault="00DC6DAF" w:rsidP="00DC6DAF">
            <w:pPr>
              <w:spacing w:after="0" w:line="240" w:lineRule="auto"/>
              <w:rPr>
                <w:rFonts w:eastAsia="Times New Roman"/>
                <w:sz w:val="22"/>
                <w:szCs w:val="22"/>
                <w:lang w:eastAsia="ru-RU"/>
              </w:rPr>
            </w:pPr>
            <w:r w:rsidRPr="00D31F90">
              <w:rPr>
                <w:rFonts w:eastAsia="Times New Roman"/>
                <w:sz w:val="22"/>
                <w:szCs w:val="22"/>
                <w:lang w:eastAsia="ru-RU"/>
              </w:rPr>
              <w:t>Итого:</w:t>
            </w:r>
          </w:p>
        </w:tc>
        <w:tc>
          <w:tcPr>
            <w:tcW w:w="1418" w:type="dxa"/>
            <w:tcBorders>
              <w:top w:val="nil"/>
              <w:left w:val="nil"/>
              <w:bottom w:val="single" w:sz="4" w:space="0" w:color="auto"/>
              <w:right w:val="single" w:sz="4" w:space="0" w:color="auto"/>
            </w:tcBorders>
            <w:shd w:val="clear" w:color="auto" w:fill="auto"/>
            <w:vAlign w:val="bottom"/>
          </w:tcPr>
          <w:p w14:paraId="53911F53" w14:textId="77777777" w:rsidR="00DC6DAF" w:rsidRPr="00D31F90" w:rsidRDefault="00DC6DAF" w:rsidP="00DC6DAF">
            <w:pPr>
              <w:spacing w:after="0" w:line="240" w:lineRule="auto"/>
              <w:jc w:val="right"/>
              <w:rPr>
                <w:rFonts w:eastAsia="Times New Roman"/>
                <w:sz w:val="22"/>
                <w:szCs w:val="22"/>
                <w:lang w:eastAsia="ru-RU"/>
              </w:rPr>
            </w:pPr>
            <w:r w:rsidRPr="00D31F90">
              <w:rPr>
                <w:rFonts w:eastAsia="Times New Roman"/>
                <w:sz w:val="22"/>
                <w:szCs w:val="22"/>
                <w:lang w:eastAsia="ru-RU"/>
              </w:rPr>
              <w:t>398,</w:t>
            </w:r>
            <w:r>
              <w:rPr>
                <w:rFonts w:eastAsia="Times New Roman"/>
                <w:sz w:val="22"/>
                <w:szCs w:val="22"/>
                <w:lang w:eastAsia="ru-RU"/>
              </w:rPr>
              <w:t>8</w:t>
            </w:r>
          </w:p>
        </w:tc>
        <w:tc>
          <w:tcPr>
            <w:tcW w:w="1418" w:type="dxa"/>
            <w:tcBorders>
              <w:top w:val="single" w:sz="4" w:space="0" w:color="auto"/>
              <w:left w:val="nil"/>
              <w:bottom w:val="single" w:sz="4" w:space="0" w:color="auto"/>
              <w:right w:val="single" w:sz="4" w:space="0" w:color="auto"/>
            </w:tcBorders>
            <w:vAlign w:val="bottom"/>
          </w:tcPr>
          <w:p w14:paraId="016BA592" w14:textId="77777777" w:rsidR="00DC6DAF" w:rsidRPr="00D31F90" w:rsidRDefault="00DC6DAF" w:rsidP="00DC6DAF">
            <w:pPr>
              <w:spacing w:after="0" w:line="240" w:lineRule="auto"/>
              <w:jc w:val="right"/>
              <w:rPr>
                <w:rFonts w:eastAsia="Times New Roman"/>
                <w:sz w:val="22"/>
                <w:szCs w:val="22"/>
                <w:lang w:eastAsia="ru-RU"/>
              </w:rPr>
            </w:pPr>
            <w:r w:rsidRPr="00D31F90">
              <w:rPr>
                <w:rFonts w:eastAsia="Times New Roman"/>
                <w:sz w:val="22"/>
                <w:szCs w:val="22"/>
                <w:lang w:eastAsia="ru-RU"/>
              </w:rPr>
              <w:t>438,1</w:t>
            </w:r>
          </w:p>
        </w:tc>
        <w:tc>
          <w:tcPr>
            <w:tcW w:w="1417" w:type="dxa"/>
            <w:tcBorders>
              <w:top w:val="nil"/>
              <w:left w:val="single" w:sz="4" w:space="0" w:color="auto"/>
              <w:bottom w:val="single" w:sz="4" w:space="0" w:color="auto"/>
              <w:right w:val="single" w:sz="4" w:space="0" w:color="auto"/>
            </w:tcBorders>
            <w:shd w:val="clear" w:color="auto" w:fill="auto"/>
            <w:vAlign w:val="bottom"/>
          </w:tcPr>
          <w:p w14:paraId="19BB9387" w14:textId="77777777" w:rsidR="00DC6DAF" w:rsidRPr="00D31F90" w:rsidRDefault="00DC6DAF" w:rsidP="00DC6DAF">
            <w:pPr>
              <w:spacing w:after="0" w:line="240" w:lineRule="auto"/>
              <w:jc w:val="right"/>
              <w:rPr>
                <w:rFonts w:eastAsia="Times New Roman"/>
                <w:sz w:val="22"/>
                <w:szCs w:val="22"/>
                <w:lang w:eastAsia="ru-RU"/>
              </w:rPr>
            </w:pPr>
            <w:r w:rsidRPr="00D31F90">
              <w:rPr>
                <w:rFonts w:eastAsia="Times New Roman"/>
                <w:sz w:val="22"/>
                <w:szCs w:val="22"/>
                <w:lang w:eastAsia="ru-RU"/>
              </w:rPr>
              <w:t>2 450,0</w:t>
            </w:r>
          </w:p>
        </w:tc>
        <w:tc>
          <w:tcPr>
            <w:tcW w:w="1418" w:type="dxa"/>
            <w:tcBorders>
              <w:top w:val="nil"/>
              <w:left w:val="nil"/>
              <w:bottom w:val="single" w:sz="4" w:space="0" w:color="auto"/>
              <w:right w:val="single" w:sz="4" w:space="0" w:color="auto"/>
            </w:tcBorders>
            <w:shd w:val="clear" w:color="auto" w:fill="auto"/>
            <w:vAlign w:val="bottom"/>
          </w:tcPr>
          <w:p w14:paraId="4C177271" w14:textId="77777777" w:rsidR="00DC6DAF" w:rsidRPr="00D31F90" w:rsidRDefault="00DC6DAF" w:rsidP="00DC6DAF">
            <w:pPr>
              <w:spacing w:after="0" w:line="240" w:lineRule="auto"/>
              <w:jc w:val="right"/>
              <w:rPr>
                <w:rFonts w:eastAsia="Times New Roman"/>
                <w:sz w:val="22"/>
                <w:szCs w:val="22"/>
                <w:lang w:eastAsia="ru-RU"/>
              </w:rPr>
            </w:pPr>
            <w:r w:rsidRPr="00D31F90">
              <w:rPr>
                <w:rFonts w:eastAsia="Times New Roman"/>
                <w:sz w:val="22"/>
                <w:szCs w:val="22"/>
                <w:lang w:eastAsia="ru-RU"/>
              </w:rPr>
              <w:t>121,0</w:t>
            </w:r>
          </w:p>
        </w:tc>
        <w:tc>
          <w:tcPr>
            <w:tcW w:w="1275" w:type="dxa"/>
            <w:tcBorders>
              <w:top w:val="nil"/>
              <w:left w:val="nil"/>
              <w:bottom w:val="single" w:sz="4" w:space="0" w:color="auto"/>
              <w:right w:val="single" w:sz="4" w:space="0" w:color="auto"/>
            </w:tcBorders>
            <w:shd w:val="clear" w:color="auto" w:fill="auto"/>
            <w:vAlign w:val="bottom"/>
          </w:tcPr>
          <w:p w14:paraId="3A8E3A92" w14:textId="77777777" w:rsidR="00DC6DAF" w:rsidRPr="00D31F90" w:rsidRDefault="00DC6DAF" w:rsidP="00DC6DAF">
            <w:pPr>
              <w:spacing w:after="0" w:line="240" w:lineRule="auto"/>
              <w:jc w:val="right"/>
              <w:rPr>
                <w:rFonts w:eastAsia="Times New Roman"/>
                <w:sz w:val="22"/>
                <w:szCs w:val="22"/>
                <w:lang w:eastAsia="ru-RU"/>
              </w:rPr>
            </w:pPr>
            <w:r w:rsidRPr="00D31F90">
              <w:rPr>
                <w:rFonts w:eastAsia="Times New Roman"/>
                <w:sz w:val="22"/>
                <w:szCs w:val="22"/>
                <w:lang w:eastAsia="ru-RU"/>
              </w:rPr>
              <w:t>2 900,0</w:t>
            </w:r>
          </w:p>
        </w:tc>
        <w:tc>
          <w:tcPr>
            <w:tcW w:w="993" w:type="dxa"/>
            <w:tcBorders>
              <w:top w:val="nil"/>
              <w:left w:val="nil"/>
              <w:bottom w:val="single" w:sz="4" w:space="0" w:color="auto"/>
              <w:right w:val="single" w:sz="4" w:space="0" w:color="auto"/>
            </w:tcBorders>
            <w:shd w:val="clear" w:color="auto" w:fill="auto"/>
            <w:noWrap/>
            <w:vAlign w:val="bottom"/>
          </w:tcPr>
          <w:p w14:paraId="7D69C934" w14:textId="77777777" w:rsidR="00DC6DAF" w:rsidRPr="00D31F90" w:rsidRDefault="00DC6DAF" w:rsidP="00DC6DAF">
            <w:pPr>
              <w:spacing w:after="0" w:line="240" w:lineRule="auto"/>
              <w:jc w:val="right"/>
              <w:rPr>
                <w:rFonts w:eastAsia="Times New Roman"/>
                <w:sz w:val="22"/>
                <w:szCs w:val="22"/>
                <w:lang w:eastAsia="ru-RU"/>
              </w:rPr>
            </w:pPr>
            <w:r w:rsidRPr="00D31F90">
              <w:rPr>
                <w:rFonts w:eastAsia="Times New Roman"/>
                <w:sz w:val="22"/>
                <w:szCs w:val="22"/>
                <w:lang w:eastAsia="ru-RU"/>
              </w:rPr>
              <w:t>6 307,</w:t>
            </w:r>
            <w:r>
              <w:rPr>
                <w:rFonts w:eastAsia="Times New Roman"/>
                <w:sz w:val="22"/>
                <w:szCs w:val="22"/>
                <w:lang w:eastAsia="ru-RU"/>
              </w:rPr>
              <w:t>9</w:t>
            </w:r>
          </w:p>
        </w:tc>
      </w:tr>
    </w:tbl>
    <w:p w14:paraId="0F8D41F8" w14:textId="77777777" w:rsidR="00DC6DAF" w:rsidRPr="007D5F92" w:rsidRDefault="00DC6DAF" w:rsidP="00DC6DAF">
      <w:pPr>
        <w:spacing w:after="0"/>
        <w:contextualSpacing/>
        <w:jc w:val="both"/>
        <w:rPr>
          <w:rFonts w:eastAsia="Times New Roman"/>
          <w:color w:val="FF0000"/>
          <w:sz w:val="24"/>
          <w:szCs w:val="24"/>
          <w:lang w:eastAsia="ru-RU"/>
        </w:rPr>
      </w:pPr>
    </w:p>
    <w:p w14:paraId="392889EE" w14:textId="28652B35" w:rsidR="00DC6DAF" w:rsidRPr="00362EE7" w:rsidRDefault="00DC6DAF" w:rsidP="00DC6DAF">
      <w:pPr>
        <w:tabs>
          <w:tab w:val="left" w:pos="0"/>
        </w:tabs>
        <w:spacing w:after="0"/>
        <w:ind w:firstLine="709"/>
        <w:contextualSpacing/>
        <w:jc w:val="both"/>
        <w:rPr>
          <w:rFonts w:eastAsia="Times New Roman"/>
          <w:sz w:val="24"/>
          <w:szCs w:val="24"/>
          <w:lang w:eastAsia="ru-RU"/>
        </w:rPr>
      </w:pPr>
      <w:r w:rsidRPr="00F9168D">
        <w:rPr>
          <w:rFonts w:eastAsia="Times New Roman"/>
          <w:sz w:val="24"/>
          <w:szCs w:val="24"/>
          <w:lang w:eastAsia="ru-RU"/>
        </w:rPr>
        <w:t xml:space="preserve">Кроме того, за счет средств местного бюджета исполнены расходы в сумме 68,0 тыс. рублей на проведение с участием субъектов МСП муниципального смотра – конкурса </w:t>
      </w:r>
      <w:r w:rsidR="005C20FE">
        <w:rPr>
          <w:rFonts w:eastAsia="Times New Roman"/>
          <w:sz w:val="24"/>
          <w:szCs w:val="24"/>
          <w:lang w:eastAsia="ru-RU"/>
        </w:rPr>
        <w:t>«</w:t>
      </w:r>
      <w:r w:rsidRPr="00F9168D">
        <w:rPr>
          <w:rFonts w:eastAsia="Times New Roman"/>
          <w:sz w:val="24"/>
          <w:szCs w:val="24"/>
          <w:lang w:eastAsia="ru-RU"/>
        </w:rPr>
        <w:t>Новогодние огни – 202</w:t>
      </w:r>
      <w:r>
        <w:rPr>
          <w:rFonts w:eastAsia="Times New Roman"/>
          <w:sz w:val="24"/>
          <w:szCs w:val="24"/>
          <w:lang w:eastAsia="ru-RU"/>
        </w:rPr>
        <w:t>3</w:t>
      </w:r>
      <w:r w:rsidR="005C20FE">
        <w:rPr>
          <w:rFonts w:eastAsia="Times New Roman"/>
          <w:sz w:val="24"/>
          <w:szCs w:val="24"/>
          <w:lang w:eastAsia="ru-RU"/>
        </w:rPr>
        <w:t>»</w:t>
      </w:r>
      <w:r w:rsidRPr="00F9168D">
        <w:rPr>
          <w:sz w:val="24"/>
          <w:szCs w:val="24"/>
        </w:rPr>
        <w:t xml:space="preserve">. Средства </w:t>
      </w:r>
      <w:r w:rsidRPr="00F9168D">
        <w:rPr>
          <w:rFonts w:eastAsia="Times New Roman"/>
          <w:sz w:val="24"/>
          <w:szCs w:val="24"/>
          <w:lang w:eastAsia="ru-RU"/>
        </w:rPr>
        <w:t xml:space="preserve">направлены на </w:t>
      </w:r>
      <w:r w:rsidRPr="00F9168D">
        <w:rPr>
          <w:sz w:val="24"/>
          <w:szCs w:val="24"/>
        </w:rPr>
        <w:t>денежные призы,</w:t>
      </w:r>
      <w:r w:rsidRPr="00F9168D">
        <w:rPr>
          <w:rFonts w:eastAsia="Times New Roman"/>
          <w:sz w:val="24"/>
          <w:szCs w:val="24"/>
          <w:lang w:eastAsia="ru-RU"/>
        </w:rPr>
        <w:t xml:space="preserve"> приобретение букетов цветов и дипломов для поздравления победителей конкурса в различных его </w:t>
      </w:r>
      <w:r w:rsidRPr="00362EE7">
        <w:rPr>
          <w:rFonts w:eastAsia="Times New Roman"/>
          <w:sz w:val="24"/>
          <w:szCs w:val="24"/>
          <w:lang w:eastAsia="ru-RU"/>
        </w:rPr>
        <w:t xml:space="preserve">номинациях. </w:t>
      </w:r>
    </w:p>
    <w:p w14:paraId="63404A33" w14:textId="685D9DF5" w:rsidR="00DC6DAF" w:rsidRPr="00B8595E" w:rsidRDefault="00DC6DAF" w:rsidP="00DC6DAF">
      <w:pPr>
        <w:tabs>
          <w:tab w:val="left" w:pos="0"/>
        </w:tabs>
        <w:spacing w:after="0"/>
        <w:ind w:firstLine="709"/>
        <w:contextualSpacing/>
        <w:jc w:val="both"/>
        <w:rPr>
          <w:color w:val="000000" w:themeColor="text1"/>
          <w:sz w:val="24"/>
          <w:szCs w:val="24"/>
        </w:rPr>
      </w:pPr>
      <w:proofErr w:type="spellStart"/>
      <w:r w:rsidRPr="00362EE7">
        <w:rPr>
          <w:rFonts w:eastAsia="Times New Roman"/>
          <w:color w:val="000000" w:themeColor="text1"/>
          <w:sz w:val="24"/>
          <w:szCs w:val="24"/>
          <w:lang w:eastAsia="ru-RU"/>
        </w:rPr>
        <w:t>Неосвоение</w:t>
      </w:r>
      <w:proofErr w:type="spellEnd"/>
      <w:r w:rsidRPr="00362EE7">
        <w:rPr>
          <w:rFonts w:eastAsia="Times New Roman"/>
          <w:color w:val="000000" w:themeColor="text1"/>
          <w:sz w:val="24"/>
          <w:szCs w:val="24"/>
          <w:lang w:eastAsia="ru-RU"/>
        </w:rPr>
        <w:t xml:space="preserve"> средств в полном объеме связано с отсутств</w:t>
      </w:r>
      <w:r w:rsidR="005755F7" w:rsidRPr="00362EE7">
        <w:rPr>
          <w:rFonts w:eastAsia="Times New Roman"/>
          <w:color w:val="000000" w:themeColor="text1"/>
          <w:sz w:val="24"/>
          <w:szCs w:val="24"/>
          <w:lang w:eastAsia="ru-RU"/>
        </w:rPr>
        <w:t>ием заявок на возмещение затрат</w:t>
      </w:r>
      <w:r w:rsidR="00670F12">
        <w:rPr>
          <w:rFonts w:eastAsia="Times New Roman"/>
          <w:color w:val="000000" w:themeColor="text1"/>
          <w:sz w:val="24"/>
          <w:szCs w:val="24"/>
          <w:lang w:eastAsia="ru-RU"/>
        </w:rPr>
        <w:t xml:space="preserve"> при</w:t>
      </w:r>
      <w:r w:rsidRPr="00362EE7">
        <w:rPr>
          <w:rFonts w:eastAsia="Times New Roman"/>
          <w:color w:val="000000" w:themeColor="text1"/>
          <w:sz w:val="24"/>
          <w:szCs w:val="24"/>
          <w:lang w:eastAsia="ru-RU"/>
        </w:rPr>
        <w:t xml:space="preserve"> реализаци</w:t>
      </w:r>
      <w:r w:rsidR="00670F12">
        <w:rPr>
          <w:rFonts w:eastAsia="Times New Roman"/>
          <w:color w:val="000000" w:themeColor="text1"/>
          <w:sz w:val="24"/>
          <w:szCs w:val="24"/>
          <w:lang w:eastAsia="ru-RU"/>
        </w:rPr>
        <w:t>и</w:t>
      </w:r>
      <w:r w:rsidRPr="00362EE7">
        <w:rPr>
          <w:rFonts w:eastAsia="Times New Roman"/>
          <w:color w:val="000000" w:themeColor="text1"/>
          <w:sz w:val="24"/>
          <w:szCs w:val="24"/>
          <w:lang w:eastAsia="ru-RU"/>
        </w:rPr>
        <w:t xml:space="preserve"> программ повышения </w:t>
      </w:r>
      <w:proofErr w:type="spellStart"/>
      <w:r w:rsidRPr="00362EE7">
        <w:rPr>
          <w:rFonts w:eastAsia="Times New Roman"/>
          <w:color w:val="000000" w:themeColor="text1"/>
          <w:sz w:val="24"/>
          <w:szCs w:val="24"/>
          <w:lang w:eastAsia="ru-RU"/>
        </w:rPr>
        <w:t>энергоэффективности</w:t>
      </w:r>
      <w:proofErr w:type="spellEnd"/>
      <w:r w:rsidRPr="00362EE7">
        <w:rPr>
          <w:rFonts w:eastAsia="Times New Roman"/>
          <w:color w:val="000000" w:themeColor="text1"/>
          <w:sz w:val="24"/>
          <w:szCs w:val="24"/>
          <w:lang w:eastAsia="ru-RU"/>
        </w:rPr>
        <w:t>, проведени</w:t>
      </w:r>
      <w:r w:rsidR="00670F12">
        <w:rPr>
          <w:rFonts w:eastAsia="Times New Roman"/>
          <w:color w:val="000000" w:themeColor="text1"/>
          <w:sz w:val="24"/>
          <w:szCs w:val="24"/>
          <w:lang w:eastAsia="ru-RU"/>
        </w:rPr>
        <w:t>и</w:t>
      </w:r>
      <w:r w:rsidRPr="00362EE7">
        <w:rPr>
          <w:rFonts w:eastAsia="Times New Roman"/>
          <w:color w:val="000000" w:themeColor="text1"/>
          <w:sz w:val="24"/>
          <w:szCs w:val="24"/>
          <w:lang w:eastAsia="ru-RU"/>
        </w:rPr>
        <w:t xml:space="preserve"> специальной оценки условий труда субъектов малого и среднего предпринимательства, </w:t>
      </w:r>
      <w:r w:rsidR="00362EE7" w:rsidRPr="00362EE7">
        <w:rPr>
          <w:rFonts w:eastAsia="Times New Roman"/>
          <w:color w:val="000000" w:themeColor="text1"/>
          <w:sz w:val="24"/>
          <w:szCs w:val="24"/>
          <w:lang w:eastAsia="ru-RU"/>
        </w:rPr>
        <w:t>п</w:t>
      </w:r>
      <w:r w:rsidR="00670F12">
        <w:rPr>
          <w:rFonts w:eastAsia="Times New Roman"/>
          <w:color w:val="000000" w:themeColor="text1"/>
          <w:sz w:val="24"/>
          <w:szCs w:val="24"/>
          <w:lang w:eastAsia="ru-RU"/>
        </w:rPr>
        <w:t>ри</w:t>
      </w:r>
      <w:r w:rsidR="00362EE7" w:rsidRPr="00362EE7">
        <w:rPr>
          <w:rFonts w:eastAsia="Times New Roman"/>
          <w:color w:val="000000" w:themeColor="text1"/>
          <w:sz w:val="24"/>
          <w:szCs w:val="24"/>
          <w:lang w:eastAsia="ru-RU"/>
        </w:rPr>
        <w:t xml:space="preserve"> </w:t>
      </w:r>
      <w:r w:rsidRPr="00362EE7">
        <w:rPr>
          <w:rFonts w:eastAsia="Times New Roman"/>
          <w:color w:val="000000" w:themeColor="text1"/>
          <w:sz w:val="24"/>
          <w:szCs w:val="24"/>
          <w:lang w:eastAsia="ru-RU"/>
        </w:rPr>
        <w:t>переоборудовани</w:t>
      </w:r>
      <w:r w:rsidR="00670F12">
        <w:rPr>
          <w:rFonts w:eastAsia="Times New Roman"/>
          <w:color w:val="000000" w:themeColor="text1"/>
          <w:sz w:val="24"/>
          <w:szCs w:val="24"/>
          <w:lang w:eastAsia="ru-RU"/>
        </w:rPr>
        <w:t>и</w:t>
      </w:r>
      <w:r w:rsidRPr="00362EE7">
        <w:rPr>
          <w:rFonts w:eastAsia="Times New Roman"/>
          <w:color w:val="000000" w:themeColor="text1"/>
          <w:sz w:val="24"/>
          <w:szCs w:val="24"/>
          <w:lang w:eastAsia="ru-RU"/>
        </w:rPr>
        <w:t xml:space="preserve"> автомобилей на газомоторное топливо юридическим лицам и индивидуальным предпринимателям.</w:t>
      </w:r>
    </w:p>
    <w:p w14:paraId="346B5F18" w14:textId="30939EC1" w:rsidR="00DC6DAF" w:rsidRPr="00D913ED" w:rsidRDefault="00DC6DAF" w:rsidP="00DC6DAF">
      <w:pPr>
        <w:tabs>
          <w:tab w:val="left" w:pos="0"/>
        </w:tabs>
        <w:spacing w:after="0"/>
        <w:ind w:firstLine="709"/>
        <w:contextualSpacing/>
        <w:jc w:val="both"/>
        <w:rPr>
          <w:rFonts w:eastAsia="Times New Roman"/>
          <w:sz w:val="24"/>
          <w:szCs w:val="24"/>
          <w:lang w:eastAsia="ru-RU"/>
        </w:rPr>
      </w:pPr>
      <w:r w:rsidRPr="00D913ED">
        <w:rPr>
          <w:rFonts w:eastAsia="Times New Roman"/>
          <w:sz w:val="24"/>
          <w:szCs w:val="24"/>
          <w:lang w:eastAsia="ru-RU"/>
        </w:rPr>
        <w:t xml:space="preserve">  2. Подпрограмма</w:t>
      </w:r>
      <w:r w:rsidR="005755F7">
        <w:rPr>
          <w:rFonts w:eastAsia="Times New Roman"/>
          <w:sz w:val="24"/>
          <w:szCs w:val="24"/>
          <w:lang w:eastAsia="ru-RU"/>
        </w:rPr>
        <w:t xml:space="preserve"> 2</w:t>
      </w:r>
      <w:r w:rsidRPr="00D913ED">
        <w:rPr>
          <w:rFonts w:eastAsia="Times New Roman"/>
          <w:sz w:val="24"/>
          <w:szCs w:val="24"/>
          <w:lang w:eastAsia="ru-RU"/>
        </w:rPr>
        <w:t xml:space="preserve"> </w:t>
      </w:r>
      <w:r w:rsidR="005C20FE">
        <w:rPr>
          <w:rFonts w:eastAsia="Times New Roman"/>
          <w:sz w:val="24"/>
          <w:szCs w:val="24"/>
          <w:lang w:eastAsia="ru-RU"/>
        </w:rPr>
        <w:t>«</w:t>
      </w:r>
      <w:r w:rsidRPr="00D913ED">
        <w:rPr>
          <w:rFonts w:eastAsia="Times New Roman"/>
          <w:sz w:val="24"/>
          <w:szCs w:val="24"/>
          <w:lang w:eastAsia="ru-RU"/>
        </w:rPr>
        <w:t xml:space="preserve">Развитие сельского хозяйства и регулирование рынков сельскохозяйственной продукции, сырья и продовольствия муниципального образования </w:t>
      </w:r>
      <w:r w:rsidR="005C20FE">
        <w:rPr>
          <w:rFonts w:eastAsia="Times New Roman"/>
          <w:sz w:val="24"/>
          <w:szCs w:val="24"/>
          <w:lang w:eastAsia="ru-RU"/>
        </w:rPr>
        <w:t>«</w:t>
      </w:r>
      <w:r w:rsidRPr="00D913ED">
        <w:rPr>
          <w:rFonts w:eastAsia="Times New Roman"/>
          <w:sz w:val="24"/>
          <w:szCs w:val="24"/>
          <w:lang w:eastAsia="ru-RU"/>
        </w:rPr>
        <w:t xml:space="preserve">Городской округ </w:t>
      </w:r>
      <w:proofErr w:type="spellStart"/>
      <w:r w:rsidRPr="00D913ED">
        <w:rPr>
          <w:rFonts w:eastAsia="Times New Roman"/>
          <w:sz w:val="24"/>
          <w:szCs w:val="24"/>
          <w:lang w:eastAsia="ru-RU"/>
        </w:rPr>
        <w:t>Ногликский</w:t>
      </w:r>
      <w:proofErr w:type="spellEnd"/>
      <w:r w:rsidR="005C20FE">
        <w:rPr>
          <w:rFonts w:eastAsia="Times New Roman"/>
          <w:sz w:val="24"/>
          <w:szCs w:val="24"/>
          <w:lang w:eastAsia="ru-RU"/>
        </w:rPr>
        <w:t>»</w:t>
      </w:r>
      <w:r w:rsidRPr="00D913ED">
        <w:rPr>
          <w:rFonts w:eastAsia="Times New Roman"/>
          <w:sz w:val="24"/>
          <w:szCs w:val="24"/>
          <w:lang w:eastAsia="ru-RU"/>
        </w:rPr>
        <w:t xml:space="preserve"> исполнена в полном объеме, на сумму </w:t>
      </w:r>
      <w:r>
        <w:rPr>
          <w:rFonts w:eastAsia="Times New Roman"/>
          <w:sz w:val="24"/>
          <w:szCs w:val="24"/>
          <w:lang w:eastAsia="ru-RU"/>
        </w:rPr>
        <w:t>6 312,6</w:t>
      </w:r>
      <w:r w:rsidRPr="00D913ED">
        <w:rPr>
          <w:rFonts w:eastAsia="Times New Roman"/>
          <w:sz w:val="24"/>
          <w:szCs w:val="24"/>
          <w:lang w:eastAsia="ru-RU"/>
        </w:rPr>
        <w:t xml:space="preserve"> тыс. рублей, из которых </w:t>
      </w:r>
      <w:r>
        <w:rPr>
          <w:rFonts w:eastAsia="Times New Roman"/>
          <w:sz w:val="24"/>
          <w:szCs w:val="24"/>
          <w:lang w:eastAsia="ru-RU"/>
        </w:rPr>
        <w:t xml:space="preserve">6 249,5 </w:t>
      </w:r>
      <w:r w:rsidRPr="00D913ED">
        <w:rPr>
          <w:rFonts w:eastAsia="Times New Roman"/>
          <w:sz w:val="24"/>
          <w:szCs w:val="24"/>
          <w:lang w:eastAsia="ru-RU"/>
        </w:rPr>
        <w:t xml:space="preserve">тыс. рублей - средства областного бюджета. </w:t>
      </w:r>
    </w:p>
    <w:p w14:paraId="162BEA06" w14:textId="77777777" w:rsidR="00DC6DAF" w:rsidRPr="00790190" w:rsidRDefault="00DC6DAF" w:rsidP="00DC6DAF">
      <w:pPr>
        <w:tabs>
          <w:tab w:val="left" w:pos="0"/>
        </w:tabs>
        <w:spacing w:after="0"/>
        <w:ind w:firstLine="709"/>
        <w:contextualSpacing/>
        <w:jc w:val="both"/>
        <w:rPr>
          <w:rFonts w:eastAsia="Times New Roman"/>
          <w:sz w:val="24"/>
          <w:szCs w:val="24"/>
          <w:lang w:eastAsia="ru-RU"/>
        </w:rPr>
      </w:pPr>
      <w:r w:rsidRPr="00790190">
        <w:rPr>
          <w:rFonts w:eastAsia="Times New Roman"/>
          <w:sz w:val="24"/>
          <w:szCs w:val="24"/>
          <w:lang w:eastAsia="ru-RU"/>
        </w:rPr>
        <w:t>За счет предоставленных из бюджета средств исполнены следующие мероприятия подпрограммы:</w:t>
      </w:r>
    </w:p>
    <w:p w14:paraId="2DBD948A" w14:textId="20C78090" w:rsidR="00DC6DAF" w:rsidRPr="00790190" w:rsidRDefault="00DC6DAF" w:rsidP="00DC6DAF">
      <w:pPr>
        <w:spacing w:after="0"/>
        <w:ind w:firstLine="709"/>
        <w:jc w:val="both"/>
        <w:rPr>
          <w:rFonts w:eastAsia="Times New Roman"/>
          <w:sz w:val="24"/>
          <w:szCs w:val="24"/>
          <w:lang w:eastAsia="ru-RU"/>
        </w:rPr>
      </w:pPr>
      <w:r w:rsidRPr="002238A2">
        <w:rPr>
          <w:rFonts w:eastAsia="Times New Roman"/>
          <w:sz w:val="24"/>
          <w:szCs w:val="24"/>
          <w:lang w:eastAsia="ru-RU"/>
        </w:rPr>
        <w:t>а) возмещен</w:t>
      </w:r>
      <w:r w:rsidR="002238A2" w:rsidRPr="002238A2">
        <w:rPr>
          <w:rFonts w:eastAsia="Times New Roman"/>
          <w:sz w:val="24"/>
          <w:szCs w:val="24"/>
          <w:lang w:eastAsia="ru-RU"/>
        </w:rPr>
        <w:t>ы</w:t>
      </w:r>
      <w:r w:rsidRPr="002238A2">
        <w:rPr>
          <w:rFonts w:eastAsia="Times New Roman"/>
          <w:sz w:val="24"/>
          <w:szCs w:val="24"/>
          <w:lang w:eastAsia="ru-RU"/>
        </w:rPr>
        <w:t xml:space="preserve"> затраты гражданам, ведущим личные подсобные хозяйства, на</w:t>
      </w:r>
      <w:r w:rsidRPr="00790190">
        <w:rPr>
          <w:rFonts w:eastAsia="Times New Roman"/>
          <w:sz w:val="24"/>
          <w:szCs w:val="24"/>
          <w:lang w:eastAsia="ru-RU"/>
        </w:rPr>
        <w:t xml:space="preserve"> содержание</w:t>
      </w:r>
      <w:r w:rsidRPr="007D5F92">
        <w:rPr>
          <w:rFonts w:eastAsia="Times New Roman"/>
          <w:color w:val="FF0000"/>
          <w:sz w:val="24"/>
          <w:szCs w:val="24"/>
          <w:lang w:eastAsia="ru-RU"/>
        </w:rPr>
        <w:t xml:space="preserve"> </w:t>
      </w:r>
      <w:r w:rsidRPr="005F0C31">
        <w:rPr>
          <w:rFonts w:eastAsia="Times New Roman"/>
          <w:sz w:val="24"/>
          <w:szCs w:val="24"/>
          <w:lang w:eastAsia="ru-RU"/>
        </w:rPr>
        <w:t>восьми коров и ста восьми северных оленей</w:t>
      </w:r>
      <w:r w:rsidRPr="007D5F92">
        <w:rPr>
          <w:rFonts w:eastAsia="Times New Roman"/>
          <w:color w:val="FF0000"/>
          <w:sz w:val="24"/>
          <w:szCs w:val="24"/>
          <w:lang w:eastAsia="ru-RU"/>
        </w:rPr>
        <w:t xml:space="preserve"> </w:t>
      </w:r>
      <w:r w:rsidRPr="00790190">
        <w:rPr>
          <w:rFonts w:eastAsia="Times New Roman"/>
          <w:sz w:val="24"/>
          <w:szCs w:val="24"/>
          <w:lang w:eastAsia="ru-RU"/>
        </w:rPr>
        <w:t>в общей сумме 1 532,2 тыс. рублей, из них</w:t>
      </w:r>
      <w:r w:rsidR="005755F7">
        <w:rPr>
          <w:rFonts w:eastAsia="Times New Roman"/>
          <w:sz w:val="24"/>
          <w:szCs w:val="24"/>
          <w:lang w:eastAsia="ru-RU"/>
        </w:rPr>
        <w:t>:</w:t>
      </w:r>
      <w:r w:rsidRPr="00790190">
        <w:rPr>
          <w:rFonts w:eastAsia="Times New Roman"/>
          <w:sz w:val="24"/>
          <w:szCs w:val="24"/>
          <w:lang w:eastAsia="ru-RU"/>
        </w:rPr>
        <w:t xml:space="preserve"> за счет </w:t>
      </w:r>
      <w:r w:rsidR="005755F7">
        <w:rPr>
          <w:rFonts w:eastAsia="Times New Roman"/>
          <w:sz w:val="24"/>
          <w:szCs w:val="24"/>
          <w:lang w:eastAsia="ru-RU"/>
        </w:rPr>
        <w:t xml:space="preserve">средств </w:t>
      </w:r>
      <w:r w:rsidRPr="00790190">
        <w:rPr>
          <w:rFonts w:eastAsia="Times New Roman"/>
          <w:sz w:val="24"/>
          <w:szCs w:val="24"/>
          <w:lang w:eastAsia="ru-RU"/>
        </w:rPr>
        <w:t xml:space="preserve">областного бюджета </w:t>
      </w:r>
      <w:r>
        <w:rPr>
          <w:rFonts w:eastAsia="Times New Roman"/>
          <w:sz w:val="24"/>
          <w:szCs w:val="24"/>
          <w:lang w:eastAsia="ru-RU"/>
        </w:rPr>
        <w:t>1 516,9</w:t>
      </w:r>
      <w:r w:rsidRPr="00790190">
        <w:rPr>
          <w:rFonts w:eastAsia="Times New Roman"/>
          <w:sz w:val="24"/>
          <w:szCs w:val="24"/>
          <w:lang w:eastAsia="ru-RU"/>
        </w:rPr>
        <w:t xml:space="preserve"> тыс. рублей, а именно: </w:t>
      </w:r>
    </w:p>
    <w:p w14:paraId="5CF839FD" w14:textId="77777777" w:rsidR="00DC6DAF" w:rsidRPr="007D5F92" w:rsidRDefault="00DC6DAF" w:rsidP="00DC6DAF">
      <w:pPr>
        <w:spacing w:after="0" w:line="240" w:lineRule="auto"/>
        <w:ind w:firstLine="709"/>
        <w:jc w:val="both"/>
        <w:rPr>
          <w:rFonts w:eastAsia="Times New Roman"/>
          <w:color w:val="FF0000"/>
          <w:sz w:val="24"/>
          <w:szCs w:val="24"/>
          <w:highlight w:val="yellow"/>
          <w:lang w:eastAsia="ru-RU"/>
        </w:rPr>
      </w:pPr>
    </w:p>
    <w:tbl>
      <w:tblPr>
        <w:tblStyle w:val="a3"/>
        <w:tblW w:w="0" w:type="auto"/>
        <w:tblLayout w:type="fixed"/>
        <w:tblLook w:val="04A0" w:firstRow="1" w:lastRow="0" w:firstColumn="1" w:lastColumn="0" w:noHBand="0" w:noVBand="1"/>
      </w:tblPr>
      <w:tblGrid>
        <w:gridCol w:w="445"/>
        <w:gridCol w:w="2073"/>
        <w:gridCol w:w="1701"/>
        <w:gridCol w:w="1843"/>
        <w:gridCol w:w="958"/>
        <w:gridCol w:w="1330"/>
        <w:gridCol w:w="1221"/>
      </w:tblGrid>
      <w:tr w:rsidR="00DC6DAF" w:rsidRPr="009B4E9A" w14:paraId="7EB59E7D" w14:textId="77777777" w:rsidTr="009B4E9A">
        <w:tc>
          <w:tcPr>
            <w:tcW w:w="445" w:type="dxa"/>
            <w:vMerge w:val="restart"/>
          </w:tcPr>
          <w:p w14:paraId="39D5802B" w14:textId="62976016" w:rsidR="00DC6DAF" w:rsidRPr="009B4E9A" w:rsidRDefault="00DC6DAF" w:rsidP="009B4E9A">
            <w:pPr>
              <w:jc w:val="center"/>
              <w:rPr>
                <w:rFonts w:eastAsia="Times New Roman"/>
                <w:sz w:val="22"/>
                <w:szCs w:val="22"/>
                <w:lang w:eastAsia="ru-RU"/>
              </w:rPr>
            </w:pPr>
            <w:r w:rsidRPr="009B4E9A">
              <w:rPr>
                <w:rFonts w:eastAsia="Times New Roman"/>
                <w:sz w:val="22"/>
                <w:szCs w:val="22"/>
                <w:lang w:eastAsia="ru-RU"/>
              </w:rPr>
              <w:t>№</w:t>
            </w:r>
            <w:r w:rsidR="009B4E9A">
              <w:rPr>
                <w:rFonts w:eastAsia="Times New Roman"/>
                <w:sz w:val="22"/>
                <w:szCs w:val="22"/>
                <w:lang w:eastAsia="ru-RU"/>
              </w:rPr>
              <w:t xml:space="preserve"> п/п</w:t>
            </w:r>
          </w:p>
        </w:tc>
        <w:tc>
          <w:tcPr>
            <w:tcW w:w="2073" w:type="dxa"/>
            <w:vMerge w:val="restart"/>
          </w:tcPr>
          <w:p w14:paraId="4EA2C29E" w14:textId="77777777" w:rsidR="00DC6DAF" w:rsidRPr="009B4E9A" w:rsidRDefault="00DC6DAF" w:rsidP="009B4E9A">
            <w:pPr>
              <w:jc w:val="center"/>
              <w:rPr>
                <w:rFonts w:eastAsia="Times New Roman"/>
                <w:sz w:val="22"/>
                <w:szCs w:val="22"/>
                <w:lang w:eastAsia="ru-RU"/>
              </w:rPr>
            </w:pPr>
            <w:r w:rsidRPr="009B4E9A">
              <w:rPr>
                <w:rFonts w:eastAsia="Times New Roman"/>
                <w:sz w:val="22"/>
                <w:szCs w:val="22"/>
                <w:lang w:eastAsia="ru-RU"/>
              </w:rPr>
              <w:t>ФИО владельца ЛПХ</w:t>
            </w:r>
          </w:p>
        </w:tc>
        <w:tc>
          <w:tcPr>
            <w:tcW w:w="1701" w:type="dxa"/>
            <w:vMerge w:val="restart"/>
          </w:tcPr>
          <w:p w14:paraId="32D98270" w14:textId="59EF5627" w:rsidR="009B4E9A" w:rsidRDefault="009B4E9A" w:rsidP="009B4E9A">
            <w:pPr>
              <w:jc w:val="center"/>
              <w:rPr>
                <w:rFonts w:eastAsia="Times New Roman"/>
                <w:sz w:val="22"/>
                <w:szCs w:val="22"/>
                <w:lang w:eastAsia="ru-RU"/>
              </w:rPr>
            </w:pPr>
            <w:r>
              <w:rPr>
                <w:rFonts w:eastAsia="Times New Roman"/>
                <w:sz w:val="22"/>
                <w:szCs w:val="22"/>
                <w:lang w:eastAsia="ru-RU"/>
              </w:rPr>
              <w:t xml:space="preserve">Ставка субсидии на </w:t>
            </w:r>
            <w:r w:rsidR="00DC6DAF" w:rsidRPr="009B4E9A">
              <w:rPr>
                <w:rFonts w:eastAsia="Times New Roman"/>
                <w:sz w:val="22"/>
                <w:szCs w:val="22"/>
                <w:lang w:eastAsia="ru-RU"/>
              </w:rPr>
              <w:t>1 корову/</w:t>
            </w:r>
          </w:p>
          <w:p w14:paraId="55110ECC" w14:textId="4DC90CC7" w:rsidR="00DC6DAF" w:rsidRPr="009B4E9A" w:rsidRDefault="009B4E9A" w:rsidP="009B4E9A">
            <w:pPr>
              <w:jc w:val="center"/>
              <w:rPr>
                <w:rFonts w:eastAsia="Times New Roman"/>
                <w:sz w:val="22"/>
                <w:szCs w:val="22"/>
                <w:lang w:eastAsia="ru-RU"/>
              </w:rPr>
            </w:pPr>
            <w:r>
              <w:rPr>
                <w:rFonts w:eastAsia="Times New Roman"/>
                <w:sz w:val="22"/>
                <w:szCs w:val="22"/>
                <w:lang w:eastAsia="ru-RU"/>
              </w:rPr>
              <w:t xml:space="preserve">1 </w:t>
            </w:r>
            <w:r w:rsidR="00DC6DAF" w:rsidRPr="009B4E9A">
              <w:rPr>
                <w:rFonts w:eastAsia="Times New Roman"/>
                <w:sz w:val="22"/>
                <w:szCs w:val="22"/>
                <w:lang w:eastAsia="ru-RU"/>
              </w:rPr>
              <w:t>северного оленя в год, тыс. рублей</w:t>
            </w:r>
          </w:p>
        </w:tc>
        <w:tc>
          <w:tcPr>
            <w:tcW w:w="1843" w:type="dxa"/>
            <w:vMerge w:val="restart"/>
          </w:tcPr>
          <w:p w14:paraId="0A719B6D" w14:textId="77777777" w:rsidR="00DC6DAF" w:rsidRPr="009B4E9A" w:rsidRDefault="00DC6DAF" w:rsidP="009B4E9A">
            <w:pPr>
              <w:spacing w:before="240"/>
              <w:contextualSpacing/>
              <w:jc w:val="center"/>
              <w:rPr>
                <w:rFonts w:eastAsia="Times New Roman"/>
                <w:sz w:val="22"/>
                <w:szCs w:val="22"/>
                <w:lang w:eastAsia="ru-RU"/>
              </w:rPr>
            </w:pPr>
            <w:r w:rsidRPr="009B4E9A">
              <w:rPr>
                <w:rFonts w:eastAsia="Times New Roman"/>
                <w:sz w:val="22"/>
                <w:szCs w:val="22"/>
                <w:lang w:eastAsia="ru-RU"/>
              </w:rPr>
              <w:t>Поголовье коров/северных оленей, голов</w:t>
            </w:r>
          </w:p>
        </w:tc>
        <w:tc>
          <w:tcPr>
            <w:tcW w:w="3509" w:type="dxa"/>
            <w:gridSpan w:val="3"/>
          </w:tcPr>
          <w:p w14:paraId="43646CFA" w14:textId="77777777" w:rsidR="00DC6DAF" w:rsidRPr="009B4E9A" w:rsidRDefault="00DC6DAF" w:rsidP="009B4E9A">
            <w:pPr>
              <w:jc w:val="center"/>
              <w:rPr>
                <w:rFonts w:eastAsia="Times New Roman"/>
                <w:sz w:val="22"/>
                <w:szCs w:val="22"/>
                <w:lang w:eastAsia="ru-RU"/>
              </w:rPr>
            </w:pPr>
            <w:r w:rsidRPr="009B4E9A">
              <w:rPr>
                <w:rFonts w:eastAsia="Times New Roman"/>
                <w:sz w:val="22"/>
                <w:szCs w:val="22"/>
                <w:lang w:eastAsia="ru-RU"/>
              </w:rPr>
              <w:t>Размер субсидии, тыс. рублей</w:t>
            </w:r>
          </w:p>
        </w:tc>
      </w:tr>
      <w:tr w:rsidR="00DC6DAF" w:rsidRPr="009B4E9A" w14:paraId="51057698" w14:textId="77777777" w:rsidTr="00DC6DAF">
        <w:tc>
          <w:tcPr>
            <w:tcW w:w="445" w:type="dxa"/>
            <w:vMerge/>
          </w:tcPr>
          <w:p w14:paraId="188E224A" w14:textId="77777777" w:rsidR="00DC6DAF" w:rsidRPr="009B4E9A" w:rsidRDefault="00DC6DAF" w:rsidP="00DC6DAF">
            <w:pPr>
              <w:jc w:val="center"/>
              <w:rPr>
                <w:rFonts w:eastAsia="Times New Roman"/>
                <w:sz w:val="22"/>
                <w:szCs w:val="22"/>
                <w:lang w:eastAsia="ru-RU"/>
              </w:rPr>
            </w:pPr>
          </w:p>
        </w:tc>
        <w:tc>
          <w:tcPr>
            <w:tcW w:w="2073" w:type="dxa"/>
            <w:vMerge/>
          </w:tcPr>
          <w:p w14:paraId="1FC6348C" w14:textId="77777777" w:rsidR="00DC6DAF" w:rsidRPr="009B4E9A" w:rsidRDefault="00DC6DAF" w:rsidP="00DC6DAF">
            <w:pPr>
              <w:jc w:val="center"/>
              <w:rPr>
                <w:rFonts w:eastAsia="Times New Roman"/>
                <w:sz w:val="22"/>
                <w:szCs w:val="22"/>
                <w:lang w:eastAsia="ru-RU"/>
              </w:rPr>
            </w:pPr>
          </w:p>
        </w:tc>
        <w:tc>
          <w:tcPr>
            <w:tcW w:w="1701" w:type="dxa"/>
            <w:vMerge/>
          </w:tcPr>
          <w:p w14:paraId="11DA932A" w14:textId="77777777" w:rsidR="00DC6DAF" w:rsidRPr="009B4E9A" w:rsidRDefault="00DC6DAF" w:rsidP="00DC6DAF">
            <w:pPr>
              <w:jc w:val="center"/>
              <w:rPr>
                <w:rFonts w:eastAsia="Times New Roman"/>
                <w:color w:val="FF0000"/>
                <w:sz w:val="22"/>
                <w:szCs w:val="22"/>
                <w:lang w:eastAsia="ru-RU"/>
              </w:rPr>
            </w:pPr>
          </w:p>
        </w:tc>
        <w:tc>
          <w:tcPr>
            <w:tcW w:w="1843" w:type="dxa"/>
            <w:vMerge/>
          </w:tcPr>
          <w:p w14:paraId="094C5D7F" w14:textId="77777777" w:rsidR="00DC6DAF" w:rsidRPr="009B4E9A" w:rsidRDefault="00DC6DAF" w:rsidP="00DC6DAF">
            <w:pPr>
              <w:jc w:val="center"/>
              <w:rPr>
                <w:rFonts w:eastAsia="Times New Roman"/>
                <w:color w:val="FF0000"/>
                <w:sz w:val="22"/>
                <w:szCs w:val="22"/>
                <w:lang w:eastAsia="ru-RU"/>
              </w:rPr>
            </w:pPr>
          </w:p>
        </w:tc>
        <w:tc>
          <w:tcPr>
            <w:tcW w:w="958" w:type="dxa"/>
          </w:tcPr>
          <w:p w14:paraId="51AB7D32"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Всего</w:t>
            </w:r>
          </w:p>
        </w:tc>
        <w:tc>
          <w:tcPr>
            <w:tcW w:w="1330" w:type="dxa"/>
          </w:tcPr>
          <w:p w14:paraId="3AEEB983"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Областной бюджет</w:t>
            </w:r>
          </w:p>
        </w:tc>
        <w:tc>
          <w:tcPr>
            <w:tcW w:w="1221" w:type="dxa"/>
          </w:tcPr>
          <w:p w14:paraId="734FA1F7"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Местный бюджет</w:t>
            </w:r>
          </w:p>
        </w:tc>
      </w:tr>
      <w:tr w:rsidR="00DC6DAF" w:rsidRPr="009B4E9A" w14:paraId="7AFE26EC" w14:textId="77777777" w:rsidTr="00DC6DAF">
        <w:tc>
          <w:tcPr>
            <w:tcW w:w="445" w:type="dxa"/>
          </w:tcPr>
          <w:p w14:paraId="59A3746B"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1.</w:t>
            </w:r>
          </w:p>
        </w:tc>
        <w:tc>
          <w:tcPr>
            <w:tcW w:w="2073" w:type="dxa"/>
          </w:tcPr>
          <w:p w14:paraId="6EB6067C" w14:textId="77777777" w:rsidR="00DC6DAF" w:rsidRPr="009B4E9A" w:rsidRDefault="00DC6DAF" w:rsidP="00DC6DAF">
            <w:pPr>
              <w:jc w:val="both"/>
              <w:rPr>
                <w:rFonts w:eastAsia="Times New Roman"/>
                <w:sz w:val="22"/>
                <w:szCs w:val="22"/>
                <w:lang w:eastAsia="ru-RU"/>
              </w:rPr>
            </w:pPr>
            <w:r w:rsidRPr="009B4E9A">
              <w:rPr>
                <w:rFonts w:eastAsia="Times New Roman"/>
                <w:sz w:val="22"/>
                <w:szCs w:val="22"/>
                <w:lang w:eastAsia="ru-RU"/>
              </w:rPr>
              <w:t>Трушин В.Г.</w:t>
            </w:r>
          </w:p>
        </w:tc>
        <w:tc>
          <w:tcPr>
            <w:tcW w:w="1701" w:type="dxa"/>
          </w:tcPr>
          <w:p w14:paraId="5823A62D"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31,5</w:t>
            </w:r>
          </w:p>
        </w:tc>
        <w:tc>
          <w:tcPr>
            <w:tcW w:w="1843" w:type="dxa"/>
          </w:tcPr>
          <w:p w14:paraId="6AAAF22C"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3</w:t>
            </w:r>
          </w:p>
        </w:tc>
        <w:tc>
          <w:tcPr>
            <w:tcW w:w="958" w:type="dxa"/>
          </w:tcPr>
          <w:p w14:paraId="3B197C6B"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94,5</w:t>
            </w:r>
          </w:p>
        </w:tc>
        <w:tc>
          <w:tcPr>
            <w:tcW w:w="1330" w:type="dxa"/>
          </w:tcPr>
          <w:p w14:paraId="5BC6E711"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93,6</w:t>
            </w:r>
          </w:p>
        </w:tc>
        <w:tc>
          <w:tcPr>
            <w:tcW w:w="1221" w:type="dxa"/>
          </w:tcPr>
          <w:p w14:paraId="789B5AFA"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0,9</w:t>
            </w:r>
          </w:p>
        </w:tc>
      </w:tr>
      <w:tr w:rsidR="00DC6DAF" w:rsidRPr="009B4E9A" w14:paraId="4678F1F6" w14:textId="77777777" w:rsidTr="00DC6DAF">
        <w:tc>
          <w:tcPr>
            <w:tcW w:w="445" w:type="dxa"/>
          </w:tcPr>
          <w:p w14:paraId="0328208D"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2.</w:t>
            </w:r>
          </w:p>
        </w:tc>
        <w:tc>
          <w:tcPr>
            <w:tcW w:w="2073" w:type="dxa"/>
          </w:tcPr>
          <w:p w14:paraId="35757B98" w14:textId="77777777" w:rsidR="00DC6DAF" w:rsidRPr="009B4E9A" w:rsidRDefault="00DC6DAF" w:rsidP="00DC6DAF">
            <w:pPr>
              <w:jc w:val="both"/>
              <w:rPr>
                <w:rFonts w:eastAsia="Times New Roman"/>
                <w:sz w:val="22"/>
                <w:szCs w:val="22"/>
                <w:lang w:eastAsia="ru-RU"/>
              </w:rPr>
            </w:pPr>
            <w:r w:rsidRPr="009B4E9A">
              <w:rPr>
                <w:rFonts w:eastAsia="Times New Roman"/>
                <w:sz w:val="22"/>
                <w:szCs w:val="22"/>
                <w:lang w:eastAsia="ru-RU"/>
              </w:rPr>
              <w:t>Мамонова Н.Б.</w:t>
            </w:r>
          </w:p>
        </w:tc>
        <w:tc>
          <w:tcPr>
            <w:tcW w:w="1701" w:type="dxa"/>
          </w:tcPr>
          <w:p w14:paraId="77133CCD" w14:textId="77777777" w:rsidR="00DC6DAF" w:rsidRPr="009B4E9A" w:rsidRDefault="00DC6DAF" w:rsidP="00DC6DAF">
            <w:pPr>
              <w:jc w:val="center"/>
              <w:rPr>
                <w:sz w:val="22"/>
                <w:szCs w:val="22"/>
              </w:rPr>
            </w:pPr>
            <w:r w:rsidRPr="009B4E9A">
              <w:rPr>
                <w:rFonts w:eastAsia="Times New Roman"/>
                <w:sz w:val="22"/>
                <w:szCs w:val="22"/>
                <w:lang w:eastAsia="ru-RU"/>
              </w:rPr>
              <w:t>31,5</w:t>
            </w:r>
          </w:p>
        </w:tc>
        <w:tc>
          <w:tcPr>
            <w:tcW w:w="1843" w:type="dxa"/>
          </w:tcPr>
          <w:p w14:paraId="3810795D"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3</w:t>
            </w:r>
          </w:p>
        </w:tc>
        <w:tc>
          <w:tcPr>
            <w:tcW w:w="958" w:type="dxa"/>
          </w:tcPr>
          <w:p w14:paraId="6B0CA60C"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78,7</w:t>
            </w:r>
          </w:p>
        </w:tc>
        <w:tc>
          <w:tcPr>
            <w:tcW w:w="1330" w:type="dxa"/>
          </w:tcPr>
          <w:p w14:paraId="5F4AFC37"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77,9</w:t>
            </w:r>
          </w:p>
        </w:tc>
        <w:tc>
          <w:tcPr>
            <w:tcW w:w="1221" w:type="dxa"/>
          </w:tcPr>
          <w:p w14:paraId="5ABAAC83"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0,8</w:t>
            </w:r>
          </w:p>
        </w:tc>
      </w:tr>
      <w:tr w:rsidR="00DC6DAF" w:rsidRPr="009B4E9A" w14:paraId="35A3A970" w14:textId="77777777" w:rsidTr="00DC6DAF">
        <w:tc>
          <w:tcPr>
            <w:tcW w:w="445" w:type="dxa"/>
          </w:tcPr>
          <w:p w14:paraId="28E73213"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3.</w:t>
            </w:r>
          </w:p>
        </w:tc>
        <w:tc>
          <w:tcPr>
            <w:tcW w:w="2073" w:type="dxa"/>
          </w:tcPr>
          <w:p w14:paraId="4878D639" w14:textId="77777777" w:rsidR="00DC6DAF" w:rsidRPr="009B4E9A" w:rsidRDefault="00DC6DAF" w:rsidP="00DC6DAF">
            <w:pPr>
              <w:jc w:val="both"/>
              <w:rPr>
                <w:rFonts w:eastAsia="Times New Roman"/>
                <w:sz w:val="22"/>
                <w:szCs w:val="22"/>
                <w:lang w:eastAsia="ru-RU"/>
              </w:rPr>
            </w:pPr>
            <w:r w:rsidRPr="009B4E9A">
              <w:rPr>
                <w:rFonts w:eastAsia="Times New Roman"/>
                <w:sz w:val="22"/>
                <w:szCs w:val="22"/>
                <w:lang w:eastAsia="ru-RU"/>
              </w:rPr>
              <w:t>Павлов Н.А.</w:t>
            </w:r>
          </w:p>
        </w:tc>
        <w:tc>
          <w:tcPr>
            <w:tcW w:w="1701" w:type="dxa"/>
          </w:tcPr>
          <w:p w14:paraId="5EBF21F2" w14:textId="77777777" w:rsidR="00DC6DAF" w:rsidRPr="009B4E9A" w:rsidRDefault="00DC6DAF" w:rsidP="00DC6DAF">
            <w:pPr>
              <w:jc w:val="center"/>
              <w:rPr>
                <w:sz w:val="22"/>
                <w:szCs w:val="22"/>
              </w:rPr>
            </w:pPr>
            <w:r w:rsidRPr="009B4E9A">
              <w:rPr>
                <w:rFonts w:eastAsia="Times New Roman"/>
                <w:sz w:val="22"/>
                <w:szCs w:val="22"/>
                <w:lang w:eastAsia="ru-RU"/>
              </w:rPr>
              <w:t>31,5</w:t>
            </w:r>
          </w:p>
        </w:tc>
        <w:tc>
          <w:tcPr>
            <w:tcW w:w="1843" w:type="dxa"/>
          </w:tcPr>
          <w:p w14:paraId="65862790"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2</w:t>
            </w:r>
          </w:p>
        </w:tc>
        <w:tc>
          <w:tcPr>
            <w:tcW w:w="958" w:type="dxa"/>
          </w:tcPr>
          <w:p w14:paraId="66A8B9AB" w14:textId="77777777" w:rsidR="00DC6DAF" w:rsidRPr="009B4E9A" w:rsidRDefault="00DC6DAF" w:rsidP="00DC6DAF">
            <w:pPr>
              <w:jc w:val="right"/>
              <w:rPr>
                <w:sz w:val="22"/>
                <w:szCs w:val="22"/>
              </w:rPr>
            </w:pPr>
            <w:r w:rsidRPr="009B4E9A">
              <w:rPr>
                <w:sz w:val="22"/>
                <w:szCs w:val="22"/>
              </w:rPr>
              <w:t>63,0</w:t>
            </w:r>
          </w:p>
        </w:tc>
        <w:tc>
          <w:tcPr>
            <w:tcW w:w="1330" w:type="dxa"/>
          </w:tcPr>
          <w:p w14:paraId="71E7C6B6"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62,4</w:t>
            </w:r>
          </w:p>
        </w:tc>
        <w:tc>
          <w:tcPr>
            <w:tcW w:w="1221" w:type="dxa"/>
          </w:tcPr>
          <w:p w14:paraId="63BF1C0A"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0,6</w:t>
            </w:r>
          </w:p>
        </w:tc>
      </w:tr>
      <w:tr w:rsidR="00DC6DAF" w:rsidRPr="009B4E9A" w14:paraId="46D4F5C0" w14:textId="77777777" w:rsidTr="00DC6DAF">
        <w:tc>
          <w:tcPr>
            <w:tcW w:w="445" w:type="dxa"/>
          </w:tcPr>
          <w:p w14:paraId="62A8068D"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4.</w:t>
            </w:r>
          </w:p>
        </w:tc>
        <w:tc>
          <w:tcPr>
            <w:tcW w:w="2073" w:type="dxa"/>
          </w:tcPr>
          <w:p w14:paraId="63103965" w14:textId="77777777" w:rsidR="00DC6DAF" w:rsidRPr="009B4E9A" w:rsidRDefault="00DC6DAF" w:rsidP="00DC6DAF">
            <w:pPr>
              <w:jc w:val="both"/>
              <w:rPr>
                <w:rFonts w:eastAsia="Times New Roman"/>
                <w:sz w:val="22"/>
                <w:szCs w:val="22"/>
                <w:lang w:eastAsia="ru-RU"/>
              </w:rPr>
            </w:pPr>
            <w:r w:rsidRPr="009B4E9A">
              <w:rPr>
                <w:rFonts w:eastAsia="Times New Roman"/>
                <w:sz w:val="22"/>
                <w:szCs w:val="22"/>
                <w:lang w:eastAsia="ru-RU"/>
              </w:rPr>
              <w:t>Удовиченко И.С.</w:t>
            </w:r>
          </w:p>
        </w:tc>
        <w:tc>
          <w:tcPr>
            <w:tcW w:w="1701" w:type="dxa"/>
          </w:tcPr>
          <w:p w14:paraId="0076C04C"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12,0</w:t>
            </w:r>
          </w:p>
        </w:tc>
        <w:tc>
          <w:tcPr>
            <w:tcW w:w="1843" w:type="dxa"/>
          </w:tcPr>
          <w:p w14:paraId="66BBC699"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15</w:t>
            </w:r>
          </w:p>
        </w:tc>
        <w:tc>
          <w:tcPr>
            <w:tcW w:w="958" w:type="dxa"/>
          </w:tcPr>
          <w:p w14:paraId="4CBED51E"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180,0</w:t>
            </w:r>
          </w:p>
        </w:tc>
        <w:tc>
          <w:tcPr>
            <w:tcW w:w="1330" w:type="dxa"/>
          </w:tcPr>
          <w:p w14:paraId="5002B6AA"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178,2</w:t>
            </w:r>
          </w:p>
        </w:tc>
        <w:tc>
          <w:tcPr>
            <w:tcW w:w="1221" w:type="dxa"/>
          </w:tcPr>
          <w:p w14:paraId="13267EA3"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1,8</w:t>
            </w:r>
          </w:p>
        </w:tc>
      </w:tr>
      <w:tr w:rsidR="00DC6DAF" w:rsidRPr="009B4E9A" w14:paraId="70DB24EA" w14:textId="77777777" w:rsidTr="00DC6DAF">
        <w:tc>
          <w:tcPr>
            <w:tcW w:w="445" w:type="dxa"/>
          </w:tcPr>
          <w:p w14:paraId="72E4ABFA"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5.</w:t>
            </w:r>
          </w:p>
        </w:tc>
        <w:tc>
          <w:tcPr>
            <w:tcW w:w="2073" w:type="dxa"/>
          </w:tcPr>
          <w:p w14:paraId="49A67EDF" w14:textId="77777777" w:rsidR="00DC6DAF" w:rsidRPr="009B4E9A" w:rsidRDefault="00DC6DAF" w:rsidP="00DC6DAF">
            <w:pPr>
              <w:jc w:val="both"/>
              <w:rPr>
                <w:rFonts w:eastAsia="Times New Roman"/>
                <w:sz w:val="22"/>
                <w:szCs w:val="22"/>
                <w:lang w:eastAsia="ru-RU"/>
              </w:rPr>
            </w:pPr>
            <w:r w:rsidRPr="009B4E9A">
              <w:rPr>
                <w:rFonts w:eastAsia="Times New Roman"/>
                <w:sz w:val="22"/>
                <w:szCs w:val="22"/>
                <w:lang w:eastAsia="ru-RU"/>
              </w:rPr>
              <w:t>Миронов М.Н.</w:t>
            </w:r>
          </w:p>
        </w:tc>
        <w:tc>
          <w:tcPr>
            <w:tcW w:w="1701" w:type="dxa"/>
          </w:tcPr>
          <w:p w14:paraId="135DFDF7"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12,0</w:t>
            </w:r>
          </w:p>
        </w:tc>
        <w:tc>
          <w:tcPr>
            <w:tcW w:w="1843" w:type="dxa"/>
          </w:tcPr>
          <w:p w14:paraId="17E4B51D"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17</w:t>
            </w:r>
          </w:p>
        </w:tc>
        <w:tc>
          <w:tcPr>
            <w:tcW w:w="958" w:type="dxa"/>
          </w:tcPr>
          <w:p w14:paraId="3C04DED8"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204,0</w:t>
            </w:r>
          </w:p>
        </w:tc>
        <w:tc>
          <w:tcPr>
            <w:tcW w:w="1330" w:type="dxa"/>
          </w:tcPr>
          <w:p w14:paraId="21E5DEFC"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202,0</w:t>
            </w:r>
          </w:p>
        </w:tc>
        <w:tc>
          <w:tcPr>
            <w:tcW w:w="1221" w:type="dxa"/>
          </w:tcPr>
          <w:p w14:paraId="0AA82D36"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2,0</w:t>
            </w:r>
          </w:p>
        </w:tc>
      </w:tr>
      <w:tr w:rsidR="00DC6DAF" w:rsidRPr="009B4E9A" w14:paraId="26482B62" w14:textId="77777777" w:rsidTr="00DC6DAF">
        <w:tc>
          <w:tcPr>
            <w:tcW w:w="445" w:type="dxa"/>
          </w:tcPr>
          <w:p w14:paraId="22241CF8"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6.</w:t>
            </w:r>
          </w:p>
        </w:tc>
        <w:tc>
          <w:tcPr>
            <w:tcW w:w="2073" w:type="dxa"/>
          </w:tcPr>
          <w:p w14:paraId="5E782897" w14:textId="77777777" w:rsidR="00DC6DAF" w:rsidRPr="009B4E9A" w:rsidRDefault="00DC6DAF" w:rsidP="00DC6DAF">
            <w:pPr>
              <w:jc w:val="both"/>
              <w:rPr>
                <w:rFonts w:eastAsia="Times New Roman"/>
                <w:sz w:val="22"/>
                <w:szCs w:val="22"/>
                <w:lang w:eastAsia="ru-RU"/>
              </w:rPr>
            </w:pPr>
            <w:proofErr w:type="spellStart"/>
            <w:r w:rsidRPr="009B4E9A">
              <w:rPr>
                <w:rFonts w:eastAsia="Times New Roman"/>
                <w:sz w:val="22"/>
                <w:szCs w:val="22"/>
                <w:lang w:eastAsia="ru-RU"/>
              </w:rPr>
              <w:t>Мувчик</w:t>
            </w:r>
            <w:proofErr w:type="spellEnd"/>
            <w:r w:rsidRPr="009B4E9A">
              <w:rPr>
                <w:rFonts w:eastAsia="Times New Roman"/>
                <w:sz w:val="22"/>
                <w:szCs w:val="22"/>
                <w:lang w:eastAsia="ru-RU"/>
              </w:rPr>
              <w:t xml:space="preserve"> Г.Н.</w:t>
            </w:r>
          </w:p>
        </w:tc>
        <w:tc>
          <w:tcPr>
            <w:tcW w:w="1701" w:type="dxa"/>
          </w:tcPr>
          <w:p w14:paraId="42BA022C"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12,0</w:t>
            </w:r>
          </w:p>
        </w:tc>
        <w:tc>
          <w:tcPr>
            <w:tcW w:w="1843" w:type="dxa"/>
          </w:tcPr>
          <w:p w14:paraId="74F2193D"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22</w:t>
            </w:r>
          </w:p>
        </w:tc>
        <w:tc>
          <w:tcPr>
            <w:tcW w:w="958" w:type="dxa"/>
          </w:tcPr>
          <w:p w14:paraId="06BF2F67"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264,0</w:t>
            </w:r>
          </w:p>
        </w:tc>
        <w:tc>
          <w:tcPr>
            <w:tcW w:w="1330" w:type="dxa"/>
          </w:tcPr>
          <w:p w14:paraId="6F8A27CE"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261,4</w:t>
            </w:r>
          </w:p>
        </w:tc>
        <w:tc>
          <w:tcPr>
            <w:tcW w:w="1221" w:type="dxa"/>
          </w:tcPr>
          <w:p w14:paraId="2225FC2E"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2,6</w:t>
            </w:r>
          </w:p>
        </w:tc>
      </w:tr>
      <w:tr w:rsidR="00DC6DAF" w:rsidRPr="009B4E9A" w14:paraId="6AEAAB7F" w14:textId="77777777" w:rsidTr="00DC6DAF">
        <w:tc>
          <w:tcPr>
            <w:tcW w:w="445" w:type="dxa"/>
          </w:tcPr>
          <w:p w14:paraId="39B50AB2"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7.</w:t>
            </w:r>
          </w:p>
        </w:tc>
        <w:tc>
          <w:tcPr>
            <w:tcW w:w="2073" w:type="dxa"/>
          </w:tcPr>
          <w:p w14:paraId="71681C10" w14:textId="77777777" w:rsidR="00DC6DAF" w:rsidRPr="009B4E9A" w:rsidRDefault="00DC6DAF" w:rsidP="00DC6DAF">
            <w:pPr>
              <w:jc w:val="both"/>
              <w:rPr>
                <w:rFonts w:eastAsia="Times New Roman"/>
                <w:sz w:val="22"/>
                <w:szCs w:val="22"/>
                <w:lang w:eastAsia="ru-RU"/>
              </w:rPr>
            </w:pPr>
            <w:proofErr w:type="spellStart"/>
            <w:r w:rsidRPr="009B4E9A">
              <w:rPr>
                <w:rFonts w:eastAsia="Times New Roman"/>
                <w:sz w:val="22"/>
                <w:szCs w:val="22"/>
                <w:lang w:eastAsia="ru-RU"/>
              </w:rPr>
              <w:t>Саменко</w:t>
            </w:r>
            <w:proofErr w:type="spellEnd"/>
            <w:r w:rsidRPr="009B4E9A">
              <w:rPr>
                <w:rFonts w:eastAsia="Times New Roman"/>
                <w:sz w:val="22"/>
                <w:szCs w:val="22"/>
                <w:lang w:eastAsia="ru-RU"/>
              </w:rPr>
              <w:t xml:space="preserve"> Э.В.</w:t>
            </w:r>
          </w:p>
        </w:tc>
        <w:tc>
          <w:tcPr>
            <w:tcW w:w="1701" w:type="dxa"/>
          </w:tcPr>
          <w:p w14:paraId="42098401"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12,0</w:t>
            </w:r>
          </w:p>
        </w:tc>
        <w:tc>
          <w:tcPr>
            <w:tcW w:w="1843" w:type="dxa"/>
          </w:tcPr>
          <w:p w14:paraId="0219ED50"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3</w:t>
            </w:r>
          </w:p>
        </w:tc>
        <w:tc>
          <w:tcPr>
            <w:tcW w:w="958" w:type="dxa"/>
          </w:tcPr>
          <w:p w14:paraId="37B1CC76"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36,0</w:t>
            </w:r>
          </w:p>
        </w:tc>
        <w:tc>
          <w:tcPr>
            <w:tcW w:w="1330" w:type="dxa"/>
          </w:tcPr>
          <w:p w14:paraId="3AFD9FC4"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35,6</w:t>
            </w:r>
          </w:p>
        </w:tc>
        <w:tc>
          <w:tcPr>
            <w:tcW w:w="1221" w:type="dxa"/>
          </w:tcPr>
          <w:p w14:paraId="2EE6E4F7"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0,4</w:t>
            </w:r>
          </w:p>
        </w:tc>
      </w:tr>
      <w:tr w:rsidR="00DC6DAF" w:rsidRPr="009B4E9A" w14:paraId="6435FC0D" w14:textId="77777777" w:rsidTr="00DC6DAF">
        <w:tc>
          <w:tcPr>
            <w:tcW w:w="445" w:type="dxa"/>
          </w:tcPr>
          <w:p w14:paraId="47C22A30"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8.</w:t>
            </w:r>
          </w:p>
        </w:tc>
        <w:tc>
          <w:tcPr>
            <w:tcW w:w="2073" w:type="dxa"/>
          </w:tcPr>
          <w:p w14:paraId="7ED9416F" w14:textId="77777777" w:rsidR="00DC6DAF" w:rsidRPr="009B4E9A" w:rsidRDefault="00DC6DAF" w:rsidP="00DC6DAF">
            <w:pPr>
              <w:jc w:val="both"/>
              <w:rPr>
                <w:rFonts w:eastAsia="Times New Roman"/>
                <w:sz w:val="22"/>
                <w:szCs w:val="22"/>
                <w:lang w:eastAsia="ru-RU"/>
              </w:rPr>
            </w:pPr>
            <w:r w:rsidRPr="009B4E9A">
              <w:rPr>
                <w:rFonts w:eastAsia="Times New Roman"/>
                <w:sz w:val="22"/>
                <w:szCs w:val="22"/>
                <w:lang w:eastAsia="ru-RU"/>
              </w:rPr>
              <w:t>Макарова Г.Б.</w:t>
            </w:r>
          </w:p>
        </w:tc>
        <w:tc>
          <w:tcPr>
            <w:tcW w:w="1701" w:type="dxa"/>
          </w:tcPr>
          <w:p w14:paraId="6FB042E5"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12,0</w:t>
            </w:r>
          </w:p>
        </w:tc>
        <w:tc>
          <w:tcPr>
            <w:tcW w:w="1843" w:type="dxa"/>
          </w:tcPr>
          <w:p w14:paraId="580349E5"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43</w:t>
            </w:r>
          </w:p>
        </w:tc>
        <w:tc>
          <w:tcPr>
            <w:tcW w:w="958" w:type="dxa"/>
          </w:tcPr>
          <w:p w14:paraId="1136B607"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516,0</w:t>
            </w:r>
          </w:p>
        </w:tc>
        <w:tc>
          <w:tcPr>
            <w:tcW w:w="1330" w:type="dxa"/>
          </w:tcPr>
          <w:p w14:paraId="7AF1EA3B"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510,8</w:t>
            </w:r>
          </w:p>
        </w:tc>
        <w:tc>
          <w:tcPr>
            <w:tcW w:w="1221" w:type="dxa"/>
          </w:tcPr>
          <w:p w14:paraId="2DB3C269"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5,2</w:t>
            </w:r>
          </w:p>
        </w:tc>
      </w:tr>
      <w:tr w:rsidR="00DC6DAF" w:rsidRPr="009B4E9A" w14:paraId="539F8B8E" w14:textId="77777777" w:rsidTr="00DC6DAF">
        <w:tc>
          <w:tcPr>
            <w:tcW w:w="445" w:type="dxa"/>
          </w:tcPr>
          <w:p w14:paraId="06136AA0"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9.</w:t>
            </w:r>
          </w:p>
        </w:tc>
        <w:tc>
          <w:tcPr>
            <w:tcW w:w="2073" w:type="dxa"/>
          </w:tcPr>
          <w:p w14:paraId="31EE1ED1" w14:textId="77777777" w:rsidR="00DC6DAF" w:rsidRPr="009B4E9A" w:rsidRDefault="00DC6DAF" w:rsidP="00DC6DAF">
            <w:pPr>
              <w:jc w:val="both"/>
              <w:rPr>
                <w:rFonts w:eastAsia="Times New Roman"/>
                <w:sz w:val="22"/>
                <w:szCs w:val="22"/>
                <w:lang w:eastAsia="ru-RU"/>
              </w:rPr>
            </w:pPr>
            <w:r w:rsidRPr="009B4E9A">
              <w:rPr>
                <w:rFonts w:eastAsia="Times New Roman"/>
                <w:sz w:val="22"/>
                <w:szCs w:val="22"/>
                <w:lang w:eastAsia="ru-RU"/>
              </w:rPr>
              <w:t>Михеев Г.А.</w:t>
            </w:r>
          </w:p>
        </w:tc>
        <w:tc>
          <w:tcPr>
            <w:tcW w:w="1701" w:type="dxa"/>
          </w:tcPr>
          <w:p w14:paraId="17211597"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12,0</w:t>
            </w:r>
          </w:p>
        </w:tc>
        <w:tc>
          <w:tcPr>
            <w:tcW w:w="1843" w:type="dxa"/>
          </w:tcPr>
          <w:p w14:paraId="6B45F747"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8</w:t>
            </w:r>
          </w:p>
        </w:tc>
        <w:tc>
          <w:tcPr>
            <w:tcW w:w="958" w:type="dxa"/>
          </w:tcPr>
          <w:p w14:paraId="762C4C2F"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96,0</w:t>
            </w:r>
          </w:p>
        </w:tc>
        <w:tc>
          <w:tcPr>
            <w:tcW w:w="1330" w:type="dxa"/>
          </w:tcPr>
          <w:p w14:paraId="1C73AEC6"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95,0</w:t>
            </w:r>
          </w:p>
        </w:tc>
        <w:tc>
          <w:tcPr>
            <w:tcW w:w="1221" w:type="dxa"/>
          </w:tcPr>
          <w:p w14:paraId="1D04939C"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1,0</w:t>
            </w:r>
          </w:p>
        </w:tc>
      </w:tr>
      <w:tr w:rsidR="00DC6DAF" w:rsidRPr="009B4E9A" w14:paraId="56EDDD1F" w14:textId="77777777" w:rsidTr="00DC6DAF">
        <w:tc>
          <w:tcPr>
            <w:tcW w:w="445" w:type="dxa"/>
          </w:tcPr>
          <w:p w14:paraId="2AB9B628" w14:textId="77777777" w:rsidR="00DC6DAF" w:rsidRPr="009B4E9A" w:rsidRDefault="00DC6DAF" w:rsidP="00DC6DAF">
            <w:pPr>
              <w:jc w:val="both"/>
              <w:rPr>
                <w:rFonts w:eastAsia="Times New Roman"/>
                <w:sz w:val="22"/>
                <w:szCs w:val="22"/>
                <w:lang w:eastAsia="ru-RU"/>
              </w:rPr>
            </w:pPr>
          </w:p>
        </w:tc>
        <w:tc>
          <w:tcPr>
            <w:tcW w:w="2073" w:type="dxa"/>
          </w:tcPr>
          <w:p w14:paraId="318DE1C4" w14:textId="77777777" w:rsidR="00DC6DAF" w:rsidRPr="009B4E9A" w:rsidRDefault="00DC6DAF" w:rsidP="00DC6DAF">
            <w:pPr>
              <w:jc w:val="both"/>
              <w:rPr>
                <w:rFonts w:eastAsia="Times New Roman"/>
                <w:sz w:val="22"/>
                <w:szCs w:val="22"/>
                <w:lang w:eastAsia="ru-RU"/>
              </w:rPr>
            </w:pPr>
            <w:r w:rsidRPr="009B4E9A">
              <w:rPr>
                <w:rFonts w:eastAsia="Times New Roman"/>
                <w:sz w:val="22"/>
                <w:szCs w:val="22"/>
                <w:lang w:eastAsia="ru-RU"/>
              </w:rPr>
              <w:t>Итого:</w:t>
            </w:r>
          </w:p>
        </w:tc>
        <w:tc>
          <w:tcPr>
            <w:tcW w:w="1701" w:type="dxa"/>
          </w:tcPr>
          <w:p w14:paraId="2B1AEFC0" w14:textId="77777777" w:rsidR="00DC6DAF" w:rsidRPr="009B4E9A" w:rsidRDefault="00DC6DAF" w:rsidP="00DC6DAF">
            <w:pPr>
              <w:jc w:val="center"/>
              <w:rPr>
                <w:rFonts w:eastAsia="Times New Roman"/>
                <w:sz w:val="22"/>
                <w:szCs w:val="22"/>
                <w:lang w:val="en-US" w:eastAsia="ru-RU"/>
              </w:rPr>
            </w:pPr>
            <w:r w:rsidRPr="009B4E9A">
              <w:rPr>
                <w:rFonts w:eastAsia="Times New Roman"/>
                <w:sz w:val="22"/>
                <w:szCs w:val="22"/>
                <w:lang w:val="en-US" w:eastAsia="ru-RU"/>
              </w:rPr>
              <w:t>x</w:t>
            </w:r>
          </w:p>
        </w:tc>
        <w:tc>
          <w:tcPr>
            <w:tcW w:w="1843" w:type="dxa"/>
          </w:tcPr>
          <w:p w14:paraId="436C6088" w14:textId="77777777" w:rsidR="00DC6DAF" w:rsidRPr="009B4E9A" w:rsidRDefault="00DC6DAF" w:rsidP="00DC6DAF">
            <w:pPr>
              <w:jc w:val="center"/>
              <w:rPr>
                <w:rFonts w:eastAsia="Times New Roman"/>
                <w:sz w:val="22"/>
                <w:szCs w:val="22"/>
                <w:lang w:eastAsia="ru-RU"/>
              </w:rPr>
            </w:pPr>
            <w:r w:rsidRPr="009B4E9A">
              <w:rPr>
                <w:rFonts w:eastAsia="Times New Roman"/>
                <w:sz w:val="22"/>
                <w:szCs w:val="22"/>
                <w:lang w:eastAsia="ru-RU"/>
              </w:rPr>
              <w:t>116</w:t>
            </w:r>
          </w:p>
        </w:tc>
        <w:tc>
          <w:tcPr>
            <w:tcW w:w="958" w:type="dxa"/>
          </w:tcPr>
          <w:p w14:paraId="2FC01BB2"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1 532,2</w:t>
            </w:r>
          </w:p>
        </w:tc>
        <w:tc>
          <w:tcPr>
            <w:tcW w:w="1330" w:type="dxa"/>
          </w:tcPr>
          <w:p w14:paraId="77F350C8"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1 516,9</w:t>
            </w:r>
          </w:p>
        </w:tc>
        <w:tc>
          <w:tcPr>
            <w:tcW w:w="1221" w:type="dxa"/>
          </w:tcPr>
          <w:p w14:paraId="4C6EEFAF" w14:textId="77777777" w:rsidR="00DC6DAF" w:rsidRPr="009B4E9A" w:rsidRDefault="00DC6DAF" w:rsidP="00DC6DAF">
            <w:pPr>
              <w:jc w:val="right"/>
              <w:rPr>
                <w:rFonts w:eastAsia="Times New Roman"/>
                <w:sz w:val="22"/>
                <w:szCs w:val="22"/>
                <w:lang w:eastAsia="ru-RU"/>
              </w:rPr>
            </w:pPr>
            <w:r w:rsidRPr="009B4E9A">
              <w:rPr>
                <w:rFonts w:eastAsia="Times New Roman"/>
                <w:sz w:val="22"/>
                <w:szCs w:val="22"/>
                <w:lang w:eastAsia="ru-RU"/>
              </w:rPr>
              <w:t>15,3</w:t>
            </w:r>
          </w:p>
        </w:tc>
      </w:tr>
    </w:tbl>
    <w:p w14:paraId="7E48D236" w14:textId="77777777" w:rsidR="00DC6DAF" w:rsidRPr="009B4E9A" w:rsidRDefault="00DC6DAF" w:rsidP="00DC6DAF">
      <w:pPr>
        <w:spacing w:after="0" w:line="240" w:lineRule="auto"/>
        <w:ind w:firstLine="709"/>
        <w:jc w:val="both"/>
        <w:rPr>
          <w:rFonts w:eastAsia="Times New Roman"/>
          <w:color w:val="FF0000"/>
          <w:sz w:val="22"/>
          <w:szCs w:val="22"/>
          <w:lang w:eastAsia="ru-RU"/>
        </w:rPr>
      </w:pPr>
    </w:p>
    <w:p w14:paraId="4AB56DA8" w14:textId="3669E4B6" w:rsidR="00DC6DAF" w:rsidRPr="00631C43" w:rsidRDefault="00DC6DAF" w:rsidP="002238A2">
      <w:pPr>
        <w:spacing w:after="0"/>
        <w:ind w:firstLine="709"/>
        <w:jc w:val="both"/>
        <w:rPr>
          <w:rFonts w:eastAsia="Times New Roman"/>
          <w:sz w:val="24"/>
          <w:szCs w:val="24"/>
          <w:lang w:eastAsia="ru-RU"/>
        </w:rPr>
      </w:pPr>
      <w:r w:rsidRPr="002238A2">
        <w:rPr>
          <w:rFonts w:eastAsia="Times New Roman"/>
          <w:sz w:val="24"/>
          <w:szCs w:val="24"/>
          <w:lang w:eastAsia="ru-RU"/>
        </w:rPr>
        <w:t xml:space="preserve">б) возмещены затраты юридическому лицу ООО </w:t>
      </w:r>
      <w:r w:rsidR="005C20FE">
        <w:rPr>
          <w:rFonts w:eastAsia="Times New Roman"/>
          <w:sz w:val="24"/>
          <w:szCs w:val="24"/>
          <w:lang w:eastAsia="ru-RU"/>
        </w:rPr>
        <w:t>«</w:t>
      </w:r>
      <w:r w:rsidRPr="002238A2">
        <w:rPr>
          <w:rFonts w:eastAsia="Times New Roman"/>
          <w:sz w:val="24"/>
          <w:szCs w:val="24"/>
          <w:lang w:eastAsia="ru-RU"/>
        </w:rPr>
        <w:t>Комбикормовый Цех-</w:t>
      </w:r>
      <w:proofErr w:type="spellStart"/>
      <w:r w:rsidRPr="002238A2">
        <w:rPr>
          <w:rFonts w:eastAsia="Times New Roman"/>
          <w:sz w:val="24"/>
          <w:szCs w:val="24"/>
          <w:lang w:eastAsia="ru-RU"/>
        </w:rPr>
        <w:t>Маока</w:t>
      </w:r>
      <w:proofErr w:type="spellEnd"/>
      <w:r w:rsidR="005C20FE">
        <w:rPr>
          <w:rFonts w:eastAsia="Times New Roman"/>
          <w:sz w:val="24"/>
          <w:szCs w:val="24"/>
          <w:lang w:eastAsia="ru-RU"/>
        </w:rPr>
        <w:t>»</w:t>
      </w:r>
      <w:r w:rsidRPr="002238A2">
        <w:rPr>
          <w:rFonts w:eastAsia="Times New Roman"/>
          <w:sz w:val="24"/>
          <w:szCs w:val="24"/>
          <w:lang w:eastAsia="ru-RU"/>
        </w:rPr>
        <w:t>, связанны</w:t>
      </w:r>
      <w:r w:rsidR="002238A2">
        <w:rPr>
          <w:rFonts w:eastAsia="Times New Roman"/>
          <w:sz w:val="24"/>
          <w:szCs w:val="24"/>
          <w:lang w:eastAsia="ru-RU"/>
        </w:rPr>
        <w:t>е</w:t>
      </w:r>
      <w:r w:rsidRPr="002238A2">
        <w:rPr>
          <w:rFonts w:eastAsia="Times New Roman"/>
          <w:sz w:val="24"/>
          <w:szCs w:val="24"/>
          <w:lang w:eastAsia="ru-RU"/>
        </w:rPr>
        <w:t xml:space="preserve"> с поставкой в централизованном порядке для личных подсобных хозяйств</w:t>
      </w:r>
      <w:r w:rsidRPr="00631C43">
        <w:rPr>
          <w:rFonts w:eastAsia="Times New Roman"/>
          <w:sz w:val="24"/>
          <w:szCs w:val="24"/>
          <w:lang w:eastAsia="ru-RU"/>
        </w:rPr>
        <w:t xml:space="preserve"> комбикормов для крупного рогатого скота, свиней и птицы</w:t>
      </w:r>
      <w:r>
        <w:rPr>
          <w:rFonts w:eastAsia="Times New Roman"/>
          <w:sz w:val="24"/>
          <w:szCs w:val="24"/>
          <w:lang w:eastAsia="ru-RU"/>
        </w:rPr>
        <w:t xml:space="preserve"> (119,04 т)</w:t>
      </w:r>
      <w:r w:rsidRPr="00631C43">
        <w:rPr>
          <w:rFonts w:eastAsia="Times New Roman"/>
          <w:sz w:val="24"/>
          <w:szCs w:val="24"/>
          <w:lang w:eastAsia="ru-RU"/>
        </w:rPr>
        <w:t>, а также фуражного зерна для птицы</w:t>
      </w:r>
      <w:r>
        <w:rPr>
          <w:rFonts w:eastAsia="Times New Roman"/>
          <w:sz w:val="24"/>
          <w:szCs w:val="24"/>
          <w:lang w:eastAsia="ru-RU"/>
        </w:rPr>
        <w:t xml:space="preserve"> (98,26 т)</w:t>
      </w:r>
      <w:r w:rsidRPr="00631C43">
        <w:rPr>
          <w:rFonts w:eastAsia="Times New Roman"/>
          <w:sz w:val="24"/>
          <w:szCs w:val="24"/>
          <w:lang w:eastAsia="ru-RU"/>
        </w:rPr>
        <w:t xml:space="preserve"> в общей сумме 4 780,4 тыс. рублей, из которых 4 732,6 тыс. рублей - средства областного бюджета.</w:t>
      </w:r>
    </w:p>
    <w:p w14:paraId="2D3CB29B" w14:textId="6A81B99C" w:rsidR="00DC6DAF" w:rsidRPr="002238A2" w:rsidRDefault="00DC6DAF" w:rsidP="00DC6DAF">
      <w:pPr>
        <w:spacing w:after="0"/>
        <w:ind w:firstLine="709"/>
        <w:contextualSpacing/>
        <w:jc w:val="both"/>
        <w:rPr>
          <w:rFonts w:eastAsia="Times New Roman"/>
          <w:sz w:val="24"/>
          <w:szCs w:val="24"/>
          <w:lang w:eastAsia="ru-RU"/>
        </w:rPr>
      </w:pPr>
      <w:r w:rsidRPr="00CF1A59">
        <w:rPr>
          <w:rFonts w:eastAsia="Times New Roman"/>
          <w:sz w:val="24"/>
          <w:szCs w:val="24"/>
          <w:lang w:eastAsia="ru-RU"/>
        </w:rPr>
        <w:t xml:space="preserve">3. Мероприятие по созданию условий для наиболее полного удовлетворения спроса населения на потребительские товары и услуги по доступным ценам в пределах территориальной доступности, повышению качества торгового обслуживания исполнено в сумме 284,8 тыс. рублей. За счет средств местного бюджета в течение года организованы выставки, ярмарки товаров и услуг с участием местных товаропроизводителей и </w:t>
      </w:r>
      <w:r w:rsidRPr="00CF1A59">
        <w:rPr>
          <w:rFonts w:eastAsia="Times New Roman"/>
          <w:sz w:val="24"/>
          <w:szCs w:val="24"/>
          <w:lang w:eastAsia="ru-RU"/>
        </w:rPr>
        <w:lastRenderedPageBreak/>
        <w:t xml:space="preserve">субъектов МСП, а также предоставлена государственному унитарному оптово-торговому предприятию </w:t>
      </w:r>
      <w:r w:rsidR="005C20FE">
        <w:rPr>
          <w:rFonts w:eastAsia="Times New Roman"/>
          <w:sz w:val="24"/>
          <w:szCs w:val="24"/>
          <w:lang w:eastAsia="ru-RU"/>
        </w:rPr>
        <w:t>«</w:t>
      </w:r>
      <w:r w:rsidRPr="00CF1A59">
        <w:rPr>
          <w:rFonts w:eastAsia="Times New Roman"/>
          <w:sz w:val="24"/>
          <w:szCs w:val="24"/>
          <w:lang w:eastAsia="ru-RU"/>
        </w:rPr>
        <w:t>Фармация</w:t>
      </w:r>
      <w:r w:rsidR="005C20FE">
        <w:rPr>
          <w:rFonts w:eastAsia="Times New Roman"/>
          <w:sz w:val="24"/>
          <w:szCs w:val="24"/>
          <w:lang w:eastAsia="ru-RU"/>
        </w:rPr>
        <w:t>»</w:t>
      </w:r>
      <w:r w:rsidRPr="00CF1A59">
        <w:rPr>
          <w:rFonts w:eastAsia="Times New Roman"/>
          <w:sz w:val="24"/>
          <w:szCs w:val="24"/>
          <w:lang w:eastAsia="ru-RU"/>
        </w:rPr>
        <w:t xml:space="preserve"> субсидия на возмещение части затрат, связанных с осуществлением деятельности социально-ориентированных объектов розничной торговли лекарственными средствами и изделиями медицинского назначения (социальная </w:t>
      </w:r>
      <w:r w:rsidRPr="002238A2">
        <w:rPr>
          <w:rFonts w:eastAsia="Times New Roman"/>
          <w:sz w:val="24"/>
          <w:szCs w:val="24"/>
          <w:lang w:eastAsia="ru-RU"/>
        </w:rPr>
        <w:t>аптека).</w:t>
      </w:r>
    </w:p>
    <w:p w14:paraId="0C9C9F5B" w14:textId="7CF60B51" w:rsidR="00DC6DAF" w:rsidRPr="002238A2" w:rsidRDefault="00E20BA6" w:rsidP="00DC6DAF">
      <w:pPr>
        <w:spacing w:after="0"/>
        <w:ind w:firstLine="709"/>
        <w:contextualSpacing/>
        <w:jc w:val="both"/>
        <w:rPr>
          <w:rFonts w:eastAsia="Times New Roman"/>
          <w:sz w:val="24"/>
          <w:szCs w:val="24"/>
          <w:lang w:eastAsia="ru-RU"/>
        </w:rPr>
      </w:pPr>
      <w:r>
        <w:rPr>
          <w:rFonts w:eastAsia="Times New Roman"/>
          <w:sz w:val="24"/>
          <w:szCs w:val="24"/>
          <w:lang w:eastAsia="ru-RU"/>
        </w:rPr>
        <w:t>О</w:t>
      </w:r>
      <w:r w:rsidR="00DC6DAF" w:rsidRPr="00E20BA6">
        <w:rPr>
          <w:rFonts w:eastAsia="Times New Roman"/>
          <w:sz w:val="24"/>
          <w:szCs w:val="24"/>
          <w:lang w:eastAsia="ru-RU"/>
        </w:rPr>
        <w:t xml:space="preserve">своение средств </w:t>
      </w:r>
      <w:r>
        <w:rPr>
          <w:rFonts w:eastAsia="Times New Roman"/>
          <w:sz w:val="24"/>
          <w:szCs w:val="24"/>
          <w:lang w:eastAsia="ru-RU"/>
        </w:rPr>
        <w:t xml:space="preserve">не в полном объеме </w:t>
      </w:r>
      <w:r w:rsidR="00DC6DAF" w:rsidRPr="00E20BA6">
        <w:rPr>
          <w:rFonts w:eastAsia="Times New Roman"/>
          <w:sz w:val="24"/>
          <w:szCs w:val="24"/>
          <w:lang w:eastAsia="ru-RU"/>
        </w:rPr>
        <w:t xml:space="preserve">связано с </w:t>
      </w:r>
      <w:r w:rsidRPr="00E20BA6">
        <w:rPr>
          <w:rFonts w:eastAsia="Times New Roman"/>
          <w:sz w:val="24"/>
          <w:szCs w:val="24"/>
          <w:lang w:eastAsia="ru-RU"/>
        </w:rPr>
        <w:t>отсутстви</w:t>
      </w:r>
      <w:r>
        <w:rPr>
          <w:rFonts w:eastAsia="Times New Roman"/>
          <w:sz w:val="24"/>
          <w:szCs w:val="24"/>
          <w:lang w:eastAsia="ru-RU"/>
        </w:rPr>
        <w:t>ем</w:t>
      </w:r>
      <w:r w:rsidRPr="00E20BA6">
        <w:rPr>
          <w:rFonts w:eastAsia="Times New Roman"/>
          <w:sz w:val="24"/>
          <w:szCs w:val="24"/>
          <w:lang w:eastAsia="ru-RU"/>
        </w:rPr>
        <w:t xml:space="preserve"> потребности </w:t>
      </w:r>
      <w:r>
        <w:rPr>
          <w:rFonts w:eastAsia="Times New Roman"/>
          <w:sz w:val="24"/>
          <w:szCs w:val="24"/>
          <w:lang w:eastAsia="ru-RU"/>
        </w:rPr>
        <w:t>на</w:t>
      </w:r>
      <w:r w:rsidR="00DC6DAF" w:rsidRPr="00E20BA6">
        <w:rPr>
          <w:rFonts w:eastAsia="Times New Roman"/>
          <w:sz w:val="24"/>
          <w:szCs w:val="24"/>
          <w:lang w:eastAsia="ru-RU"/>
        </w:rPr>
        <w:t xml:space="preserve"> приобрет</w:t>
      </w:r>
      <w:r>
        <w:rPr>
          <w:rFonts w:eastAsia="Times New Roman"/>
          <w:sz w:val="24"/>
          <w:szCs w:val="24"/>
          <w:lang w:eastAsia="ru-RU"/>
        </w:rPr>
        <w:t>ение</w:t>
      </w:r>
      <w:r w:rsidR="00DC6DAF" w:rsidRPr="00E20BA6">
        <w:rPr>
          <w:rFonts w:eastAsia="Times New Roman"/>
          <w:sz w:val="24"/>
          <w:szCs w:val="24"/>
          <w:lang w:eastAsia="ru-RU"/>
        </w:rPr>
        <w:t xml:space="preserve"> расходны</w:t>
      </w:r>
      <w:r>
        <w:rPr>
          <w:rFonts w:eastAsia="Times New Roman"/>
          <w:sz w:val="24"/>
          <w:szCs w:val="24"/>
          <w:lang w:eastAsia="ru-RU"/>
        </w:rPr>
        <w:t>х</w:t>
      </w:r>
      <w:r w:rsidR="00DC6DAF" w:rsidRPr="00E20BA6">
        <w:rPr>
          <w:rFonts w:eastAsia="Times New Roman"/>
          <w:sz w:val="24"/>
          <w:szCs w:val="24"/>
          <w:lang w:eastAsia="ru-RU"/>
        </w:rPr>
        <w:t xml:space="preserve"> материал</w:t>
      </w:r>
      <w:r>
        <w:rPr>
          <w:rFonts w:eastAsia="Times New Roman"/>
          <w:sz w:val="24"/>
          <w:szCs w:val="24"/>
          <w:lang w:eastAsia="ru-RU"/>
        </w:rPr>
        <w:t>ов</w:t>
      </w:r>
      <w:r w:rsidR="00DC6DAF" w:rsidRPr="00E20BA6">
        <w:rPr>
          <w:rFonts w:eastAsia="Times New Roman"/>
          <w:sz w:val="24"/>
          <w:szCs w:val="24"/>
          <w:lang w:eastAsia="ru-RU"/>
        </w:rPr>
        <w:t xml:space="preserve"> для проведения ярмарок.</w:t>
      </w:r>
      <w:r w:rsidR="00DC6DAF" w:rsidRPr="002238A2">
        <w:rPr>
          <w:rFonts w:eastAsia="Times New Roman"/>
          <w:sz w:val="24"/>
          <w:szCs w:val="24"/>
          <w:lang w:eastAsia="ru-RU"/>
        </w:rPr>
        <w:t xml:space="preserve">  </w:t>
      </w:r>
    </w:p>
    <w:p w14:paraId="6F9A1EA0" w14:textId="48F2311C" w:rsidR="00DC6DAF" w:rsidRPr="00006490" w:rsidRDefault="00DC6DAF" w:rsidP="00DC6DAF">
      <w:pPr>
        <w:spacing w:after="0"/>
        <w:ind w:firstLine="709"/>
        <w:jc w:val="both"/>
        <w:rPr>
          <w:rFonts w:eastAsia="Times New Roman"/>
          <w:sz w:val="24"/>
          <w:szCs w:val="24"/>
          <w:lang w:eastAsia="ru-RU"/>
        </w:rPr>
      </w:pPr>
      <w:r w:rsidRPr="00006490">
        <w:rPr>
          <w:rFonts w:eastAsia="Times New Roman"/>
          <w:sz w:val="24"/>
          <w:szCs w:val="24"/>
          <w:lang w:eastAsia="ru-RU"/>
        </w:rPr>
        <w:t xml:space="preserve">4. Мероприятие по созданию условий для предоставления населению транспортных услуг автомобильным транспортом общего пользования и организации транспортного обслуживания населения на территории муниципального образования </w:t>
      </w:r>
      <w:r w:rsidR="005C20FE">
        <w:rPr>
          <w:rFonts w:eastAsia="Times New Roman"/>
          <w:sz w:val="24"/>
          <w:szCs w:val="24"/>
          <w:lang w:eastAsia="ru-RU"/>
        </w:rPr>
        <w:t>«</w:t>
      </w:r>
      <w:r w:rsidRPr="00006490">
        <w:rPr>
          <w:rFonts w:eastAsia="Times New Roman"/>
          <w:sz w:val="24"/>
          <w:szCs w:val="24"/>
          <w:lang w:eastAsia="ru-RU"/>
        </w:rPr>
        <w:t xml:space="preserve">Городской округ </w:t>
      </w:r>
      <w:proofErr w:type="spellStart"/>
      <w:r w:rsidRPr="00006490">
        <w:rPr>
          <w:rFonts w:eastAsia="Times New Roman"/>
          <w:sz w:val="24"/>
          <w:szCs w:val="24"/>
          <w:lang w:eastAsia="ru-RU"/>
        </w:rPr>
        <w:t>Ногликский</w:t>
      </w:r>
      <w:proofErr w:type="spellEnd"/>
      <w:r w:rsidR="005C20FE">
        <w:rPr>
          <w:rFonts w:eastAsia="Times New Roman"/>
          <w:sz w:val="24"/>
          <w:szCs w:val="24"/>
          <w:lang w:eastAsia="ru-RU"/>
        </w:rPr>
        <w:t>»</w:t>
      </w:r>
      <w:r w:rsidRPr="00006490">
        <w:rPr>
          <w:rFonts w:eastAsia="Times New Roman"/>
          <w:sz w:val="24"/>
          <w:szCs w:val="24"/>
          <w:lang w:eastAsia="ru-RU"/>
        </w:rPr>
        <w:t xml:space="preserve"> исполнено в сумме 26 137,6 тыс. рублей</w:t>
      </w:r>
      <w:r w:rsidR="002E27A4">
        <w:rPr>
          <w:rFonts w:eastAsia="Times New Roman"/>
          <w:sz w:val="24"/>
          <w:szCs w:val="24"/>
          <w:lang w:eastAsia="ru-RU"/>
        </w:rPr>
        <w:t>, в полном объеме от запланированных бюджетных ассигнований</w:t>
      </w:r>
      <w:r w:rsidRPr="00006490">
        <w:rPr>
          <w:rFonts w:eastAsia="Times New Roman"/>
          <w:sz w:val="24"/>
          <w:szCs w:val="24"/>
          <w:lang w:eastAsia="ru-RU"/>
        </w:rPr>
        <w:t xml:space="preserve">. За счет средств местного бюджета в течение года осуществлялись регулярные перевозки пассажиров и багажа автомобильным транспортом по установленным на территории муниципального образования </w:t>
      </w:r>
      <w:r w:rsidR="005C20FE">
        <w:rPr>
          <w:rFonts w:eastAsia="Times New Roman"/>
          <w:sz w:val="24"/>
          <w:szCs w:val="24"/>
          <w:lang w:eastAsia="ru-RU"/>
        </w:rPr>
        <w:t>«</w:t>
      </w:r>
      <w:r w:rsidRPr="00006490">
        <w:rPr>
          <w:rFonts w:eastAsia="Times New Roman"/>
          <w:sz w:val="24"/>
          <w:szCs w:val="24"/>
          <w:lang w:eastAsia="ru-RU"/>
        </w:rPr>
        <w:t xml:space="preserve">Городской округ </w:t>
      </w:r>
      <w:proofErr w:type="spellStart"/>
      <w:r w:rsidRPr="00006490">
        <w:rPr>
          <w:rFonts w:eastAsia="Times New Roman"/>
          <w:sz w:val="24"/>
          <w:szCs w:val="24"/>
          <w:lang w:eastAsia="ru-RU"/>
        </w:rPr>
        <w:t>Ногликский</w:t>
      </w:r>
      <w:proofErr w:type="spellEnd"/>
      <w:r w:rsidR="005C20FE">
        <w:rPr>
          <w:rFonts w:eastAsia="Times New Roman"/>
          <w:sz w:val="24"/>
          <w:szCs w:val="24"/>
          <w:lang w:eastAsia="ru-RU"/>
        </w:rPr>
        <w:t>»</w:t>
      </w:r>
      <w:r w:rsidRPr="00006490">
        <w:rPr>
          <w:rFonts w:eastAsia="Times New Roman"/>
          <w:sz w:val="24"/>
          <w:szCs w:val="24"/>
          <w:lang w:eastAsia="ru-RU"/>
        </w:rPr>
        <w:t xml:space="preserve"> 7 маршрутам по регулируемым тарифам. </w:t>
      </w:r>
    </w:p>
    <w:p w14:paraId="0FA7C156" w14:textId="77777777" w:rsidR="0083333B" w:rsidRPr="00077BFC" w:rsidRDefault="0083333B" w:rsidP="0079612A">
      <w:pPr>
        <w:spacing w:after="0"/>
        <w:ind w:firstLine="709"/>
        <w:jc w:val="both"/>
        <w:rPr>
          <w:rFonts w:eastAsia="Times New Roman"/>
          <w:sz w:val="24"/>
          <w:szCs w:val="24"/>
          <w:highlight w:val="lightGray"/>
          <w:lang w:eastAsia="ru-RU"/>
        </w:rPr>
      </w:pPr>
    </w:p>
    <w:p w14:paraId="7F6B6D78" w14:textId="632552C1" w:rsidR="00DC6DAF" w:rsidRPr="00E865CD" w:rsidRDefault="00DC6DAF" w:rsidP="00DC6DAF">
      <w:pPr>
        <w:spacing w:after="0" w:line="240" w:lineRule="auto"/>
        <w:contextualSpacing/>
        <w:jc w:val="center"/>
        <w:rPr>
          <w:rFonts w:eastAsia="Times New Roman"/>
          <w:sz w:val="24"/>
          <w:szCs w:val="24"/>
          <w:lang w:eastAsia="ru-RU"/>
        </w:rPr>
      </w:pPr>
      <w:r w:rsidRPr="00E865CD">
        <w:rPr>
          <w:rFonts w:eastAsia="Times New Roman"/>
          <w:sz w:val="24"/>
          <w:szCs w:val="24"/>
          <w:lang w:eastAsia="ru-RU"/>
        </w:rPr>
        <w:t xml:space="preserve">Муниципальная программа </w:t>
      </w:r>
      <w:r w:rsidR="005C20FE">
        <w:rPr>
          <w:rFonts w:eastAsia="Times New Roman"/>
          <w:sz w:val="24"/>
          <w:szCs w:val="24"/>
          <w:lang w:eastAsia="ru-RU"/>
        </w:rPr>
        <w:t>«</w:t>
      </w:r>
      <w:r w:rsidRPr="00E865CD">
        <w:rPr>
          <w:rFonts w:eastAsia="Times New Roman"/>
          <w:sz w:val="24"/>
          <w:szCs w:val="24"/>
          <w:lang w:eastAsia="ru-RU"/>
        </w:rPr>
        <w:t>Развитие инфраструктуры</w:t>
      </w:r>
    </w:p>
    <w:p w14:paraId="575392B2" w14:textId="77777777" w:rsidR="00DC6DAF" w:rsidRPr="00E865CD" w:rsidRDefault="00DC6DAF" w:rsidP="00DC6DAF">
      <w:pPr>
        <w:spacing w:after="0" w:line="240" w:lineRule="auto"/>
        <w:contextualSpacing/>
        <w:jc w:val="center"/>
        <w:rPr>
          <w:rFonts w:eastAsia="Times New Roman"/>
          <w:sz w:val="24"/>
          <w:szCs w:val="24"/>
          <w:lang w:eastAsia="ru-RU"/>
        </w:rPr>
      </w:pPr>
      <w:r w:rsidRPr="00E865CD">
        <w:rPr>
          <w:rFonts w:eastAsia="Times New Roman"/>
          <w:sz w:val="24"/>
          <w:szCs w:val="24"/>
          <w:lang w:eastAsia="ru-RU"/>
        </w:rPr>
        <w:t xml:space="preserve"> и благоустройство населенных пунктов муниципального образования</w:t>
      </w:r>
    </w:p>
    <w:p w14:paraId="3C2FAB7A" w14:textId="65C1DC07" w:rsidR="00DC6DAF" w:rsidRPr="00E865CD" w:rsidRDefault="00DC6DAF" w:rsidP="00DC6DAF">
      <w:pPr>
        <w:spacing w:after="0" w:line="240" w:lineRule="auto"/>
        <w:contextualSpacing/>
        <w:jc w:val="center"/>
        <w:rPr>
          <w:rFonts w:eastAsia="Times New Roman"/>
          <w:sz w:val="24"/>
          <w:szCs w:val="24"/>
          <w:lang w:eastAsia="ru-RU"/>
        </w:rPr>
      </w:pPr>
      <w:r w:rsidRPr="00E865CD">
        <w:rPr>
          <w:rFonts w:eastAsia="Times New Roman"/>
          <w:sz w:val="24"/>
          <w:szCs w:val="24"/>
          <w:lang w:eastAsia="ru-RU"/>
        </w:rPr>
        <w:t xml:space="preserve"> </w:t>
      </w:r>
      <w:r w:rsidR="005C20FE">
        <w:rPr>
          <w:rFonts w:eastAsia="Times New Roman"/>
          <w:sz w:val="24"/>
          <w:szCs w:val="24"/>
          <w:lang w:eastAsia="ru-RU"/>
        </w:rPr>
        <w:t>«</w:t>
      </w:r>
      <w:r w:rsidRPr="00E865CD">
        <w:rPr>
          <w:rFonts w:eastAsia="Times New Roman"/>
          <w:sz w:val="24"/>
          <w:szCs w:val="24"/>
          <w:lang w:eastAsia="ru-RU"/>
        </w:rPr>
        <w:t xml:space="preserve">Городской округ </w:t>
      </w:r>
      <w:proofErr w:type="spellStart"/>
      <w:r w:rsidRPr="00E865CD">
        <w:rPr>
          <w:rFonts w:eastAsia="Times New Roman"/>
          <w:sz w:val="24"/>
          <w:szCs w:val="24"/>
          <w:lang w:eastAsia="ru-RU"/>
        </w:rPr>
        <w:t>Ногликский</w:t>
      </w:r>
      <w:proofErr w:type="spellEnd"/>
      <w:r w:rsidR="005C20FE">
        <w:rPr>
          <w:rFonts w:eastAsia="Times New Roman"/>
          <w:sz w:val="24"/>
          <w:szCs w:val="24"/>
          <w:lang w:eastAsia="ru-RU"/>
        </w:rPr>
        <w:t>»</w:t>
      </w:r>
    </w:p>
    <w:p w14:paraId="0BD247FB" w14:textId="77777777" w:rsidR="00DC6DAF" w:rsidRPr="00E865CD" w:rsidRDefault="00DC6DAF" w:rsidP="00DC6DAF">
      <w:pPr>
        <w:spacing w:after="0" w:line="240" w:lineRule="auto"/>
        <w:contextualSpacing/>
        <w:jc w:val="center"/>
        <w:rPr>
          <w:rFonts w:eastAsia="Times New Roman"/>
          <w:sz w:val="24"/>
          <w:szCs w:val="24"/>
          <w:lang w:eastAsia="ru-RU"/>
        </w:rPr>
      </w:pPr>
    </w:p>
    <w:p w14:paraId="1D2027CD" w14:textId="70BD30EA" w:rsidR="00DC6DAF" w:rsidRPr="00E865CD" w:rsidRDefault="00DC6DAF" w:rsidP="00DC6DAF">
      <w:pPr>
        <w:spacing w:after="0"/>
        <w:ind w:firstLine="709"/>
        <w:contextualSpacing/>
        <w:jc w:val="both"/>
        <w:rPr>
          <w:rFonts w:eastAsia="Times New Roman"/>
          <w:sz w:val="24"/>
          <w:szCs w:val="24"/>
          <w:lang w:eastAsia="ru-RU"/>
        </w:rPr>
      </w:pPr>
      <w:r w:rsidRPr="00E865CD">
        <w:rPr>
          <w:rFonts w:eastAsia="Times New Roman"/>
          <w:sz w:val="24"/>
          <w:szCs w:val="24"/>
          <w:lang w:eastAsia="ru-RU"/>
        </w:rPr>
        <w:t xml:space="preserve">На реализацию муниципальной программы </w:t>
      </w:r>
      <w:r w:rsidR="005C20FE">
        <w:rPr>
          <w:rFonts w:eastAsia="Times New Roman"/>
          <w:sz w:val="24"/>
          <w:szCs w:val="24"/>
          <w:lang w:eastAsia="ru-RU"/>
        </w:rPr>
        <w:t>«</w:t>
      </w:r>
      <w:r w:rsidRPr="00E865CD">
        <w:rPr>
          <w:rFonts w:eastAsia="Times New Roman"/>
          <w:sz w:val="24"/>
          <w:szCs w:val="24"/>
          <w:lang w:eastAsia="ru-RU"/>
        </w:rPr>
        <w:t xml:space="preserve">Развитие инфраструктуры и благоустройство населенных пунктов   муниципального образования </w:t>
      </w:r>
      <w:r w:rsidR="005C20FE">
        <w:rPr>
          <w:rFonts w:eastAsia="Times New Roman"/>
          <w:sz w:val="24"/>
          <w:szCs w:val="24"/>
          <w:lang w:eastAsia="ru-RU"/>
        </w:rPr>
        <w:t>«</w:t>
      </w:r>
      <w:r w:rsidRPr="00E865CD">
        <w:rPr>
          <w:rFonts w:eastAsia="Times New Roman"/>
          <w:sz w:val="24"/>
          <w:szCs w:val="24"/>
          <w:lang w:eastAsia="ru-RU"/>
        </w:rPr>
        <w:t xml:space="preserve">Городской округ </w:t>
      </w:r>
      <w:proofErr w:type="spellStart"/>
      <w:r w:rsidRPr="00E865CD">
        <w:rPr>
          <w:rFonts w:eastAsia="Times New Roman"/>
          <w:sz w:val="24"/>
          <w:szCs w:val="24"/>
          <w:lang w:eastAsia="ru-RU"/>
        </w:rPr>
        <w:t>Ногликский</w:t>
      </w:r>
      <w:proofErr w:type="spellEnd"/>
      <w:r w:rsidR="005C20FE">
        <w:rPr>
          <w:rFonts w:eastAsia="Times New Roman"/>
          <w:sz w:val="24"/>
          <w:szCs w:val="24"/>
          <w:lang w:eastAsia="ru-RU"/>
        </w:rPr>
        <w:t>»</w:t>
      </w:r>
      <w:r w:rsidRPr="00E865CD">
        <w:rPr>
          <w:rFonts w:eastAsia="Times New Roman"/>
          <w:sz w:val="24"/>
          <w:szCs w:val="24"/>
          <w:lang w:eastAsia="ru-RU"/>
        </w:rPr>
        <w:t xml:space="preserve"> (далее - муниципальная Программа) при уточненном плане в сумме </w:t>
      </w:r>
      <w:r>
        <w:rPr>
          <w:rFonts w:eastAsia="Times New Roman"/>
          <w:sz w:val="24"/>
          <w:szCs w:val="24"/>
          <w:lang w:eastAsia="ru-RU"/>
        </w:rPr>
        <w:t>277 444,7</w:t>
      </w:r>
      <w:r w:rsidRPr="00E865CD">
        <w:rPr>
          <w:rFonts w:eastAsia="Times New Roman"/>
          <w:sz w:val="24"/>
          <w:szCs w:val="24"/>
          <w:lang w:eastAsia="ru-RU"/>
        </w:rPr>
        <w:t xml:space="preserve"> тыс. рублей из бюджета направлено </w:t>
      </w:r>
      <w:r>
        <w:rPr>
          <w:rFonts w:eastAsia="Times New Roman"/>
          <w:sz w:val="24"/>
          <w:szCs w:val="24"/>
          <w:lang w:eastAsia="ru-RU"/>
        </w:rPr>
        <w:t>200 025,8</w:t>
      </w:r>
      <w:r w:rsidRPr="00E865CD">
        <w:rPr>
          <w:rFonts w:eastAsia="Times New Roman"/>
          <w:sz w:val="24"/>
          <w:szCs w:val="24"/>
          <w:lang w:eastAsia="ru-RU"/>
        </w:rPr>
        <w:t xml:space="preserve"> тыс. рублей</w:t>
      </w:r>
      <w:r>
        <w:rPr>
          <w:rFonts w:eastAsia="Times New Roman"/>
          <w:sz w:val="24"/>
          <w:szCs w:val="24"/>
          <w:lang w:eastAsia="ru-RU"/>
        </w:rPr>
        <w:t>, из них: 1 887,2 тыс. рублей средства федерального бюджета, 68 039,6 тыс. рублей</w:t>
      </w:r>
      <w:r w:rsidR="002E27A4">
        <w:rPr>
          <w:rFonts w:eastAsia="Times New Roman"/>
          <w:sz w:val="24"/>
          <w:szCs w:val="24"/>
          <w:lang w:eastAsia="ru-RU"/>
        </w:rPr>
        <w:t xml:space="preserve"> -</w:t>
      </w:r>
      <w:r>
        <w:rPr>
          <w:rFonts w:eastAsia="Times New Roman"/>
          <w:sz w:val="24"/>
          <w:szCs w:val="24"/>
          <w:lang w:eastAsia="ru-RU"/>
        </w:rPr>
        <w:t xml:space="preserve"> средства областного бюджета</w:t>
      </w:r>
      <w:r w:rsidRPr="00E865CD">
        <w:rPr>
          <w:rFonts w:eastAsia="Times New Roman"/>
          <w:sz w:val="24"/>
          <w:szCs w:val="24"/>
          <w:lang w:eastAsia="ru-RU"/>
        </w:rPr>
        <w:t xml:space="preserve">. Годовые назначения исполнены на </w:t>
      </w:r>
      <w:r>
        <w:rPr>
          <w:rFonts w:eastAsia="Times New Roman"/>
          <w:sz w:val="24"/>
          <w:szCs w:val="24"/>
          <w:lang w:eastAsia="ru-RU"/>
        </w:rPr>
        <w:t>72,1%.</w:t>
      </w:r>
    </w:p>
    <w:p w14:paraId="75A39F1D" w14:textId="77777777" w:rsidR="00DC6DAF" w:rsidRPr="00E865CD" w:rsidRDefault="00DC6DAF" w:rsidP="00DC6DAF">
      <w:pPr>
        <w:spacing w:after="0"/>
        <w:ind w:firstLine="567"/>
        <w:rPr>
          <w:sz w:val="24"/>
          <w:szCs w:val="24"/>
        </w:rPr>
      </w:pPr>
      <w:r w:rsidRPr="00E865CD">
        <w:rPr>
          <w:sz w:val="24"/>
          <w:szCs w:val="24"/>
        </w:rPr>
        <w:t xml:space="preserve">                                                                                                                          Таблица № 17    </w:t>
      </w:r>
    </w:p>
    <w:p w14:paraId="211C0BDB" w14:textId="77777777" w:rsidR="00DC6DAF" w:rsidRPr="00E865CD" w:rsidRDefault="00DC6DAF" w:rsidP="00DC6DAF">
      <w:pPr>
        <w:spacing w:after="0"/>
        <w:ind w:firstLine="567"/>
        <w:jc w:val="both"/>
        <w:rPr>
          <w:sz w:val="24"/>
          <w:szCs w:val="24"/>
        </w:rPr>
      </w:pPr>
      <w:r w:rsidRPr="00E865CD">
        <w:rPr>
          <w:sz w:val="24"/>
          <w:szCs w:val="24"/>
        </w:rPr>
        <w:t xml:space="preserve">                                                                                                                           (тыс. рублей)</w:t>
      </w:r>
    </w:p>
    <w:tbl>
      <w:tblPr>
        <w:tblStyle w:val="a3"/>
        <w:tblW w:w="9356" w:type="dxa"/>
        <w:tblInd w:w="108" w:type="dxa"/>
        <w:tblLayout w:type="fixed"/>
        <w:tblLook w:val="04A0" w:firstRow="1" w:lastRow="0" w:firstColumn="1" w:lastColumn="0" w:noHBand="0" w:noVBand="1"/>
      </w:tblPr>
      <w:tblGrid>
        <w:gridCol w:w="851"/>
        <w:gridCol w:w="3402"/>
        <w:gridCol w:w="1417"/>
        <w:gridCol w:w="1418"/>
        <w:gridCol w:w="1134"/>
        <w:gridCol w:w="1134"/>
      </w:tblGrid>
      <w:tr w:rsidR="00DC6DAF" w:rsidRPr="00032A01" w14:paraId="1DF60E13" w14:textId="77777777" w:rsidTr="00DC6DAF">
        <w:trPr>
          <w:trHeight w:val="759"/>
        </w:trPr>
        <w:tc>
          <w:tcPr>
            <w:tcW w:w="851" w:type="dxa"/>
            <w:tcBorders>
              <w:bottom w:val="single" w:sz="4" w:space="0" w:color="auto"/>
            </w:tcBorders>
          </w:tcPr>
          <w:p w14:paraId="4BFF8ED3" w14:textId="77777777" w:rsidR="00DC6DAF" w:rsidRPr="00032A01" w:rsidRDefault="00DC6DAF" w:rsidP="00DC6DAF">
            <w:pPr>
              <w:jc w:val="both"/>
              <w:rPr>
                <w:sz w:val="22"/>
                <w:szCs w:val="22"/>
              </w:rPr>
            </w:pPr>
            <w:r w:rsidRPr="00032A01">
              <w:rPr>
                <w:sz w:val="22"/>
                <w:szCs w:val="22"/>
              </w:rPr>
              <w:t>№ п/п</w:t>
            </w:r>
          </w:p>
        </w:tc>
        <w:tc>
          <w:tcPr>
            <w:tcW w:w="3402" w:type="dxa"/>
            <w:tcBorders>
              <w:bottom w:val="single" w:sz="4" w:space="0" w:color="auto"/>
            </w:tcBorders>
          </w:tcPr>
          <w:p w14:paraId="26170C52" w14:textId="77777777" w:rsidR="00DC6DAF" w:rsidRPr="00032A01" w:rsidRDefault="00DC6DAF" w:rsidP="00DC6DAF">
            <w:pPr>
              <w:jc w:val="center"/>
              <w:rPr>
                <w:sz w:val="22"/>
                <w:szCs w:val="22"/>
              </w:rPr>
            </w:pPr>
            <w:r w:rsidRPr="00032A01">
              <w:rPr>
                <w:sz w:val="22"/>
                <w:szCs w:val="22"/>
              </w:rPr>
              <w:t>Наименование мероприятий</w:t>
            </w:r>
          </w:p>
        </w:tc>
        <w:tc>
          <w:tcPr>
            <w:tcW w:w="1417" w:type="dxa"/>
            <w:tcBorders>
              <w:bottom w:val="single" w:sz="4" w:space="0" w:color="auto"/>
            </w:tcBorders>
          </w:tcPr>
          <w:p w14:paraId="5D406D32" w14:textId="77777777" w:rsidR="00DC6DAF" w:rsidRPr="00032A01" w:rsidRDefault="00DC6DAF" w:rsidP="00DC6DAF">
            <w:pPr>
              <w:jc w:val="center"/>
              <w:rPr>
                <w:sz w:val="22"/>
                <w:szCs w:val="22"/>
              </w:rPr>
            </w:pPr>
            <w:r w:rsidRPr="00032A01">
              <w:rPr>
                <w:rFonts w:eastAsia="Times New Roman"/>
                <w:sz w:val="22"/>
                <w:szCs w:val="22"/>
                <w:lang w:eastAsia="ru-RU"/>
              </w:rPr>
              <w:t>Плановые назначения на 2022 год согласно СБР по состоянию на 31.12.2022</w:t>
            </w:r>
          </w:p>
        </w:tc>
        <w:tc>
          <w:tcPr>
            <w:tcW w:w="1418" w:type="dxa"/>
            <w:tcBorders>
              <w:bottom w:val="single" w:sz="4" w:space="0" w:color="auto"/>
            </w:tcBorders>
          </w:tcPr>
          <w:p w14:paraId="0BA9F4FA" w14:textId="77777777" w:rsidR="00DC6DAF" w:rsidRPr="00032A01" w:rsidRDefault="00DC6DAF" w:rsidP="00DC6DAF">
            <w:pPr>
              <w:jc w:val="center"/>
              <w:rPr>
                <w:sz w:val="22"/>
                <w:szCs w:val="22"/>
              </w:rPr>
            </w:pPr>
            <w:r w:rsidRPr="00032A01">
              <w:rPr>
                <w:sz w:val="22"/>
                <w:szCs w:val="22"/>
              </w:rPr>
              <w:t>Исполнение за 2022 год</w:t>
            </w:r>
          </w:p>
          <w:p w14:paraId="1227DE2F" w14:textId="77777777" w:rsidR="00DC6DAF" w:rsidRPr="00032A01" w:rsidRDefault="00DC6DAF" w:rsidP="00DC6DAF">
            <w:pPr>
              <w:jc w:val="center"/>
              <w:rPr>
                <w:sz w:val="22"/>
                <w:szCs w:val="22"/>
              </w:rPr>
            </w:pPr>
          </w:p>
        </w:tc>
        <w:tc>
          <w:tcPr>
            <w:tcW w:w="1134" w:type="dxa"/>
            <w:tcBorders>
              <w:bottom w:val="single" w:sz="4" w:space="0" w:color="auto"/>
            </w:tcBorders>
          </w:tcPr>
          <w:p w14:paraId="1E836FDE" w14:textId="77777777" w:rsidR="00DC6DAF" w:rsidRPr="00032A01" w:rsidRDefault="00DC6DAF" w:rsidP="00DC6DAF">
            <w:pPr>
              <w:jc w:val="center"/>
              <w:rPr>
                <w:sz w:val="22"/>
                <w:szCs w:val="22"/>
              </w:rPr>
            </w:pPr>
            <w:r w:rsidRPr="00032A01">
              <w:rPr>
                <w:sz w:val="22"/>
                <w:szCs w:val="22"/>
              </w:rPr>
              <w:t>Процент исполнения, %</w:t>
            </w:r>
          </w:p>
        </w:tc>
        <w:tc>
          <w:tcPr>
            <w:tcW w:w="1134" w:type="dxa"/>
            <w:tcBorders>
              <w:bottom w:val="single" w:sz="4" w:space="0" w:color="auto"/>
            </w:tcBorders>
          </w:tcPr>
          <w:p w14:paraId="3367535E" w14:textId="77777777" w:rsidR="00DC6DAF" w:rsidRPr="00032A01" w:rsidRDefault="00DC6DAF" w:rsidP="00DC6DAF">
            <w:pPr>
              <w:jc w:val="center"/>
              <w:rPr>
                <w:sz w:val="22"/>
                <w:szCs w:val="22"/>
              </w:rPr>
            </w:pPr>
            <w:r w:rsidRPr="00032A01">
              <w:rPr>
                <w:sz w:val="22"/>
                <w:szCs w:val="22"/>
              </w:rPr>
              <w:t xml:space="preserve">Отклонение (гр.4-гр.3) </w:t>
            </w:r>
          </w:p>
        </w:tc>
      </w:tr>
      <w:tr w:rsidR="00DC6DAF" w:rsidRPr="00032A01" w14:paraId="5F6EC14F" w14:textId="77777777" w:rsidTr="00DC6DAF">
        <w:trPr>
          <w:trHeight w:val="247"/>
        </w:trPr>
        <w:tc>
          <w:tcPr>
            <w:tcW w:w="851" w:type="dxa"/>
            <w:tcBorders>
              <w:top w:val="single" w:sz="4" w:space="0" w:color="auto"/>
              <w:left w:val="single" w:sz="4" w:space="0" w:color="auto"/>
              <w:bottom w:val="single" w:sz="4" w:space="0" w:color="auto"/>
              <w:right w:val="single" w:sz="4" w:space="0" w:color="auto"/>
            </w:tcBorders>
          </w:tcPr>
          <w:p w14:paraId="0386A8FA" w14:textId="77777777" w:rsidR="00DC6DAF" w:rsidRPr="00032A01" w:rsidRDefault="00DC6DAF" w:rsidP="00DC6DAF">
            <w:pPr>
              <w:jc w:val="center"/>
              <w:rPr>
                <w:sz w:val="22"/>
                <w:szCs w:val="22"/>
              </w:rPr>
            </w:pPr>
            <w:r w:rsidRPr="00032A01">
              <w:rPr>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00D2987" w14:textId="77777777" w:rsidR="00DC6DAF" w:rsidRPr="00032A01" w:rsidRDefault="00DC6DAF" w:rsidP="00DC6DAF">
            <w:pPr>
              <w:jc w:val="center"/>
              <w:rPr>
                <w:rFonts w:eastAsia="Times New Roman"/>
                <w:sz w:val="22"/>
                <w:szCs w:val="22"/>
                <w:lang w:eastAsia="ru-RU"/>
              </w:rPr>
            </w:pPr>
            <w:r w:rsidRPr="00032A01">
              <w:rPr>
                <w:rFonts w:eastAsia="Times New Roman"/>
                <w:sz w:val="22"/>
                <w:szCs w:val="22"/>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73FF0E69" w14:textId="77777777" w:rsidR="00DC6DAF" w:rsidRPr="00032A01" w:rsidRDefault="00DC6DAF" w:rsidP="00DC6DAF">
            <w:pPr>
              <w:jc w:val="center"/>
              <w:rPr>
                <w:rFonts w:eastAsia="Times New Roman"/>
                <w:sz w:val="22"/>
                <w:szCs w:val="22"/>
                <w:lang w:eastAsia="ru-RU"/>
              </w:rPr>
            </w:pPr>
            <w:r w:rsidRPr="00032A01">
              <w:rPr>
                <w:rFonts w:eastAsia="Times New Roman"/>
                <w:sz w:val="22"/>
                <w:szCs w:val="22"/>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AD8C157" w14:textId="77777777" w:rsidR="00DC6DAF" w:rsidRPr="00032A01" w:rsidRDefault="00DC6DAF" w:rsidP="00DC6DAF">
            <w:pPr>
              <w:jc w:val="center"/>
              <w:rPr>
                <w:rFonts w:eastAsia="Times New Roman"/>
                <w:sz w:val="22"/>
                <w:szCs w:val="22"/>
                <w:lang w:eastAsia="ru-RU"/>
              </w:rPr>
            </w:pPr>
            <w:r w:rsidRPr="00032A01">
              <w:rPr>
                <w:rFonts w:eastAsia="Times New Roman"/>
                <w:sz w:val="22"/>
                <w:szCs w:val="22"/>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087DEF5D" w14:textId="77777777" w:rsidR="00DC6DAF" w:rsidRPr="00032A01" w:rsidRDefault="00DC6DAF" w:rsidP="00DC6DAF">
            <w:pPr>
              <w:jc w:val="center"/>
              <w:rPr>
                <w:rFonts w:eastAsia="Times New Roman"/>
                <w:sz w:val="22"/>
                <w:szCs w:val="22"/>
                <w:lang w:eastAsia="ru-RU"/>
              </w:rPr>
            </w:pPr>
            <w:r w:rsidRPr="00032A01">
              <w:rPr>
                <w:rFonts w:eastAsia="Times New Roman"/>
                <w:sz w:val="22"/>
                <w:szCs w:val="22"/>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2548492" w14:textId="77777777" w:rsidR="00DC6DAF" w:rsidRPr="00032A01" w:rsidRDefault="00DC6DAF" w:rsidP="00DC6DAF">
            <w:pPr>
              <w:jc w:val="center"/>
              <w:rPr>
                <w:rFonts w:eastAsia="Times New Roman"/>
                <w:sz w:val="22"/>
                <w:szCs w:val="22"/>
                <w:lang w:eastAsia="ru-RU"/>
              </w:rPr>
            </w:pPr>
            <w:r w:rsidRPr="00032A01">
              <w:rPr>
                <w:rFonts w:eastAsia="Times New Roman"/>
                <w:sz w:val="22"/>
                <w:szCs w:val="22"/>
                <w:lang w:eastAsia="ru-RU"/>
              </w:rPr>
              <w:t>6</w:t>
            </w:r>
          </w:p>
        </w:tc>
      </w:tr>
      <w:tr w:rsidR="00DC6DAF" w:rsidRPr="00032A01" w14:paraId="708C1FF2" w14:textId="77777777" w:rsidTr="00DC6DAF">
        <w:trPr>
          <w:trHeight w:val="247"/>
        </w:trPr>
        <w:tc>
          <w:tcPr>
            <w:tcW w:w="851" w:type="dxa"/>
            <w:tcBorders>
              <w:top w:val="single" w:sz="4" w:space="0" w:color="auto"/>
            </w:tcBorders>
          </w:tcPr>
          <w:p w14:paraId="36FADF99" w14:textId="77777777" w:rsidR="00DC6DAF" w:rsidRPr="00032A01" w:rsidRDefault="00DC6DAF" w:rsidP="00DC6DAF">
            <w:pPr>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160B9A3" w14:textId="5F520E9A" w:rsidR="00DC6DAF" w:rsidRPr="00032A01" w:rsidRDefault="00DC6DAF" w:rsidP="00DC6DAF">
            <w:pPr>
              <w:jc w:val="both"/>
              <w:rPr>
                <w:rFonts w:eastAsia="Times New Roman"/>
                <w:sz w:val="22"/>
                <w:szCs w:val="22"/>
                <w:lang w:eastAsia="ru-RU"/>
              </w:rPr>
            </w:pPr>
            <w:r w:rsidRPr="00032A01">
              <w:rPr>
                <w:rFonts w:eastAsia="Times New Roman"/>
                <w:sz w:val="22"/>
                <w:szCs w:val="22"/>
                <w:lang w:eastAsia="ru-RU"/>
              </w:rPr>
              <w:t xml:space="preserve">Муниципальная программа </w:t>
            </w:r>
            <w:r w:rsidR="005C20FE">
              <w:rPr>
                <w:rFonts w:eastAsia="Times New Roman"/>
                <w:sz w:val="22"/>
                <w:szCs w:val="22"/>
                <w:lang w:eastAsia="ru-RU"/>
              </w:rPr>
              <w:t>«</w:t>
            </w:r>
            <w:r w:rsidRPr="00032A01">
              <w:rPr>
                <w:rFonts w:eastAsia="Times New Roman"/>
                <w:sz w:val="22"/>
                <w:szCs w:val="22"/>
                <w:lang w:eastAsia="ru-RU"/>
              </w:rPr>
              <w:t xml:space="preserve">Развитие инфраструктуры и благоустройство населенных пунктов муниципального образования </w:t>
            </w:r>
            <w:r w:rsidR="005C20FE">
              <w:rPr>
                <w:rFonts w:eastAsia="Times New Roman"/>
                <w:sz w:val="22"/>
                <w:szCs w:val="22"/>
                <w:lang w:eastAsia="ru-RU"/>
              </w:rPr>
              <w:t>«</w:t>
            </w:r>
            <w:r w:rsidRPr="00032A01">
              <w:rPr>
                <w:rFonts w:eastAsia="Times New Roman"/>
                <w:sz w:val="22"/>
                <w:szCs w:val="22"/>
                <w:lang w:eastAsia="ru-RU"/>
              </w:rPr>
              <w:t xml:space="preserve">Городской округ </w:t>
            </w:r>
            <w:proofErr w:type="spellStart"/>
            <w:r w:rsidRPr="00032A01">
              <w:rPr>
                <w:rFonts w:eastAsia="Times New Roman"/>
                <w:sz w:val="22"/>
                <w:szCs w:val="22"/>
                <w:lang w:eastAsia="ru-RU"/>
              </w:rPr>
              <w:t>Ногликский</w:t>
            </w:r>
            <w:proofErr w:type="spellEnd"/>
            <w:r w:rsidR="005C20FE">
              <w:rPr>
                <w:rFonts w:eastAsia="Times New Roman"/>
                <w:sz w:val="22"/>
                <w:szCs w:val="22"/>
                <w:lang w:eastAsia="ru-RU"/>
              </w:rPr>
              <w:t>»</w:t>
            </w:r>
            <w:r w:rsidRPr="00032A01">
              <w:rPr>
                <w:rFonts w:eastAsia="Times New Roman"/>
                <w:sz w:val="22"/>
                <w:szCs w:val="22"/>
                <w:lang w:eastAsia="ru-RU"/>
              </w:rPr>
              <w:t xml:space="preserve"> – всего, в том числе:</w:t>
            </w:r>
          </w:p>
        </w:tc>
        <w:tc>
          <w:tcPr>
            <w:tcW w:w="1417" w:type="dxa"/>
            <w:tcBorders>
              <w:top w:val="single" w:sz="4" w:space="0" w:color="auto"/>
              <w:left w:val="nil"/>
              <w:bottom w:val="single" w:sz="4" w:space="0" w:color="auto"/>
              <w:right w:val="single" w:sz="4" w:space="0" w:color="auto"/>
            </w:tcBorders>
            <w:shd w:val="clear" w:color="000000" w:fill="FFFFFF"/>
          </w:tcPr>
          <w:p w14:paraId="06BE7FE1" w14:textId="77777777" w:rsidR="00DC6DAF" w:rsidRPr="00032A01" w:rsidRDefault="00DC6DAF" w:rsidP="00DC6DAF">
            <w:pPr>
              <w:jc w:val="right"/>
              <w:rPr>
                <w:rFonts w:eastAsia="Times New Roman"/>
                <w:sz w:val="22"/>
                <w:szCs w:val="22"/>
                <w:lang w:eastAsia="ru-RU"/>
              </w:rPr>
            </w:pPr>
            <w:r w:rsidRPr="00032A01">
              <w:rPr>
                <w:rFonts w:eastAsia="Times New Roman"/>
                <w:sz w:val="22"/>
                <w:szCs w:val="22"/>
                <w:lang w:eastAsia="ru-RU"/>
              </w:rPr>
              <w:t>277 444,7</w:t>
            </w:r>
          </w:p>
        </w:tc>
        <w:tc>
          <w:tcPr>
            <w:tcW w:w="1418" w:type="dxa"/>
            <w:tcBorders>
              <w:top w:val="single" w:sz="4" w:space="0" w:color="auto"/>
              <w:left w:val="nil"/>
              <w:bottom w:val="single" w:sz="4" w:space="0" w:color="auto"/>
              <w:right w:val="single" w:sz="4" w:space="0" w:color="auto"/>
            </w:tcBorders>
            <w:shd w:val="clear" w:color="000000" w:fill="FFFFFF"/>
          </w:tcPr>
          <w:p w14:paraId="553C9029" w14:textId="77777777" w:rsidR="00DC6DAF" w:rsidRPr="00032A01" w:rsidRDefault="00DC6DAF" w:rsidP="00DC6DAF">
            <w:pPr>
              <w:jc w:val="right"/>
              <w:rPr>
                <w:rFonts w:eastAsia="Times New Roman"/>
                <w:sz w:val="22"/>
                <w:szCs w:val="22"/>
                <w:lang w:eastAsia="ru-RU"/>
              </w:rPr>
            </w:pPr>
            <w:r w:rsidRPr="00032A01">
              <w:rPr>
                <w:rFonts w:eastAsia="Times New Roman"/>
                <w:sz w:val="22"/>
                <w:szCs w:val="22"/>
                <w:lang w:eastAsia="ru-RU"/>
              </w:rPr>
              <w:t>200 025,8</w:t>
            </w:r>
          </w:p>
        </w:tc>
        <w:tc>
          <w:tcPr>
            <w:tcW w:w="1134" w:type="dxa"/>
            <w:tcBorders>
              <w:top w:val="single" w:sz="4" w:space="0" w:color="auto"/>
              <w:left w:val="nil"/>
              <w:bottom w:val="single" w:sz="4" w:space="0" w:color="auto"/>
              <w:right w:val="single" w:sz="4" w:space="0" w:color="auto"/>
            </w:tcBorders>
            <w:shd w:val="clear" w:color="000000" w:fill="FFFFFF"/>
          </w:tcPr>
          <w:p w14:paraId="0F73624B"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72,1</w:t>
            </w:r>
          </w:p>
        </w:tc>
        <w:tc>
          <w:tcPr>
            <w:tcW w:w="1134" w:type="dxa"/>
            <w:tcBorders>
              <w:top w:val="single" w:sz="4" w:space="0" w:color="auto"/>
              <w:left w:val="nil"/>
              <w:bottom w:val="single" w:sz="4" w:space="0" w:color="auto"/>
              <w:right w:val="single" w:sz="4" w:space="0" w:color="auto"/>
            </w:tcBorders>
            <w:shd w:val="clear" w:color="000000" w:fill="FFFFFF"/>
          </w:tcPr>
          <w:p w14:paraId="588E9237"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-77 418,9</w:t>
            </w:r>
          </w:p>
        </w:tc>
      </w:tr>
      <w:tr w:rsidR="00DC6DAF" w:rsidRPr="00032A01" w14:paraId="52BD2FD9" w14:textId="77777777" w:rsidTr="002E27A4">
        <w:trPr>
          <w:trHeight w:val="292"/>
        </w:trPr>
        <w:tc>
          <w:tcPr>
            <w:tcW w:w="851" w:type="dxa"/>
          </w:tcPr>
          <w:p w14:paraId="4AB26A32" w14:textId="77777777" w:rsidR="00DC6DAF" w:rsidRPr="00032A01" w:rsidRDefault="00DC6DAF" w:rsidP="00DC6DAF">
            <w:pPr>
              <w:jc w:val="center"/>
              <w:rPr>
                <w:sz w:val="22"/>
                <w:szCs w:val="22"/>
              </w:rPr>
            </w:pPr>
            <w:r w:rsidRPr="00032A01">
              <w:rPr>
                <w:sz w:val="22"/>
                <w:szCs w:val="22"/>
              </w:rPr>
              <w:t>1.</w:t>
            </w:r>
          </w:p>
        </w:tc>
        <w:tc>
          <w:tcPr>
            <w:tcW w:w="3402" w:type="dxa"/>
            <w:tcBorders>
              <w:top w:val="nil"/>
              <w:left w:val="single" w:sz="4" w:space="0" w:color="auto"/>
              <w:bottom w:val="single" w:sz="4" w:space="0" w:color="auto"/>
              <w:right w:val="single" w:sz="4" w:space="0" w:color="auto"/>
            </w:tcBorders>
            <w:shd w:val="clear" w:color="auto" w:fill="auto"/>
          </w:tcPr>
          <w:p w14:paraId="39A0CD91" w14:textId="77777777" w:rsidR="00DC6DAF" w:rsidRPr="00032A01" w:rsidRDefault="00DC6DAF" w:rsidP="002E27A4">
            <w:pPr>
              <w:rPr>
                <w:rFonts w:eastAsia="Times New Roman"/>
                <w:sz w:val="22"/>
                <w:szCs w:val="22"/>
                <w:lang w:eastAsia="ru-RU"/>
              </w:rPr>
            </w:pPr>
            <w:r w:rsidRPr="00032A01">
              <w:rPr>
                <w:rFonts w:eastAsia="Times New Roman"/>
                <w:sz w:val="22"/>
                <w:szCs w:val="22"/>
                <w:lang w:eastAsia="ru-RU"/>
              </w:rPr>
              <w:t>Дорожное хозяйство</w:t>
            </w:r>
          </w:p>
        </w:tc>
        <w:tc>
          <w:tcPr>
            <w:tcW w:w="1417" w:type="dxa"/>
            <w:tcBorders>
              <w:top w:val="nil"/>
              <w:left w:val="nil"/>
              <w:bottom w:val="single" w:sz="4" w:space="0" w:color="auto"/>
              <w:right w:val="single" w:sz="4" w:space="0" w:color="auto"/>
            </w:tcBorders>
            <w:shd w:val="clear" w:color="auto" w:fill="auto"/>
          </w:tcPr>
          <w:p w14:paraId="68FAFF80" w14:textId="77777777" w:rsidR="00DC6DAF" w:rsidRPr="00032A01" w:rsidRDefault="00DC6DAF" w:rsidP="00DC6DAF">
            <w:pPr>
              <w:jc w:val="right"/>
              <w:rPr>
                <w:rFonts w:eastAsia="Times New Roman"/>
                <w:sz w:val="22"/>
                <w:szCs w:val="22"/>
                <w:lang w:eastAsia="ru-RU"/>
              </w:rPr>
            </w:pPr>
            <w:r w:rsidRPr="00032A01">
              <w:rPr>
                <w:rFonts w:eastAsia="Times New Roman"/>
                <w:sz w:val="22"/>
                <w:szCs w:val="22"/>
                <w:lang w:eastAsia="ru-RU"/>
              </w:rPr>
              <w:t>117 970,5</w:t>
            </w:r>
          </w:p>
        </w:tc>
        <w:tc>
          <w:tcPr>
            <w:tcW w:w="1418" w:type="dxa"/>
            <w:tcBorders>
              <w:top w:val="nil"/>
              <w:left w:val="nil"/>
              <w:bottom w:val="single" w:sz="4" w:space="0" w:color="auto"/>
              <w:right w:val="single" w:sz="4" w:space="0" w:color="auto"/>
            </w:tcBorders>
            <w:shd w:val="clear" w:color="auto" w:fill="auto"/>
          </w:tcPr>
          <w:p w14:paraId="0028CAD0" w14:textId="77777777" w:rsidR="00DC6DAF" w:rsidRPr="00032A01" w:rsidRDefault="00DC6DAF" w:rsidP="00DC6DAF">
            <w:pPr>
              <w:jc w:val="right"/>
              <w:rPr>
                <w:rFonts w:eastAsia="Times New Roman"/>
                <w:sz w:val="22"/>
                <w:szCs w:val="22"/>
                <w:lang w:eastAsia="ru-RU"/>
              </w:rPr>
            </w:pPr>
            <w:r w:rsidRPr="00032A01">
              <w:rPr>
                <w:rFonts w:eastAsia="Times New Roman"/>
                <w:sz w:val="22"/>
                <w:szCs w:val="22"/>
                <w:lang w:eastAsia="ru-RU"/>
              </w:rPr>
              <w:t>115 229,3</w:t>
            </w:r>
          </w:p>
        </w:tc>
        <w:tc>
          <w:tcPr>
            <w:tcW w:w="1134" w:type="dxa"/>
            <w:tcBorders>
              <w:top w:val="nil"/>
              <w:left w:val="nil"/>
              <w:bottom w:val="single" w:sz="4" w:space="0" w:color="auto"/>
              <w:right w:val="single" w:sz="4" w:space="0" w:color="auto"/>
            </w:tcBorders>
            <w:shd w:val="clear" w:color="000000" w:fill="FFFFFF"/>
          </w:tcPr>
          <w:p w14:paraId="37F943F6"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97,7</w:t>
            </w:r>
          </w:p>
        </w:tc>
        <w:tc>
          <w:tcPr>
            <w:tcW w:w="1134" w:type="dxa"/>
            <w:tcBorders>
              <w:top w:val="nil"/>
              <w:left w:val="nil"/>
              <w:bottom w:val="single" w:sz="4" w:space="0" w:color="auto"/>
              <w:right w:val="single" w:sz="4" w:space="0" w:color="auto"/>
            </w:tcBorders>
            <w:shd w:val="clear" w:color="auto" w:fill="auto"/>
          </w:tcPr>
          <w:p w14:paraId="70B10942"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-2 741,2</w:t>
            </w:r>
          </w:p>
        </w:tc>
      </w:tr>
      <w:tr w:rsidR="00DC6DAF" w:rsidRPr="00032A01" w14:paraId="109CDE57" w14:textId="77777777" w:rsidTr="00DC6DAF">
        <w:trPr>
          <w:trHeight w:val="247"/>
        </w:trPr>
        <w:tc>
          <w:tcPr>
            <w:tcW w:w="851" w:type="dxa"/>
            <w:tcBorders>
              <w:bottom w:val="single" w:sz="4" w:space="0" w:color="auto"/>
            </w:tcBorders>
          </w:tcPr>
          <w:p w14:paraId="3EE16FE0" w14:textId="77777777" w:rsidR="00DC6DAF" w:rsidRPr="00032A01" w:rsidRDefault="00DC6DAF" w:rsidP="00DC6DAF">
            <w:pPr>
              <w:jc w:val="center"/>
              <w:rPr>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698DA842" w14:textId="77777777" w:rsidR="00DC6DAF" w:rsidRPr="00032A01" w:rsidRDefault="00DC6DAF" w:rsidP="00DC6DAF">
            <w:pPr>
              <w:jc w:val="both"/>
              <w:rPr>
                <w:rFonts w:eastAsia="Times New Roman"/>
                <w:sz w:val="22"/>
                <w:szCs w:val="22"/>
                <w:lang w:eastAsia="ru-RU"/>
              </w:rPr>
            </w:pPr>
            <w:r w:rsidRPr="00032A01">
              <w:rPr>
                <w:rFonts w:eastAsia="Times New Roman"/>
                <w:sz w:val="22"/>
                <w:szCs w:val="22"/>
                <w:lang w:eastAsia="ru-RU"/>
              </w:rPr>
              <w:t>в том числе:</w:t>
            </w:r>
          </w:p>
        </w:tc>
        <w:tc>
          <w:tcPr>
            <w:tcW w:w="1417" w:type="dxa"/>
            <w:tcBorders>
              <w:top w:val="nil"/>
              <w:left w:val="nil"/>
              <w:bottom w:val="single" w:sz="4" w:space="0" w:color="auto"/>
              <w:right w:val="single" w:sz="4" w:space="0" w:color="auto"/>
            </w:tcBorders>
            <w:shd w:val="clear" w:color="auto" w:fill="auto"/>
          </w:tcPr>
          <w:p w14:paraId="7A7CDB8B" w14:textId="77777777" w:rsidR="00DC6DAF" w:rsidRPr="00032A01" w:rsidRDefault="00DC6DAF" w:rsidP="00DC6DAF">
            <w:pPr>
              <w:jc w:val="right"/>
              <w:rPr>
                <w:rFonts w:eastAsia="Times New Roman"/>
                <w:sz w:val="22"/>
                <w:szCs w:val="22"/>
                <w:lang w:eastAsia="ru-RU"/>
              </w:rPr>
            </w:pPr>
          </w:p>
        </w:tc>
        <w:tc>
          <w:tcPr>
            <w:tcW w:w="1418" w:type="dxa"/>
            <w:tcBorders>
              <w:top w:val="nil"/>
              <w:left w:val="nil"/>
              <w:bottom w:val="single" w:sz="4" w:space="0" w:color="auto"/>
              <w:right w:val="single" w:sz="4" w:space="0" w:color="auto"/>
            </w:tcBorders>
            <w:shd w:val="clear" w:color="auto" w:fill="auto"/>
          </w:tcPr>
          <w:p w14:paraId="22FF4F18" w14:textId="77777777" w:rsidR="00DC6DAF" w:rsidRPr="00032A01" w:rsidRDefault="00DC6DAF" w:rsidP="00DC6DAF">
            <w:pPr>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000000" w:fill="FFFFFF"/>
          </w:tcPr>
          <w:p w14:paraId="378A1F44" w14:textId="77777777" w:rsidR="00DC6DAF" w:rsidRPr="00032A01" w:rsidRDefault="00DC6DAF" w:rsidP="00DC6DAF">
            <w:pPr>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14:paraId="48DE3B7C" w14:textId="77777777" w:rsidR="00DC6DAF" w:rsidRPr="00032A01" w:rsidRDefault="00DC6DAF" w:rsidP="00DC6DAF">
            <w:pPr>
              <w:jc w:val="right"/>
              <w:rPr>
                <w:rFonts w:eastAsia="Times New Roman"/>
                <w:sz w:val="22"/>
                <w:szCs w:val="22"/>
                <w:lang w:eastAsia="ru-RU"/>
              </w:rPr>
            </w:pPr>
          </w:p>
        </w:tc>
      </w:tr>
      <w:tr w:rsidR="00DC6DAF" w:rsidRPr="00032A01" w14:paraId="34C932CE" w14:textId="77777777" w:rsidTr="00DC6DAF">
        <w:trPr>
          <w:trHeight w:val="646"/>
        </w:trPr>
        <w:tc>
          <w:tcPr>
            <w:tcW w:w="851" w:type="dxa"/>
            <w:tcBorders>
              <w:top w:val="single" w:sz="4" w:space="0" w:color="auto"/>
              <w:left w:val="single" w:sz="4" w:space="0" w:color="auto"/>
              <w:bottom w:val="single" w:sz="4" w:space="0" w:color="auto"/>
              <w:right w:val="single" w:sz="4" w:space="0" w:color="auto"/>
            </w:tcBorders>
          </w:tcPr>
          <w:p w14:paraId="6D0A5E5C" w14:textId="77777777" w:rsidR="00DC6DAF" w:rsidRPr="00032A01" w:rsidRDefault="00DC6DAF" w:rsidP="00DC6DAF">
            <w:pPr>
              <w:jc w:val="center"/>
              <w:rPr>
                <w:sz w:val="22"/>
                <w:szCs w:val="22"/>
              </w:rPr>
            </w:pPr>
            <w:r w:rsidRPr="00032A01">
              <w:rPr>
                <w:sz w:val="22"/>
                <w:szCs w:val="22"/>
              </w:rPr>
              <w:t>1.1.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D2D673" w14:textId="77777777" w:rsidR="00DC6DAF" w:rsidRPr="00032A01" w:rsidRDefault="00DC6DAF" w:rsidP="00DC6DAF">
            <w:pPr>
              <w:jc w:val="both"/>
              <w:rPr>
                <w:rFonts w:eastAsia="Times New Roman"/>
                <w:sz w:val="22"/>
                <w:szCs w:val="22"/>
                <w:lang w:eastAsia="ru-RU"/>
              </w:rPr>
            </w:pPr>
            <w:r w:rsidRPr="00032A01">
              <w:rPr>
                <w:rFonts w:eastAsia="Times New Roman"/>
                <w:sz w:val="22"/>
                <w:szCs w:val="22"/>
                <w:lang w:eastAsia="ru-RU"/>
              </w:rPr>
              <w:t>Содержание автомобильных дорог общего пользования местного значения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79CA53"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91 873,6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53B61B"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89 132,5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57E0F7D"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97,0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24F49E"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-2 741,1</w:t>
            </w:r>
          </w:p>
        </w:tc>
      </w:tr>
      <w:tr w:rsidR="00DC6DAF" w:rsidRPr="00032A01" w14:paraId="4377C5A5" w14:textId="77777777" w:rsidTr="00DC6DAF">
        <w:trPr>
          <w:trHeight w:val="247"/>
        </w:trPr>
        <w:tc>
          <w:tcPr>
            <w:tcW w:w="851" w:type="dxa"/>
            <w:tcBorders>
              <w:top w:val="single" w:sz="4" w:space="0" w:color="auto"/>
            </w:tcBorders>
          </w:tcPr>
          <w:p w14:paraId="25AEE7C6" w14:textId="77777777" w:rsidR="00DC6DAF" w:rsidRPr="00032A01" w:rsidRDefault="00DC6DAF" w:rsidP="00DC6DAF">
            <w:pPr>
              <w:jc w:val="center"/>
              <w:rPr>
                <w:sz w:val="22"/>
                <w:szCs w:val="22"/>
              </w:rPr>
            </w:pPr>
            <w:r w:rsidRPr="00032A01">
              <w:rPr>
                <w:sz w:val="22"/>
                <w:szCs w:val="22"/>
              </w:rPr>
              <w:t>1.2.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1FE4FBA" w14:textId="77777777" w:rsidR="00DC6DAF" w:rsidRPr="00032A01" w:rsidRDefault="00DC6DAF" w:rsidP="00DC6DAF">
            <w:pPr>
              <w:jc w:val="both"/>
              <w:rPr>
                <w:rFonts w:eastAsia="Times New Roman"/>
                <w:sz w:val="22"/>
                <w:szCs w:val="22"/>
                <w:lang w:eastAsia="ru-RU"/>
              </w:rPr>
            </w:pPr>
            <w:r w:rsidRPr="00032A01">
              <w:rPr>
                <w:rFonts w:eastAsia="Times New Roman"/>
                <w:sz w:val="22"/>
                <w:szCs w:val="22"/>
                <w:lang w:eastAsia="ru-RU"/>
              </w:rPr>
              <w:t xml:space="preserve">Капитальный ремонт и (или) ремонт автомобильных дорог </w:t>
            </w:r>
            <w:r w:rsidRPr="00032A01">
              <w:rPr>
                <w:rFonts w:eastAsia="Times New Roman"/>
                <w:sz w:val="22"/>
                <w:szCs w:val="22"/>
                <w:lang w:eastAsia="ru-RU"/>
              </w:rPr>
              <w:lastRenderedPageBreak/>
              <w:t>общего пользования местного значения</w:t>
            </w:r>
          </w:p>
        </w:tc>
        <w:tc>
          <w:tcPr>
            <w:tcW w:w="1417" w:type="dxa"/>
            <w:tcBorders>
              <w:top w:val="single" w:sz="4" w:space="0" w:color="auto"/>
              <w:left w:val="nil"/>
              <w:bottom w:val="single" w:sz="4" w:space="0" w:color="auto"/>
              <w:right w:val="single" w:sz="4" w:space="0" w:color="auto"/>
            </w:tcBorders>
            <w:shd w:val="clear" w:color="auto" w:fill="auto"/>
          </w:tcPr>
          <w:p w14:paraId="54456045"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lastRenderedPageBreak/>
              <w:t>26 096,9</w:t>
            </w:r>
          </w:p>
        </w:tc>
        <w:tc>
          <w:tcPr>
            <w:tcW w:w="1418" w:type="dxa"/>
            <w:tcBorders>
              <w:top w:val="single" w:sz="4" w:space="0" w:color="auto"/>
              <w:left w:val="nil"/>
              <w:bottom w:val="single" w:sz="4" w:space="0" w:color="auto"/>
              <w:right w:val="single" w:sz="4" w:space="0" w:color="auto"/>
            </w:tcBorders>
            <w:shd w:val="clear" w:color="auto" w:fill="auto"/>
          </w:tcPr>
          <w:p w14:paraId="048B1EC5"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26 096,8</w:t>
            </w:r>
          </w:p>
        </w:tc>
        <w:tc>
          <w:tcPr>
            <w:tcW w:w="1134" w:type="dxa"/>
            <w:tcBorders>
              <w:top w:val="single" w:sz="4" w:space="0" w:color="auto"/>
              <w:left w:val="nil"/>
              <w:bottom w:val="single" w:sz="4" w:space="0" w:color="auto"/>
              <w:right w:val="single" w:sz="4" w:space="0" w:color="auto"/>
            </w:tcBorders>
            <w:shd w:val="clear" w:color="000000" w:fill="FFFFFF"/>
          </w:tcPr>
          <w:p w14:paraId="68282E07"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100,0</w:t>
            </w:r>
          </w:p>
        </w:tc>
        <w:tc>
          <w:tcPr>
            <w:tcW w:w="1134" w:type="dxa"/>
            <w:tcBorders>
              <w:top w:val="single" w:sz="4" w:space="0" w:color="auto"/>
              <w:left w:val="nil"/>
              <w:bottom w:val="single" w:sz="4" w:space="0" w:color="auto"/>
              <w:right w:val="single" w:sz="4" w:space="0" w:color="auto"/>
            </w:tcBorders>
            <w:shd w:val="clear" w:color="auto" w:fill="auto"/>
          </w:tcPr>
          <w:p w14:paraId="687AA0CD"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-0,1</w:t>
            </w:r>
          </w:p>
        </w:tc>
      </w:tr>
      <w:tr w:rsidR="00DC6DAF" w:rsidRPr="00032A01" w14:paraId="7094C420" w14:textId="77777777" w:rsidTr="00DC6DAF">
        <w:trPr>
          <w:trHeight w:val="247"/>
        </w:trPr>
        <w:tc>
          <w:tcPr>
            <w:tcW w:w="851" w:type="dxa"/>
            <w:tcBorders>
              <w:top w:val="single" w:sz="4" w:space="0" w:color="auto"/>
            </w:tcBorders>
          </w:tcPr>
          <w:p w14:paraId="64E6175E" w14:textId="77777777" w:rsidR="00DC6DAF" w:rsidRPr="00032A01" w:rsidRDefault="00DC6DAF" w:rsidP="00DC6DAF">
            <w:pPr>
              <w:jc w:val="center"/>
              <w:rPr>
                <w:sz w:val="22"/>
                <w:szCs w:val="22"/>
              </w:rPr>
            </w:pPr>
            <w:r w:rsidRPr="00032A01">
              <w:rPr>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A1B557A" w14:textId="77777777" w:rsidR="00DC6DAF" w:rsidRPr="00032A01" w:rsidRDefault="00DC6DAF" w:rsidP="00DC6DAF">
            <w:pPr>
              <w:jc w:val="both"/>
              <w:rPr>
                <w:rFonts w:eastAsia="Times New Roman"/>
                <w:sz w:val="22"/>
                <w:szCs w:val="22"/>
                <w:lang w:eastAsia="ru-RU"/>
              </w:rPr>
            </w:pPr>
            <w:r w:rsidRPr="00032A01">
              <w:rPr>
                <w:rFonts w:eastAsia="Times New Roman"/>
                <w:sz w:val="22"/>
                <w:szCs w:val="22"/>
                <w:lang w:eastAsia="ru-RU"/>
              </w:rPr>
              <w:t>Благоустройство</w:t>
            </w:r>
          </w:p>
        </w:tc>
        <w:tc>
          <w:tcPr>
            <w:tcW w:w="1417" w:type="dxa"/>
            <w:tcBorders>
              <w:top w:val="single" w:sz="4" w:space="0" w:color="auto"/>
              <w:left w:val="nil"/>
              <w:bottom w:val="single" w:sz="4" w:space="0" w:color="auto"/>
              <w:right w:val="single" w:sz="4" w:space="0" w:color="auto"/>
            </w:tcBorders>
            <w:shd w:val="clear" w:color="auto" w:fill="auto"/>
          </w:tcPr>
          <w:p w14:paraId="35AB0B7A" w14:textId="77777777" w:rsidR="00DC6DAF" w:rsidRPr="00032A01" w:rsidRDefault="00DC6DAF" w:rsidP="00DC6DAF">
            <w:pPr>
              <w:jc w:val="right"/>
              <w:rPr>
                <w:rFonts w:eastAsia="Times New Roman"/>
                <w:sz w:val="22"/>
                <w:szCs w:val="22"/>
                <w:lang w:eastAsia="ru-RU"/>
              </w:rPr>
            </w:pPr>
            <w:r w:rsidRPr="00032A01">
              <w:rPr>
                <w:rFonts w:eastAsia="Times New Roman"/>
                <w:sz w:val="22"/>
                <w:szCs w:val="22"/>
                <w:lang w:eastAsia="ru-RU"/>
              </w:rPr>
              <w:t>159 474,2</w:t>
            </w:r>
          </w:p>
        </w:tc>
        <w:tc>
          <w:tcPr>
            <w:tcW w:w="1418" w:type="dxa"/>
            <w:tcBorders>
              <w:top w:val="single" w:sz="4" w:space="0" w:color="auto"/>
              <w:left w:val="nil"/>
              <w:bottom w:val="single" w:sz="4" w:space="0" w:color="auto"/>
              <w:right w:val="single" w:sz="4" w:space="0" w:color="auto"/>
            </w:tcBorders>
            <w:shd w:val="clear" w:color="auto" w:fill="auto"/>
          </w:tcPr>
          <w:p w14:paraId="7DE41F35" w14:textId="77777777" w:rsidR="00DC6DAF" w:rsidRPr="00032A01" w:rsidRDefault="00DC6DAF" w:rsidP="00DC6DAF">
            <w:pPr>
              <w:jc w:val="right"/>
              <w:rPr>
                <w:rFonts w:eastAsia="Times New Roman"/>
                <w:sz w:val="22"/>
                <w:szCs w:val="22"/>
                <w:lang w:eastAsia="ru-RU"/>
              </w:rPr>
            </w:pPr>
            <w:r w:rsidRPr="00032A01">
              <w:rPr>
                <w:rFonts w:eastAsia="Times New Roman"/>
                <w:sz w:val="22"/>
                <w:szCs w:val="22"/>
                <w:lang w:eastAsia="ru-RU"/>
              </w:rPr>
              <w:t>84 796,5</w:t>
            </w:r>
          </w:p>
        </w:tc>
        <w:tc>
          <w:tcPr>
            <w:tcW w:w="1134" w:type="dxa"/>
            <w:tcBorders>
              <w:top w:val="single" w:sz="4" w:space="0" w:color="auto"/>
              <w:left w:val="nil"/>
              <w:bottom w:val="single" w:sz="4" w:space="0" w:color="auto"/>
              <w:right w:val="single" w:sz="4" w:space="0" w:color="auto"/>
            </w:tcBorders>
            <w:shd w:val="clear" w:color="000000" w:fill="FFFFFF"/>
          </w:tcPr>
          <w:p w14:paraId="338E36EE"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53,2</w:t>
            </w:r>
          </w:p>
        </w:tc>
        <w:tc>
          <w:tcPr>
            <w:tcW w:w="1134" w:type="dxa"/>
            <w:tcBorders>
              <w:top w:val="single" w:sz="4" w:space="0" w:color="auto"/>
              <w:left w:val="nil"/>
              <w:bottom w:val="single" w:sz="4" w:space="0" w:color="auto"/>
              <w:right w:val="single" w:sz="4" w:space="0" w:color="auto"/>
            </w:tcBorders>
            <w:shd w:val="clear" w:color="auto" w:fill="auto"/>
          </w:tcPr>
          <w:p w14:paraId="71DE19E8"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-74 677,7</w:t>
            </w:r>
          </w:p>
        </w:tc>
      </w:tr>
      <w:tr w:rsidR="00DC6DAF" w:rsidRPr="00032A01" w14:paraId="4D5F88B5" w14:textId="77777777" w:rsidTr="00DC6DAF">
        <w:trPr>
          <w:trHeight w:val="247"/>
        </w:trPr>
        <w:tc>
          <w:tcPr>
            <w:tcW w:w="851" w:type="dxa"/>
          </w:tcPr>
          <w:p w14:paraId="163500BB" w14:textId="77777777" w:rsidR="00DC6DAF" w:rsidRPr="00032A01" w:rsidRDefault="00DC6DAF" w:rsidP="00DC6DAF">
            <w:pPr>
              <w:jc w:val="center"/>
              <w:rPr>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0A69B837" w14:textId="77777777" w:rsidR="00DC6DAF" w:rsidRPr="00032A01" w:rsidRDefault="00DC6DAF" w:rsidP="00DC6DAF">
            <w:pPr>
              <w:jc w:val="both"/>
              <w:rPr>
                <w:rFonts w:eastAsia="Times New Roman"/>
                <w:sz w:val="22"/>
                <w:szCs w:val="22"/>
                <w:lang w:eastAsia="ru-RU"/>
              </w:rPr>
            </w:pPr>
            <w:r w:rsidRPr="00032A01">
              <w:rPr>
                <w:rFonts w:eastAsia="Times New Roman"/>
                <w:sz w:val="22"/>
                <w:szCs w:val="22"/>
                <w:lang w:eastAsia="ru-RU"/>
              </w:rPr>
              <w:t>в том числе:</w:t>
            </w:r>
          </w:p>
        </w:tc>
        <w:tc>
          <w:tcPr>
            <w:tcW w:w="1417" w:type="dxa"/>
            <w:tcBorders>
              <w:top w:val="nil"/>
              <w:left w:val="nil"/>
              <w:bottom w:val="single" w:sz="4" w:space="0" w:color="auto"/>
              <w:right w:val="single" w:sz="4" w:space="0" w:color="auto"/>
            </w:tcBorders>
            <w:shd w:val="clear" w:color="auto" w:fill="auto"/>
          </w:tcPr>
          <w:p w14:paraId="14CCC4E3" w14:textId="77777777" w:rsidR="00DC6DAF" w:rsidRPr="00032A01" w:rsidRDefault="00DC6DAF" w:rsidP="00DC6DAF">
            <w:pPr>
              <w:jc w:val="right"/>
              <w:rPr>
                <w:rFonts w:eastAsia="Times New Roman"/>
                <w:sz w:val="22"/>
                <w:szCs w:val="22"/>
                <w:lang w:eastAsia="ru-RU"/>
              </w:rPr>
            </w:pPr>
          </w:p>
        </w:tc>
        <w:tc>
          <w:tcPr>
            <w:tcW w:w="1418" w:type="dxa"/>
            <w:tcBorders>
              <w:top w:val="nil"/>
              <w:left w:val="nil"/>
              <w:bottom w:val="single" w:sz="4" w:space="0" w:color="auto"/>
              <w:right w:val="single" w:sz="4" w:space="0" w:color="auto"/>
            </w:tcBorders>
            <w:shd w:val="clear" w:color="auto" w:fill="auto"/>
          </w:tcPr>
          <w:p w14:paraId="0EAA0711" w14:textId="77777777" w:rsidR="00DC6DAF" w:rsidRPr="00032A01" w:rsidRDefault="00DC6DAF" w:rsidP="00DC6DAF">
            <w:pPr>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000000" w:fill="FFFFFF"/>
          </w:tcPr>
          <w:p w14:paraId="2BDDDF69" w14:textId="77777777" w:rsidR="00DC6DAF" w:rsidRPr="00032A01" w:rsidRDefault="00DC6DAF" w:rsidP="00DC6DAF">
            <w:pPr>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14:paraId="79D07683" w14:textId="77777777" w:rsidR="00DC6DAF" w:rsidRPr="00032A01" w:rsidRDefault="00DC6DAF" w:rsidP="00DC6DAF">
            <w:pPr>
              <w:jc w:val="right"/>
              <w:rPr>
                <w:rFonts w:eastAsia="Times New Roman"/>
                <w:sz w:val="22"/>
                <w:szCs w:val="22"/>
                <w:lang w:eastAsia="ru-RU"/>
              </w:rPr>
            </w:pPr>
          </w:p>
        </w:tc>
      </w:tr>
      <w:tr w:rsidR="00DC6DAF" w:rsidRPr="00032A01" w14:paraId="6E283037" w14:textId="77777777" w:rsidTr="00DC6DAF">
        <w:trPr>
          <w:trHeight w:val="247"/>
        </w:trPr>
        <w:tc>
          <w:tcPr>
            <w:tcW w:w="851" w:type="dxa"/>
            <w:tcBorders>
              <w:bottom w:val="single" w:sz="4" w:space="0" w:color="auto"/>
            </w:tcBorders>
          </w:tcPr>
          <w:p w14:paraId="650C712D" w14:textId="77777777" w:rsidR="00DC6DAF" w:rsidRPr="00032A01" w:rsidRDefault="00DC6DAF" w:rsidP="00DC6DAF">
            <w:pPr>
              <w:jc w:val="center"/>
              <w:rPr>
                <w:sz w:val="22"/>
                <w:szCs w:val="22"/>
              </w:rPr>
            </w:pPr>
            <w:r w:rsidRPr="00032A01">
              <w:rPr>
                <w:sz w:val="22"/>
                <w:szCs w:val="22"/>
              </w:rPr>
              <w:t>2.1.</w:t>
            </w:r>
          </w:p>
        </w:tc>
        <w:tc>
          <w:tcPr>
            <w:tcW w:w="3402" w:type="dxa"/>
            <w:tcBorders>
              <w:top w:val="nil"/>
              <w:left w:val="single" w:sz="4" w:space="0" w:color="auto"/>
              <w:bottom w:val="single" w:sz="4" w:space="0" w:color="auto"/>
              <w:right w:val="single" w:sz="4" w:space="0" w:color="auto"/>
            </w:tcBorders>
            <w:shd w:val="clear" w:color="auto" w:fill="auto"/>
            <w:vAlign w:val="bottom"/>
          </w:tcPr>
          <w:p w14:paraId="295EBAFE" w14:textId="77777777" w:rsidR="00DC6DAF" w:rsidRPr="00032A01" w:rsidRDefault="00DC6DAF" w:rsidP="00DC6DAF">
            <w:pPr>
              <w:jc w:val="both"/>
              <w:rPr>
                <w:rFonts w:eastAsia="Times New Roman"/>
                <w:sz w:val="22"/>
                <w:szCs w:val="22"/>
                <w:lang w:eastAsia="ru-RU"/>
              </w:rPr>
            </w:pPr>
            <w:r w:rsidRPr="00032A01">
              <w:rPr>
                <w:rFonts w:eastAsia="Times New Roman"/>
                <w:sz w:val="22"/>
                <w:szCs w:val="22"/>
                <w:lang w:eastAsia="ru-RU"/>
              </w:rPr>
              <w:t>Капитальный ремонт объектов благоустройства</w:t>
            </w:r>
          </w:p>
        </w:tc>
        <w:tc>
          <w:tcPr>
            <w:tcW w:w="1417" w:type="dxa"/>
            <w:tcBorders>
              <w:top w:val="nil"/>
              <w:left w:val="nil"/>
              <w:bottom w:val="single" w:sz="4" w:space="0" w:color="auto"/>
              <w:right w:val="single" w:sz="4" w:space="0" w:color="auto"/>
            </w:tcBorders>
            <w:shd w:val="clear" w:color="auto" w:fill="auto"/>
          </w:tcPr>
          <w:p w14:paraId="32386E7A"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10 762,8</w:t>
            </w:r>
          </w:p>
        </w:tc>
        <w:tc>
          <w:tcPr>
            <w:tcW w:w="1418" w:type="dxa"/>
            <w:tcBorders>
              <w:top w:val="nil"/>
              <w:left w:val="nil"/>
              <w:bottom w:val="single" w:sz="4" w:space="0" w:color="auto"/>
              <w:right w:val="single" w:sz="4" w:space="0" w:color="auto"/>
            </w:tcBorders>
            <w:shd w:val="clear" w:color="auto" w:fill="auto"/>
          </w:tcPr>
          <w:p w14:paraId="39F30DBF"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8 656,9</w:t>
            </w:r>
          </w:p>
        </w:tc>
        <w:tc>
          <w:tcPr>
            <w:tcW w:w="1134" w:type="dxa"/>
            <w:tcBorders>
              <w:top w:val="nil"/>
              <w:left w:val="nil"/>
              <w:bottom w:val="single" w:sz="4" w:space="0" w:color="auto"/>
              <w:right w:val="single" w:sz="4" w:space="0" w:color="auto"/>
            </w:tcBorders>
            <w:shd w:val="clear" w:color="000000" w:fill="FFFFFF"/>
          </w:tcPr>
          <w:p w14:paraId="3C63208B"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80,4</w:t>
            </w:r>
          </w:p>
        </w:tc>
        <w:tc>
          <w:tcPr>
            <w:tcW w:w="1134" w:type="dxa"/>
            <w:tcBorders>
              <w:top w:val="nil"/>
              <w:left w:val="nil"/>
              <w:bottom w:val="single" w:sz="4" w:space="0" w:color="auto"/>
              <w:right w:val="single" w:sz="4" w:space="0" w:color="auto"/>
            </w:tcBorders>
            <w:shd w:val="clear" w:color="auto" w:fill="auto"/>
          </w:tcPr>
          <w:p w14:paraId="41E44B43"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-2 105,9</w:t>
            </w:r>
          </w:p>
        </w:tc>
      </w:tr>
      <w:tr w:rsidR="00DC6DAF" w:rsidRPr="00032A01" w14:paraId="3FBDE1CD" w14:textId="77777777" w:rsidTr="00DC6DAF">
        <w:trPr>
          <w:trHeight w:val="247"/>
        </w:trPr>
        <w:tc>
          <w:tcPr>
            <w:tcW w:w="851" w:type="dxa"/>
          </w:tcPr>
          <w:p w14:paraId="16CE96E2" w14:textId="77777777" w:rsidR="00DC6DAF" w:rsidRPr="00032A01" w:rsidRDefault="00DC6DAF" w:rsidP="00DC6DAF">
            <w:pPr>
              <w:jc w:val="center"/>
              <w:rPr>
                <w:sz w:val="22"/>
                <w:szCs w:val="22"/>
              </w:rPr>
            </w:pPr>
            <w:r w:rsidRPr="00032A01">
              <w:rPr>
                <w:sz w:val="22"/>
                <w:szCs w:val="22"/>
              </w:rPr>
              <w:t>2.2.</w:t>
            </w:r>
          </w:p>
        </w:tc>
        <w:tc>
          <w:tcPr>
            <w:tcW w:w="3402" w:type="dxa"/>
            <w:tcBorders>
              <w:top w:val="nil"/>
              <w:left w:val="single" w:sz="4" w:space="0" w:color="auto"/>
              <w:bottom w:val="single" w:sz="4" w:space="0" w:color="auto"/>
              <w:right w:val="single" w:sz="4" w:space="0" w:color="auto"/>
            </w:tcBorders>
            <w:shd w:val="clear" w:color="auto" w:fill="auto"/>
            <w:vAlign w:val="bottom"/>
          </w:tcPr>
          <w:p w14:paraId="0E7F1AF8" w14:textId="77777777" w:rsidR="00DC6DAF" w:rsidRPr="00032A01" w:rsidRDefault="00DC6DAF" w:rsidP="00DC6DAF">
            <w:pPr>
              <w:jc w:val="both"/>
              <w:rPr>
                <w:sz w:val="22"/>
                <w:szCs w:val="22"/>
              </w:rPr>
            </w:pPr>
            <w:r w:rsidRPr="00032A01">
              <w:rPr>
                <w:sz w:val="22"/>
                <w:szCs w:val="22"/>
              </w:rPr>
              <w:t>Строительство (реконструкция) объектов благоустройства (включая расходы на инженерные изыскания, разработку проектной документации и проведение необходимых экспертиз, авторский надзор, строительный контроль и другое)</w:t>
            </w:r>
          </w:p>
        </w:tc>
        <w:tc>
          <w:tcPr>
            <w:tcW w:w="1417" w:type="dxa"/>
            <w:tcBorders>
              <w:top w:val="nil"/>
              <w:left w:val="nil"/>
              <w:bottom w:val="single" w:sz="4" w:space="0" w:color="auto"/>
              <w:right w:val="single" w:sz="4" w:space="0" w:color="auto"/>
            </w:tcBorders>
            <w:shd w:val="clear" w:color="auto" w:fill="auto"/>
          </w:tcPr>
          <w:p w14:paraId="3D3A5EC8"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100 351,3</w:t>
            </w:r>
          </w:p>
        </w:tc>
        <w:tc>
          <w:tcPr>
            <w:tcW w:w="1418" w:type="dxa"/>
            <w:tcBorders>
              <w:top w:val="nil"/>
              <w:left w:val="nil"/>
              <w:bottom w:val="single" w:sz="4" w:space="0" w:color="auto"/>
              <w:right w:val="single" w:sz="4" w:space="0" w:color="auto"/>
            </w:tcBorders>
            <w:shd w:val="clear" w:color="auto" w:fill="auto"/>
          </w:tcPr>
          <w:p w14:paraId="0352EB76"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31 578,5</w:t>
            </w:r>
          </w:p>
        </w:tc>
        <w:tc>
          <w:tcPr>
            <w:tcW w:w="1134" w:type="dxa"/>
            <w:tcBorders>
              <w:top w:val="nil"/>
              <w:left w:val="nil"/>
              <w:bottom w:val="single" w:sz="4" w:space="0" w:color="auto"/>
              <w:right w:val="single" w:sz="4" w:space="0" w:color="auto"/>
            </w:tcBorders>
            <w:shd w:val="clear" w:color="000000" w:fill="FFFFFF"/>
          </w:tcPr>
          <w:p w14:paraId="1F1FC850"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31,5</w:t>
            </w:r>
          </w:p>
        </w:tc>
        <w:tc>
          <w:tcPr>
            <w:tcW w:w="1134" w:type="dxa"/>
            <w:tcBorders>
              <w:top w:val="nil"/>
              <w:left w:val="nil"/>
              <w:bottom w:val="single" w:sz="4" w:space="0" w:color="auto"/>
              <w:right w:val="single" w:sz="4" w:space="0" w:color="auto"/>
            </w:tcBorders>
            <w:shd w:val="clear" w:color="auto" w:fill="auto"/>
          </w:tcPr>
          <w:p w14:paraId="2154729E"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-68 772,8</w:t>
            </w:r>
          </w:p>
        </w:tc>
      </w:tr>
      <w:tr w:rsidR="00DC6DAF" w:rsidRPr="00032A01" w14:paraId="38ECF3FE" w14:textId="77777777" w:rsidTr="00DC6DAF">
        <w:trPr>
          <w:trHeight w:val="247"/>
        </w:trPr>
        <w:tc>
          <w:tcPr>
            <w:tcW w:w="851" w:type="dxa"/>
          </w:tcPr>
          <w:p w14:paraId="728C5D78" w14:textId="77777777" w:rsidR="00DC6DAF" w:rsidRPr="00032A01" w:rsidRDefault="00DC6DAF" w:rsidP="00DC6DAF">
            <w:pPr>
              <w:jc w:val="center"/>
              <w:rPr>
                <w:sz w:val="22"/>
                <w:szCs w:val="22"/>
              </w:rPr>
            </w:pPr>
            <w:r w:rsidRPr="00032A01">
              <w:rPr>
                <w:sz w:val="22"/>
                <w:szCs w:val="22"/>
              </w:rPr>
              <w:t>2.3.</w:t>
            </w:r>
          </w:p>
        </w:tc>
        <w:tc>
          <w:tcPr>
            <w:tcW w:w="3402" w:type="dxa"/>
            <w:tcBorders>
              <w:top w:val="nil"/>
              <w:left w:val="single" w:sz="4" w:space="0" w:color="auto"/>
              <w:bottom w:val="single" w:sz="4" w:space="0" w:color="auto"/>
              <w:right w:val="single" w:sz="4" w:space="0" w:color="auto"/>
            </w:tcBorders>
            <w:shd w:val="clear" w:color="auto" w:fill="auto"/>
            <w:vAlign w:val="bottom"/>
          </w:tcPr>
          <w:p w14:paraId="0DEAC94C" w14:textId="77777777" w:rsidR="00DC6DAF" w:rsidRPr="00032A01" w:rsidRDefault="00DC6DAF" w:rsidP="00DC6DAF">
            <w:pPr>
              <w:jc w:val="both"/>
              <w:rPr>
                <w:rFonts w:eastAsia="Times New Roman"/>
                <w:sz w:val="22"/>
                <w:szCs w:val="22"/>
                <w:lang w:eastAsia="ru-RU"/>
              </w:rPr>
            </w:pPr>
            <w:r w:rsidRPr="00032A01">
              <w:rPr>
                <w:sz w:val="22"/>
                <w:szCs w:val="22"/>
              </w:rPr>
              <w:t>Содержание и текущий ремонт объектов благоустройства</w:t>
            </w:r>
          </w:p>
        </w:tc>
        <w:tc>
          <w:tcPr>
            <w:tcW w:w="1417" w:type="dxa"/>
            <w:tcBorders>
              <w:top w:val="nil"/>
              <w:left w:val="nil"/>
              <w:bottom w:val="single" w:sz="4" w:space="0" w:color="auto"/>
              <w:right w:val="single" w:sz="4" w:space="0" w:color="auto"/>
            </w:tcBorders>
            <w:shd w:val="clear" w:color="auto" w:fill="auto"/>
          </w:tcPr>
          <w:p w14:paraId="0339101A"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34 666,4</w:t>
            </w:r>
          </w:p>
        </w:tc>
        <w:tc>
          <w:tcPr>
            <w:tcW w:w="1418" w:type="dxa"/>
            <w:tcBorders>
              <w:top w:val="nil"/>
              <w:left w:val="nil"/>
              <w:bottom w:val="single" w:sz="4" w:space="0" w:color="auto"/>
              <w:right w:val="single" w:sz="4" w:space="0" w:color="auto"/>
            </w:tcBorders>
            <w:shd w:val="clear" w:color="auto" w:fill="auto"/>
          </w:tcPr>
          <w:p w14:paraId="3F2B5E5B"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34 151,5</w:t>
            </w:r>
          </w:p>
        </w:tc>
        <w:tc>
          <w:tcPr>
            <w:tcW w:w="1134" w:type="dxa"/>
            <w:tcBorders>
              <w:top w:val="nil"/>
              <w:left w:val="nil"/>
              <w:bottom w:val="single" w:sz="4" w:space="0" w:color="auto"/>
              <w:right w:val="single" w:sz="4" w:space="0" w:color="auto"/>
            </w:tcBorders>
            <w:shd w:val="clear" w:color="000000" w:fill="FFFFFF"/>
          </w:tcPr>
          <w:p w14:paraId="7DCFA9A4"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98,5</w:t>
            </w:r>
          </w:p>
        </w:tc>
        <w:tc>
          <w:tcPr>
            <w:tcW w:w="1134" w:type="dxa"/>
            <w:tcBorders>
              <w:top w:val="nil"/>
              <w:left w:val="nil"/>
              <w:bottom w:val="single" w:sz="4" w:space="0" w:color="auto"/>
              <w:right w:val="single" w:sz="4" w:space="0" w:color="auto"/>
            </w:tcBorders>
            <w:shd w:val="clear" w:color="auto" w:fill="auto"/>
          </w:tcPr>
          <w:p w14:paraId="22ABEE98"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-514,9</w:t>
            </w:r>
          </w:p>
        </w:tc>
      </w:tr>
      <w:tr w:rsidR="00DC6DAF" w:rsidRPr="00032A01" w14:paraId="6F45BA31" w14:textId="77777777" w:rsidTr="00DC6DAF">
        <w:trPr>
          <w:trHeight w:val="247"/>
        </w:trPr>
        <w:tc>
          <w:tcPr>
            <w:tcW w:w="851" w:type="dxa"/>
          </w:tcPr>
          <w:p w14:paraId="755928A5" w14:textId="77777777" w:rsidR="00DC6DAF" w:rsidRPr="00032A01" w:rsidRDefault="00DC6DAF" w:rsidP="00DC6DAF">
            <w:pPr>
              <w:jc w:val="center"/>
              <w:rPr>
                <w:sz w:val="22"/>
                <w:szCs w:val="22"/>
              </w:rPr>
            </w:pPr>
            <w:r w:rsidRPr="00032A01">
              <w:rPr>
                <w:sz w:val="22"/>
                <w:szCs w:val="22"/>
              </w:rPr>
              <w:t>2.3.1.</w:t>
            </w:r>
          </w:p>
        </w:tc>
        <w:tc>
          <w:tcPr>
            <w:tcW w:w="3402" w:type="dxa"/>
            <w:tcBorders>
              <w:top w:val="nil"/>
              <w:left w:val="single" w:sz="4" w:space="0" w:color="auto"/>
              <w:bottom w:val="single" w:sz="4" w:space="0" w:color="auto"/>
              <w:right w:val="single" w:sz="4" w:space="0" w:color="auto"/>
            </w:tcBorders>
            <w:shd w:val="clear" w:color="auto" w:fill="auto"/>
            <w:vAlign w:val="bottom"/>
          </w:tcPr>
          <w:p w14:paraId="787925D1" w14:textId="77777777" w:rsidR="00DC6DAF" w:rsidRPr="00032A01" w:rsidRDefault="00DC6DAF" w:rsidP="00DC6DAF">
            <w:pPr>
              <w:jc w:val="both"/>
              <w:rPr>
                <w:rFonts w:eastAsia="Times New Roman"/>
                <w:sz w:val="22"/>
                <w:szCs w:val="22"/>
                <w:lang w:eastAsia="ru-RU"/>
              </w:rPr>
            </w:pPr>
            <w:r w:rsidRPr="00032A01">
              <w:rPr>
                <w:sz w:val="22"/>
                <w:szCs w:val="22"/>
              </w:rPr>
              <w:t>Содержание объектов уличного освещения</w:t>
            </w:r>
          </w:p>
        </w:tc>
        <w:tc>
          <w:tcPr>
            <w:tcW w:w="1417" w:type="dxa"/>
            <w:tcBorders>
              <w:top w:val="nil"/>
              <w:left w:val="nil"/>
              <w:bottom w:val="single" w:sz="4" w:space="0" w:color="auto"/>
              <w:right w:val="single" w:sz="4" w:space="0" w:color="auto"/>
            </w:tcBorders>
            <w:shd w:val="clear" w:color="auto" w:fill="auto"/>
          </w:tcPr>
          <w:p w14:paraId="5AACC812"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7 763,8</w:t>
            </w:r>
          </w:p>
        </w:tc>
        <w:tc>
          <w:tcPr>
            <w:tcW w:w="1418" w:type="dxa"/>
            <w:tcBorders>
              <w:top w:val="nil"/>
              <w:left w:val="nil"/>
              <w:bottom w:val="single" w:sz="4" w:space="0" w:color="auto"/>
              <w:right w:val="single" w:sz="4" w:space="0" w:color="auto"/>
            </w:tcBorders>
            <w:shd w:val="clear" w:color="auto" w:fill="auto"/>
          </w:tcPr>
          <w:p w14:paraId="31845233"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7 678,1</w:t>
            </w:r>
          </w:p>
        </w:tc>
        <w:tc>
          <w:tcPr>
            <w:tcW w:w="1134" w:type="dxa"/>
            <w:tcBorders>
              <w:top w:val="nil"/>
              <w:left w:val="nil"/>
              <w:bottom w:val="single" w:sz="4" w:space="0" w:color="auto"/>
              <w:right w:val="single" w:sz="4" w:space="0" w:color="auto"/>
            </w:tcBorders>
            <w:shd w:val="clear" w:color="000000" w:fill="FFFFFF"/>
          </w:tcPr>
          <w:p w14:paraId="3C524B70"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98,9</w:t>
            </w:r>
          </w:p>
        </w:tc>
        <w:tc>
          <w:tcPr>
            <w:tcW w:w="1134" w:type="dxa"/>
            <w:tcBorders>
              <w:top w:val="nil"/>
              <w:left w:val="nil"/>
              <w:bottom w:val="single" w:sz="4" w:space="0" w:color="auto"/>
              <w:right w:val="single" w:sz="4" w:space="0" w:color="auto"/>
            </w:tcBorders>
            <w:shd w:val="clear" w:color="auto" w:fill="auto"/>
          </w:tcPr>
          <w:p w14:paraId="3C24EA85"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-85,7</w:t>
            </w:r>
          </w:p>
        </w:tc>
      </w:tr>
      <w:tr w:rsidR="00DC6DAF" w:rsidRPr="00032A01" w14:paraId="54677D0C" w14:textId="77777777" w:rsidTr="00DC6DAF">
        <w:trPr>
          <w:trHeight w:val="247"/>
        </w:trPr>
        <w:tc>
          <w:tcPr>
            <w:tcW w:w="851" w:type="dxa"/>
          </w:tcPr>
          <w:p w14:paraId="6104EDBF" w14:textId="77777777" w:rsidR="00DC6DAF" w:rsidRPr="00032A01" w:rsidRDefault="00DC6DAF" w:rsidP="00DC6DAF">
            <w:pPr>
              <w:jc w:val="center"/>
              <w:rPr>
                <w:sz w:val="22"/>
                <w:szCs w:val="22"/>
              </w:rPr>
            </w:pPr>
            <w:r w:rsidRPr="00032A01">
              <w:rPr>
                <w:sz w:val="22"/>
                <w:szCs w:val="22"/>
              </w:rPr>
              <w:t>2.3.2.</w:t>
            </w:r>
          </w:p>
        </w:tc>
        <w:tc>
          <w:tcPr>
            <w:tcW w:w="3402" w:type="dxa"/>
            <w:tcBorders>
              <w:top w:val="nil"/>
              <w:left w:val="single" w:sz="4" w:space="0" w:color="auto"/>
              <w:bottom w:val="single" w:sz="4" w:space="0" w:color="auto"/>
              <w:right w:val="single" w:sz="4" w:space="0" w:color="auto"/>
            </w:tcBorders>
            <w:shd w:val="clear" w:color="auto" w:fill="auto"/>
            <w:vAlign w:val="bottom"/>
          </w:tcPr>
          <w:p w14:paraId="1521B3A6" w14:textId="77777777" w:rsidR="00DC6DAF" w:rsidRPr="00032A01" w:rsidRDefault="00DC6DAF" w:rsidP="00DC6DAF">
            <w:pPr>
              <w:jc w:val="both"/>
              <w:rPr>
                <w:rFonts w:eastAsia="Times New Roman"/>
                <w:sz w:val="22"/>
                <w:szCs w:val="22"/>
                <w:lang w:eastAsia="ru-RU"/>
              </w:rPr>
            </w:pPr>
            <w:r w:rsidRPr="00032A01">
              <w:rPr>
                <w:sz w:val="22"/>
                <w:szCs w:val="22"/>
              </w:rPr>
              <w:t>Организация и содержание мест захоронения</w:t>
            </w:r>
          </w:p>
        </w:tc>
        <w:tc>
          <w:tcPr>
            <w:tcW w:w="1417" w:type="dxa"/>
            <w:tcBorders>
              <w:top w:val="nil"/>
              <w:left w:val="nil"/>
              <w:bottom w:val="single" w:sz="4" w:space="0" w:color="auto"/>
              <w:right w:val="single" w:sz="4" w:space="0" w:color="auto"/>
            </w:tcBorders>
            <w:shd w:val="clear" w:color="auto" w:fill="auto"/>
          </w:tcPr>
          <w:p w14:paraId="48F59310"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1 907,0</w:t>
            </w:r>
          </w:p>
        </w:tc>
        <w:tc>
          <w:tcPr>
            <w:tcW w:w="1418" w:type="dxa"/>
            <w:tcBorders>
              <w:top w:val="nil"/>
              <w:left w:val="nil"/>
              <w:bottom w:val="single" w:sz="4" w:space="0" w:color="auto"/>
              <w:right w:val="single" w:sz="4" w:space="0" w:color="auto"/>
            </w:tcBorders>
            <w:shd w:val="clear" w:color="auto" w:fill="auto"/>
          </w:tcPr>
          <w:p w14:paraId="1017A9A7"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1 907,0</w:t>
            </w:r>
          </w:p>
        </w:tc>
        <w:tc>
          <w:tcPr>
            <w:tcW w:w="1134" w:type="dxa"/>
            <w:tcBorders>
              <w:top w:val="nil"/>
              <w:left w:val="nil"/>
              <w:bottom w:val="single" w:sz="4" w:space="0" w:color="auto"/>
              <w:right w:val="single" w:sz="4" w:space="0" w:color="auto"/>
            </w:tcBorders>
            <w:shd w:val="clear" w:color="000000" w:fill="FFFFFF"/>
          </w:tcPr>
          <w:p w14:paraId="76D4212A"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100,0</w:t>
            </w:r>
          </w:p>
        </w:tc>
        <w:tc>
          <w:tcPr>
            <w:tcW w:w="1134" w:type="dxa"/>
            <w:tcBorders>
              <w:top w:val="nil"/>
              <w:left w:val="nil"/>
              <w:bottom w:val="single" w:sz="4" w:space="0" w:color="auto"/>
              <w:right w:val="single" w:sz="4" w:space="0" w:color="auto"/>
            </w:tcBorders>
            <w:shd w:val="clear" w:color="auto" w:fill="auto"/>
          </w:tcPr>
          <w:p w14:paraId="43093C9F"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0,0</w:t>
            </w:r>
          </w:p>
        </w:tc>
      </w:tr>
      <w:tr w:rsidR="00DC6DAF" w:rsidRPr="00032A01" w14:paraId="28C4BF81" w14:textId="77777777" w:rsidTr="00DC6DAF">
        <w:trPr>
          <w:trHeight w:val="247"/>
        </w:trPr>
        <w:tc>
          <w:tcPr>
            <w:tcW w:w="851" w:type="dxa"/>
            <w:tcBorders>
              <w:bottom w:val="single" w:sz="4" w:space="0" w:color="auto"/>
            </w:tcBorders>
          </w:tcPr>
          <w:p w14:paraId="213514AC" w14:textId="77777777" w:rsidR="00DC6DAF" w:rsidRPr="00032A01" w:rsidRDefault="00DC6DAF" w:rsidP="00DC6DAF">
            <w:pPr>
              <w:jc w:val="center"/>
              <w:rPr>
                <w:sz w:val="22"/>
                <w:szCs w:val="22"/>
              </w:rPr>
            </w:pPr>
            <w:r w:rsidRPr="00032A01">
              <w:rPr>
                <w:sz w:val="22"/>
                <w:szCs w:val="22"/>
              </w:rPr>
              <w:t xml:space="preserve"> 2.3.3.</w:t>
            </w:r>
          </w:p>
        </w:tc>
        <w:tc>
          <w:tcPr>
            <w:tcW w:w="3402" w:type="dxa"/>
            <w:tcBorders>
              <w:top w:val="nil"/>
              <w:left w:val="single" w:sz="4" w:space="0" w:color="auto"/>
              <w:bottom w:val="single" w:sz="4" w:space="0" w:color="auto"/>
              <w:right w:val="single" w:sz="4" w:space="0" w:color="auto"/>
            </w:tcBorders>
            <w:shd w:val="clear" w:color="auto" w:fill="auto"/>
            <w:vAlign w:val="bottom"/>
          </w:tcPr>
          <w:p w14:paraId="0C66BFC3" w14:textId="77777777" w:rsidR="00DC6DAF" w:rsidRPr="00032A01" w:rsidRDefault="00DC6DAF" w:rsidP="00DC6DAF">
            <w:pPr>
              <w:jc w:val="both"/>
              <w:rPr>
                <w:rFonts w:eastAsia="Times New Roman"/>
                <w:sz w:val="22"/>
                <w:szCs w:val="22"/>
                <w:lang w:eastAsia="ru-RU"/>
              </w:rPr>
            </w:pPr>
            <w:r w:rsidRPr="00032A01">
              <w:rPr>
                <w:sz w:val="22"/>
                <w:szCs w:val="22"/>
              </w:rPr>
              <w:t>Прочие мероприятия по благоустройству городских округов и поселений</w:t>
            </w:r>
          </w:p>
        </w:tc>
        <w:tc>
          <w:tcPr>
            <w:tcW w:w="1417" w:type="dxa"/>
            <w:tcBorders>
              <w:top w:val="nil"/>
              <w:left w:val="nil"/>
              <w:bottom w:val="single" w:sz="4" w:space="0" w:color="auto"/>
              <w:right w:val="single" w:sz="4" w:space="0" w:color="auto"/>
            </w:tcBorders>
            <w:shd w:val="clear" w:color="auto" w:fill="auto"/>
          </w:tcPr>
          <w:p w14:paraId="5CD754EF" w14:textId="77777777" w:rsidR="00DC6DAF" w:rsidRPr="00747174" w:rsidRDefault="00DC6DAF" w:rsidP="00DC6DAF">
            <w:pPr>
              <w:jc w:val="right"/>
              <w:rPr>
                <w:rFonts w:eastAsia="Times New Roman"/>
                <w:sz w:val="22"/>
                <w:szCs w:val="22"/>
                <w:lang w:eastAsia="ru-RU"/>
              </w:rPr>
            </w:pPr>
            <w:r w:rsidRPr="00747174">
              <w:rPr>
                <w:rFonts w:eastAsia="Times New Roman"/>
                <w:sz w:val="22"/>
                <w:szCs w:val="22"/>
                <w:lang w:eastAsia="ru-RU"/>
              </w:rPr>
              <w:t>23 995,6</w:t>
            </w:r>
          </w:p>
        </w:tc>
        <w:tc>
          <w:tcPr>
            <w:tcW w:w="1418" w:type="dxa"/>
            <w:tcBorders>
              <w:top w:val="nil"/>
              <w:left w:val="nil"/>
              <w:bottom w:val="single" w:sz="4" w:space="0" w:color="auto"/>
              <w:right w:val="single" w:sz="4" w:space="0" w:color="auto"/>
            </w:tcBorders>
            <w:shd w:val="clear" w:color="auto" w:fill="auto"/>
          </w:tcPr>
          <w:p w14:paraId="4BE23E66" w14:textId="77777777" w:rsidR="00DC6DAF" w:rsidRPr="00747174" w:rsidRDefault="00DC6DAF" w:rsidP="00DC6DAF">
            <w:pPr>
              <w:jc w:val="right"/>
              <w:rPr>
                <w:rFonts w:eastAsia="Times New Roman"/>
                <w:sz w:val="22"/>
                <w:szCs w:val="22"/>
                <w:lang w:eastAsia="ru-RU"/>
              </w:rPr>
            </w:pPr>
            <w:r w:rsidRPr="00747174">
              <w:rPr>
                <w:rFonts w:eastAsia="Times New Roman"/>
                <w:sz w:val="22"/>
                <w:szCs w:val="22"/>
                <w:lang w:eastAsia="ru-RU"/>
              </w:rPr>
              <w:t>23 566,4</w:t>
            </w:r>
          </w:p>
        </w:tc>
        <w:tc>
          <w:tcPr>
            <w:tcW w:w="1134" w:type="dxa"/>
            <w:tcBorders>
              <w:top w:val="nil"/>
              <w:left w:val="nil"/>
              <w:bottom w:val="single" w:sz="4" w:space="0" w:color="auto"/>
              <w:right w:val="single" w:sz="4" w:space="0" w:color="auto"/>
            </w:tcBorders>
            <w:shd w:val="clear" w:color="000000" w:fill="FFFFFF"/>
          </w:tcPr>
          <w:p w14:paraId="4180A645" w14:textId="77777777" w:rsidR="00DC6DAF" w:rsidRPr="00747174" w:rsidRDefault="00DC6DAF" w:rsidP="00DC6DAF">
            <w:pPr>
              <w:jc w:val="right"/>
              <w:rPr>
                <w:rFonts w:eastAsia="Times New Roman"/>
                <w:sz w:val="22"/>
                <w:szCs w:val="22"/>
                <w:lang w:eastAsia="ru-RU"/>
              </w:rPr>
            </w:pPr>
            <w:r w:rsidRPr="00747174">
              <w:rPr>
                <w:rFonts w:eastAsia="Times New Roman"/>
                <w:sz w:val="22"/>
                <w:szCs w:val="22"/>
                <w:lang w:eastAsia="ru-RU"/>
              </w:rPr>
              <w:t>98,2</w:t>
            </w:r>
          </w:p>
        </w:tc>
        <w:tc>
          <w:tcPr>
            <w:tcW w:w="1134" w:type="dxa"/>
            <w:tcBorders>
              <w:top w:val="nil"/>
              <w:left w:val="nil"/>
              <w:bottom w:val="single" w:sz="4" w:space="0" w:color="auto"/>
              <w:right w:val="single" w:sz="4" w:space="0" w:color="auto"/>
            </w:tcBorders>
            <w:shd w:val="clear" w:color="auto" w:fill="auto"/>
          </w:tcPr>
          <w:p w14:paraId="7F778F63"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-429,2</w:t>
            </w:r>
          </w:p>
        </w:tc>
      </w:tr>
      <w:tr w:rsidR="00DC6DAF" w:rsidRPr="00032A01" w14:paraId="0B38A05E" w14:textId="77777777" w:rsidTr="00DC6DAF">
        <w:trPr>
          <w:trHeight w:val="247"/>
        </w:trPr>
        <w:tc>
          <w:tcPr>
            <w:tcW w:w="851" w:type="dxa"/>
            <w:tcBorders>
              <w:top w:val="single" w:sz="4" w:space="0" w:color="auto"/>
              <w:left w:val="single" w:sz="4" w:space="0" w:color="auto"/>
              <w:bottom w:val="single" w:sz="4" w:space="0" w:color="auto"/>
              <w:right w:val="single" w:sz="4" w:space="0" w:color="auto"/>
            </w:tcBorders>
          </w:tcPr>
          <w:p w14:paraId="1EF37921" w14:textId="77777777" w:rsidR="00DC6DAF" w:rsidRPr="00032A01" w:rsidRDefault="00DC6DAF" w:rsidP="00DC6DAF">
            <w:pPr>
              <w:jc w:val="center"/>
              <w:rPr>
                <w:sz w:val="22"/>
                <w:szCs w:val="22"/>
              </w:rPr>
            </w:pPr>
            <w:r>
              <w:rPr>
                <w:sz w:val="22"/>
                <w:szCs w:val="22"/>
              </w:rPr>
              <w:t>2.3.4.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D7AA27A" w14:textId="77777777" w:rsidR="00DC6DAF" w:rsidRPr="00032A01" w:rsidRDefault="00DC6DAF" w:rsidP="00DC6DAF">
            <w:pPr>
              <w:jc w:val="both"/>
              <w:rPr>
                <w:sz w:val="22"/>
                <w:szCs w:val="22"/>
              </w:rPr>
            </w:pPr>
            <w:r w:rsidRPr="00CC0701">
              <w:rPr>
                <w:rFonts w:eastAsia="Times New Roman"/>
                <w:sz w:val="22"/>
                <w:szCs w:val="22"/>
                <w:lang w:eastAsia="ru-RU"/>
              </w:rPr>
              <w:t>Реализация мероприятий по ликвидации несанкционированных свалок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B82B10" w14:textId="77777777" w:rsidR="00DC6DAF" w:rsidRDefault="00DC6DAF" w:rsidP="00DC6DAF">
            <w:pPr>
              <w:jc w:val="right"/>
              <w:rPr>
                <w:rFonts w:eastAsia="Times New Roman"/>
                <w:sz w:val="22"/>
                <w:szCs w:val="22"/>
                <w:lang w:eastAsia="ru-RU"/>
              </w:rPr>
            </w:pPr>
            <w:r>
              <w:rPr>
                <w:rFonts w:eastAsia="Times New Roman"/>
                <w:sz w:val="22"/>
                <w:szCs w:val="22"/>
                <w:lang w:eastAsia="ru-RU"/>
              </w:rPr>
              <w:t>1 000,0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58F1B0" w14:textId="77777777" w:rsidR="00DC6DAF" w:rsidRDefault="00DC6DAF" w:rsidP="00DC6DAF">
            <w:pPr>
              <w:jc w:val="right"/>
              <w:rPr>
                <w:rFonts w:eastAsia="Times New Roman"/>
                <w:sz w:val="22"/>
                <w:szCs w:val="22"/>
                <w:lang w:eastAsia="ru-RU"/>
              </w:rPr>
            </w:pPr>
            <w:r>
              <w:rPr>
                <w:rFonts w:eastAsia="Times New Roman"/>
                <w:sz w:val="22"/>
                <w:szCs w:val="22"/>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73C9D7D" w14:textId="77777777" w:rsidR="00DC6DAF" w:rsidRDefault="00DC6DAF" w:rsidP="00DC6DAF">
            <w:pPr>
              <w:jc w:val="right"/>
              <w:rPr>
                <w:rFonts w:eastAsia="Times New Roman"/>
                <w:sz w:val="22"/>
                <w:szCs w:val="22"/>
                <w:lang w:eastAsia="ru-RU"/>
              </w:rPr>
            </w:pPr>
            <w:r>
              <w:rPr>
                <w:rFonts w:eastAsia="Times New Roman"/>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72B939" w14:textId="77777777" w:rsidR="00DC6DAF" w:rsidRDefault="00DC6DAF" w:rsidP="00DC6DAF">
            <w:pPr>
              <w:jc w:val="right"/>
              <w:rPr>
                <w:rFonts w:eastAsia="Times New Roman"/>
                <w:sz w:val="22"/>
                <w:szCs w:val="22"/>
                <w:lang w:eastAsia="ru-RU"/>
              </w:rPr>
            </w:pPr>
            <w:r>
              <w:rPr>
                <w:rFonts w:eastAsia="Times New Roman"/>
                <w:sz w:val="22"/>
                <w:szCs w:val="22"/>
                <w:lang w:eastAsia="ru-RU"/>
              </w:rPr>
              <w:t>0,0</w:t>
            </w:r>
          </w:p>
        </w:tc>
      </w:tr>
      <w:tr w:rsidR="00DC6DAF" w:rsidRPr="00032A01" w14:paraId="20D5D91A" w14:textId="77777777" w:rsidTr="00DC6DAF">
        <w:trPr>
          <w:trHeight w:val="247"/>
        </w:trPr>
        <w:tc>
          <w:tcPr>
            <w:tcW w:w="851" w:type="dxa"/>
            <w:tcBorders>
              <w:top w:val="single" w:sz="4" w:space="0" w:color="auto"/>
              <w:left w:val="single" w:sz="4" w:space="0" w:color="auto"/>
              <w:bottom w:val="single" w:sz="4" w:space="0" w:color="auto"/>
              <w:right w:val="single" w:sz="4" w:space="0" w:color="auto"/>
            </w:tcBorders>
          </w:tcPr>
          <w:p w14:paraId="166CF5C4" w14:textId="77777777" w:rsidR="00DC6DAF" w:rsidRPr="00032A01" w:rsidRDefault="00DC6DAF" w:rsidP="00DC6DAF">
            <w:pPr>
              <w:jc w:val="center"/>
              <w:rPr>
                <w:sz w:val="22"/>
                <w:szCs w:val="22"/>
              </w:rPr>
            </w:pPr>
            <w:r w:rsidRPr="00032A01">
              <w:rPr>
                <w:sz w:val="22"/>
                <w:szCs w:val="22"/>
              </w:rPr>
              <w:t>2.4.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D1D1BD8" w14:textId="77777777" w:rsidR="00DC6DAF" w:rsidRPr="00032A01" w:rsidRDefault="00DC6DAF" w:rsidP="00DC6DAF">
            <w:pPr>
              <w:jc w:val="both"/>
              <w:rPr>
                <w:sz w:val="22"/>
                <w:szCs w:val="22"/>
              </w:rPr>
            </w:pPr>
            <w:r w:rsidRPr="00032A01">
              <w:rPr>
                <w:sz w:val="22"/>
                <w:szCs w:val="22"/>
              </w:rPr>
              <w:t>Организация оплачиваемых общественных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C21DCA"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1 380,1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FD8CA7"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1 380,1</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70993F8"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7E7EDE"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0,0</w:t>
            </w:r>
          </w:p>
        </w:tc>
      </w:tr>
      <w:tr w:rsidR="00DC6DAF" w:rsidRPr="00032A01" w14:paraId="3F2FD259" w14:textId="77777777" w:rsidTr="00DC6DAF">
        <w:trPr>
          <w:trHeight w:val="247"/>
        </w:trPr>
        <w:tc>
          <w:tcPr>
            <w:tcW w:w="851" w:type="dxa"/>
            <w:tcBorders>
              <w:top w:val="single" w:sz="4" w:space="0" w:color="auto"/>
              <w:left w:val="single" w:sz="4" w:space="0" w:color="auto"/>
              <w:bottom w:val="single" w:sz="4" w:space="0" w:color="auto"/>
              <w:right w:val="single" w:sz="4" w:space="0" w:color="auto"/>
            </w:tcBorders>
          </w:tcPr>
          <w:p w14:paraId="46F674BD" w14:textId="77777777" w:rsidR="00DC6DAF" w:rsidRPr="00032A01" w:rsidRDefault="00DC6DAF" w:rsidP="00DC6DAF">
            <w:pPr>
              <w:jc w:val="center"/>
              <w:rPr>
                <w:sz w:val="22"/>
                <w:szCs w:val="22"/>
              </w:rPr>
            </w:pPr>
            <w:r w:rsidRPr="00032A01">
              <w:rPr>
                <w:sz w:val="22"/>
                <w:szCs w:val="22"/>
              </w:rPr>
              <w:t>2.5.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7E95CA2" w14:textId="77777777" w:rsidR="00DC6DAF" w:rsidRPr="00032A01" w:rsidRDefault="00DC6DAF" w:rsidP="00DC6DAF">
            <w:pPr>
              <w:jc w:val="both"/>
              <w:rPr>
                <w:sz w:val="22"/>
                <w:szCs w:val="22"/>
              </w:rPr>
            </w:pPr>
            <w:r w:rsidRPr="00032A01">
              <w:rPr>
                <w:sz w:val="22"/>
                <w:szCs w:val="22"/>
              </w:rPr>
              <w:t>Реализация инициативных проектов в Сахалинской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93BB38"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5 850,5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8243AA"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5 798,5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46A8EF2"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99,1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FAD0F9"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-52,0</w:t>
            </w:r>
          </w:p>
        </w:tc>
      </w:tr>
      <w:tr w:rsidR="00DC6DAF" w:rsidRPr="00032A01" w14:paraId="374C0E29" w14:textId="77777777" w:rsidTr="00DC6DAF">
        <w:trPr>
          <w:trHeight w:val="247"/>
        </w:trPr>
        <w:tc>
          <w:tcPr>
            <w:tcW w:w="851" w:type="dxa"/>
            <w:tcBorders>
              <w:top w:val="single" w:sz="4" w:space="0" w:color="auto"/>
              <w:left w:val="single" w:sz="4" w:space="0" w:color="auto"/>
              <w:bottom w:val="single" w:sz="4" w:space="0" w:color="auto"/>
              <w:right w:val="single" w:sz="4" w:space="0" w:color="auto"/>
            </w:tcBorders>
          </w:tcPr>
          <w:p w14:paraId="28A57DC5" w14:textId="77777777" w:rsidR="00DC6DAF" w:rsidRPr="00032A01" w:rsidRDefault="00DC6DAF" w:rsidP="00DC6DAF">
            <w:pPr>
              <w:jc w:val="center"/>
              <w:rPr>
                <w:sz w:val="22"/>
                <w:szCs w:val="22"/>
              </w:rPr>
            </w:pPr>
            <w:r w:rsidRPr="00032A01">
              <w:rPr>
                <w:sz w:val="22"/>
                <w:szCs w:val="22"/>
              </w:rPr>
              <w:t>2.6.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FD6B572" w14:textId="77777777" w:rsidR="00DC6DAF" w:rsidRPr="00032A01" w:rsidRDefault="00DC6DAF" w:rsidP="00DC6DAF">
            <w:pPr>
              <w:jc w:val="both"/>
              <w:rPr>
                <w:sz w:val="22"/>
                <w:szCs w:val="22"/>
              </w:rPr>
            </w:pPr>
            <w:r w:rsidRPr="00032A01">
              <w:rPr>
                <w:sz w:val="22"/>
                <w:szCs w:val="22"/>
              </w:rPr>
              <w:t>Обустройство (создание) мест (площадок) накопления твердых коммунальных отходов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FBD02D"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6 463,1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6E0844"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3 231,0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D400234"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A15524" w14:textId="77777777" w:rsidR="00DC6DAF" w:rsidRPr="00032A01" w:rsidRDefault="00DC6DAF" w:rsidP="00DC6DAF">
            <w:pPr>
              <w:jc w:val="right"/>
              <w:rPr>
                <w:rFonts w:eastAsia="Times New Roman"/>
                <w:sz w:val="22"/>
                <w:szCs w:val="22"/>
                <w:lang w:eastAsia="ru-RU"/>
              </w:rPr>
            </w:pPr>
            <w:r>
              <w:rPr>
                <w:rFonts w:eastAsia="Times New Roman"/>
                <w:sz w:val="22"/>
                <w:szCs w:val="22"/>
                <w:lang w:eastAsia="ru-RU"/>
              </w:rPr>
              <w:t>-3 232,1</w:t>
            </w:r>
          </w:p>
        </w:tc>
      </w:tr>
    </w:tbl>
    <w:p w14:paraId="7BC80AB1" w14:textId="77777777" w:rsidR="00DC6DAF" w:rsidRPr="007D5F92" w:rsidRDefault="00DC6DAF" w:rsidP="00DC6DAF">
      <w:pPr>
        <w:autoSpaceDE w:val="0"/>
        <w:autoSpaceDN w:val="0"/>
        <w:adjustRightInd w:val="0"/>
        <w:spacing w:after="0"/>
        <w:ind w:firstLine="709"/>
        <w:contextualSpacing/>
        <w:jc w:val="both"/>
        <w:rPr>
          <w:rFonts w:eastAsia="Times New Roman"/>
          <w:color w:val="FF0000"/>
          <w:sz w:val="24"/>
          <w:szCs w:val="24"/>
          <w:highlight w:val="yellow"/>
          <w:lang w:eastAsia="ru-RU"/>
        </w:rPr>
      </w:pPr>
    </w:p>
    <w:p w14:paraId="444F134C" w14:textId="1439DCA8" w:rsidR="00DC6DAF" w:rsidRPr="00C73984" w:rsidRDefault="00DC6DAF" w:rsidP="00DC6DAF">
      <w:pPr>
        <w:autoSpaceDE w:val="0"/>
        <w:autoSpaceDN w:val="0"/>
        <w:adjustRightInd w:val="0"/>
        <w:spacing w:after="0"/>
        <w:ind w:firstLine="709"/>
        <w:contextualSpacing/>
        <w:jc w:val="both"/>
        <w:rPr>
          <w:rFonts w:eastAsia="Times New Roman"/>
          <w:sz w:val="24"/>
          <w:szCs w:val="24"/>
          <w:lang w:eastAsia="ru-RU"/>
        </w:rPr>
      </w:pPr>
      <w:r w:rsidRPr="00C73984">
        <w:rPr>
          <w:rFonts w:eastAsia="Times New Roman"/>
          <w:sz w:val="24"/>
          <w:szCs w:val="24"/>
          <w:lang w:eastAsia="ru-RU"/>
        </w:rPr>
        <w:t>На реализацию мероприятий по дорожному хозяйству запланированные бюджетные ассигнования освоены на 97,</w:t>
      </w:r>
      <w:r>
        <w:rPr>
          <w:rFonts w:eastAsia="Times New Roman"/>
          <w:sz w:val="24"/>
          <w:szCs w:val="24"/>
          <w:lang w:eastAsia="ru-RU"/>
        </w:rPr>
        <w:t>7</w:t>
      </w:r>
      <w:r w:rsidRPr="00C73984">
        <w:rPr>
          <w:rFonts w:eastAsia="Times New Roman"/>
          <w:sz w:val="24"/>
          <w:szCs w:val="24"/>
          <w:lang w:eastAsia="ru-RU"/>
        </w:rPr>
        <w:t xml:space="preserve">%, в сумме </w:t>
      </w:r>
      <w:r>
        <w:rPr>
          <w:rFonts w:eastAsia="Times New Roman"/>
          <w:sz w:val="24"/>
          <w:szCs w:val="24"/>
          <w:lang w:eastAsia="ru-RU"/>
        </w:rPr>
        <w:t>115 229,3</w:t>
      </w:r>
      <w:r w:rsidRPr="00C73984">
        <w:rPr>
          <w:rFonts w:eastAsia="Times New Roman"/>
          <w:sz w:val="24"/>
          <w:szCs w:val="24"/>
          <w:lang w:eastAsia="ru-RU"/>
        </w:rPr>
        <w:t xml:space="preserve"> тыс. рублей, из которых 35 658,3 тыс. рублей - средства областного бюджета. В </w:t>
      </w:r>
      <w:r w:rsidR="002E27A4">
        <w:rPr>
          <w:rFonts w:eastAsia="Times New Roman"/>
          <w:sz w:val="24"/>
          <w:szCs w:val="24"/>
          <w:lang w:eastAsia="ru-RU"/>
        </w:rPr>
        <w:t xml:space="preserve">данной </w:t>
      </w:r>
      <w:r w:rsidRPr="00C73984">
        <w:rPr>
          <w:rFonts w:eastAsia="Times New Roman"/>
          <w:sz w:val="24"/>
          <w:szCs w:val="24"/>
          <w:lang w:eastAsia="ru-RU"/>
        </w:rPr>
        <w:t>сфере за отчетный период реализованы следующие мероприятия:</w:t>
      </w:r>
    </w:p>
    <w:p w14:paraId="28A43323" w14:textId="0B57C69D" w:rsidR="00DC6DAF" w:rsidRDefault="00DC6DAF" w:rsidP="00DC6DAF">
      <w:pPr>
        <w:spacing w:after="0"/>
        <w:ind w:firstLine="709"/>
        <w:jc w:val="both"/>
        <w:rPr>
          <w:rFonts w:eastAsia="Times New Roman"/>
          <w:color w:val="FF0000"/>
          <w:sz w:val="24"/>
          <w:szCs w:val="24"/>
          <w:lang w:eastAsia="ru-RU"/>
        </w:rPr>
      </w:pPr>
      <w:r w:rsidRPr="00B73F5C">
        <w:rPr>
          <w:rFonts w:eastAsia="Times New Roman"/>
          <w:sz w:val="24"/>
          <w:szCs w:val="24"/>
          <w:lang w:eastAsia="ru-RU"/>
        </w:rPr>
        <w:t xml:space="preserve">а) содержание автомобильных дорог общего пользования местного значения обеспечены </w:t>
      </w:r>
      <w:r w:rsidR="002E27A4">
        <w:rPr>
          <w:rFonts w:eastAsia="Times New Roman"/>
          <w:sz w:val="24"/>
          <w:szCs w:val="24"/>
          <w:lang w:eastAsia="ru-RU"/>
        </w:rPr>
        <w:t xml:space="preserve">финансированием </w:t>
      </w:r>
      <w:r w:rsidRPr="00B73F5C">
        <w:rPr>
          <w:rFonts w:eastAsia="Times New Roman"/>
          <w:sz w:val="24"/>
          <w:szCs w:val="24"/>
          <w:lang w:eastAsia="ru-RU"/>
        </w:rPr>
        <w:t xml:space="preserve">за счет средств </w:t>
      </w:r>
      <w:r w:rsidR="002E27A4">
        <w:rPr>
          <w:rFonts w:eastAsia="Times New Roman"/>
          <w:sz w:val="24"/>
          <w:szCs w:val="24"/>
          <w:lang w:eastAsia="ru-RU"/>
        </w:rPr>
        <w:t>областного и местного бюджетов в сумме</w:t>
      </w:r>
      <w:r w:rsidRPr="00B73F5C">
        <w:rPr>
          <w:rFonts w:eastAsia="Times New Roman"/>
          <w:sz w:val="24"/>
          <w:szCs w:val="24"/>
          <w:lang w:eastAsia="ru-RU"/>
        </w:rPr>
        <w:t xml:space="preserve"> 89 132,5 тыс. рублей (из которых 35 658,3 тыс. рублей - средства областного </w:t>
      </w:r>
      <w:r w:rsidRPr="00963D4F">
        <w:rPr>
          <w:rFonts w:eastAsia="Times New Roman"/>
          <w:sz w:val="24"/>
          <w:szCs w:val="24"/>
          <w:lang w:eastAsia="ru-RU"/>
        </w:rPr>
        <w:t>бюджета), бюджетные ассигнования</w:t>
      </w:r>
      <w:r w:rsidRPr="007D5F92">
        <w:rPr>
          <w:rFonts w:eastAsia="Times New Roman"/>
          <w:color w:val="FF0000"/>
          <w:sz w:val="24"/>
          <w:szCs w:val="24"/>
          <w:lang w:eastAsia="ru-RU"/>
        </w:rPr>
        <w:t xml:space="preserve"> </w:t>
      </w:r>
      <w:r w:rsidR="002E27A4">
        <w:rPr>
          <w:rFonts w:eastAsia="Times New Roman"/>
          <w:sz w:val="24"/>
          <w:szCs w:val="24"/>
          <w:lang w:eastAsia="ru-RU"/>
        </w:rPr>
        <w:t>освоены</w:t>
      </w:r>
      <w:r w:rsidRPr="00B73F5C">
        <w:rPr>
          <w:rFonts w:eastAsia="Times New Roman"/>
          <w:sz w:val="24"/>
          <w:szCs w:val="24"/>
          <w:lang w:eastAsia="ru-RU"/>
        </w:rPr>
        <w:t xml:space="preserve"> на </w:t>
      </w:r>
      <w:r>
        <w:rPr>
          <w:rFonts w:eastAsia="Times New Roman"/>
          <w:sz w:val="24"/>
          <w:szCs w:val="24"/>
          <w:lang w:eastAsia="ru-RU"/>
        </w:rPr>
        <w:t>97,0</w:t>
      </w:r>
      <w:r w:rsidRPr="00B73F5C">
        <w:rPr>
          <w:rFonts w:eastAsia="Times New Roman"/>
          <w:sz w:val="24"/>
          <w:szCs w:val="24"/>
          <w:lang w:eastAsia="ru-RU"/>
        </w:rPr>
        <w:t>%.</w:t>
      </w:r>
      <w:r w:rsidRPr="007D5F92">
        <w:rPr>
          <w:rFonts w:eastAsia="Times New Roman"/>
          <w:color w:val="FF0000"/>
          <w:sz w:val="24"/>
          <w:szCs w:val="24"/>
          <w:lang w:eastAsia="ru-RU"/>
        </w:rPr>
        <w:t xml:space="preserve"> </w:t>
      </w:r>
      <w:r w:rsidR="002E27A4">
        <w:rPr>
          <w:rFonts w:eastAsia="Times New Roman"/>
          <w:sz w:val="24"/>
          <w:szCs w:val="24"/>
          <w:lang w:eastAsia="ru-RU"/>
        </w:rPr>
        <w:t>В</w:t>
      </w:r>
      <w:r w:rsidRPr="00B76D71">
        <w:rPr>
          <w:rFonts w:eastAsia="Times New Roman"/>
          <w:sz w:val="24"/>
          <w:szCs w:val="24"/>
          <w:lang w:eastAsia="ru-RU"/>
        </w:rPr>
        <w:t xml:space="preserve"> рамках заключенных муниципальных контрактов подрядными </w:t>
      </w:r>
      <w:r w:rsidRPr="003342DA">
        <w:rPr>
          <w:rFonts w:eastAsia="Times New Roman"/>
          <w:sz w:val="24"/>
          <w:szCs w:val="24"/>
          <w:lang w:eastAsia="ru-RU"/>
        </w:rPr>
        <w:t>организациями</w:t>
      </w:r>
      <w:r w:rsidR="00670F12">
        <w:rPr>
          <w:rFonts w:eastAsia="Times New Roman"/>
          <w:sz w:val="24"/>
          <w:szCs w:val="24"/>
          <w:lang w:eastAsia="ru-RU"/>
        </w:rPr>
        <w:t>,</w:t>
      </w:r>
      <w:r w:rsidRPr="003342DA">
        <w:rPr>
          <w:rFonts w:eastAsia="Times New Roman"/>
          <w:sz w:val="24"/>
          <w:szCs w:val="24"/>
          <w:lang w:eastAsia="ru-RU"/>
        </w:rPr>
        <w:t xml:space="preserve"> МУП </w:t>
      </w:r>
      <w:r w:rsidR="005C20FE">
        <w:rPr>
          <w:rFonts w:eastAsia="Times New Roman"/>
          <w:sz w:val="24"/>
          <w:szCs w:val="24"/>
          <w:lang w:eastAsia="ru-RU"/>
        </w:rPr>
        <w:t>«</w:t>
      </w:r>
      <w:r w:rsidRPr="003342DA">
        <w:rPr>
          <w:rFonts w:eastAsia="Times New Roman"/>
          <w:sz w:val="24"/>
          <w:szCs w:val="24"/>
          <w:lang w:eastAsia="ru-RU"/>
        </w:rPr>
        <w:t>УОН</w:t>
      </w:r>
      <w:r w:rsidR="005C20FE">
        <w:rPr>
          <w:rFonts w:eastAsia="Times New Roman"/>
          <w:sz w:val="24"/>
          <w:szCs w:val="24"/>
          <w:lang w:eastAsia="ru-RU"/>
        </w:rPr>
        <w:t>»</w:t>
      </w:r>
      <w:r w:rsidR="00670F12">
        <w:rPr>
          <w:rFonts w:eastAsia="Times New Roman"/>
          <w:sz w:val="24"/>
          <w:szCs w:val="24"/>
          <w:lang w:eastAsia="ru-RU"/>
        </w:rPr>
        <w:t xml:space="preserve"> и</w:t>
      </w:r>
      <w:r w:rsidRPr="003342DA">
        <w:rPr>
          <w:rFonts w:eastAsia="Times New Roman"/>
          <w:sz w:val="24"/>
          <w:szCs w:val="24"/>
          <w:lang w:eastAsia="ru-RU"/>
        </w:rPr>
        <w:t xml:space="preserve"> ООО </w:t>
      </w:r>
      <w:r w:rsidR="005C20FE">
        <w:rPr>
          <w:rFonts w:eastAsia="Times New Roman"/>
          <w:sz w:val="24"/>
          <w:szCs w:val="24"/>
          <w:lang w:eastAsia="ru-RU"/>
        </w:rPr>
        <w:t>«</w:t>
      </w:r>
      <w:proofErr w:type="spellStart"/>
      <w:r w:rsidRPr="003342DA">
        <w:rPr>
          <w:rFonts w:eastAsia="Times New Roman"/>
          <w:sz w:val="24"/>
          <w:szCs w:val="24"/>
          <w:lang w:eastAsia="ru-RU"/>
        </w:rPr>
        <w:t>Инновационно</w:t>
      </w:r>
      <w:proofErr w:type="spellEnd"/>
      <w:r w:rsidRPr="003342DA">
        <w:rPr>
          <w:rFonts w:eastAsia="Times New Roman"/>
          <w:sz w:val="24"/>
          <w:szCs w:val="24"/>
          <w:lang w:eastAsia="ru-RU"/>
        </w:rPr>
        <w:t xml:space="preserve">-внедренческий центр </w:t>
      </w:r>
      <w:r w:rsidR="005C20FE">
        <w:rPr>
          <w:rFonts w:eastAsia="Times New Roman"/>
          <w:sz w:val="24"/>
          <w:szCs w:val="24"/>
          <w:lang w:eastAsia="ru-RU"/>
        </w:rPr>
        <w:t>«</w:t>
      </w:r>
      <w:proofErr w:type="spellStart"/>
      <w:r w:rsidRPr="003342DA">
        <w:rPr>
          <w:rFonts w:eastAsia="Times New Roman"/>
          <w:sz w:val="24"/>
          <w:szCs w:val="24"/>
          <w:lang w:eastAsia="ru-RU"/>
        </w:rPr>
        <w:t>Энергоактив</w:t>
      </w:r>
      <w:proofErr w:type="spellEnd"/>
      <w:r w:rsidR="005C20FE">
        <w:rPr>
          <w:rFonts w:eastAsia="Times New Roman"/>
          <w:sz w:val="24"/>
          <w:szCs w:val="24"/>
          <w:lang w:eastAsia="ru-RU"/>
        </w:rPr>
        <w:t>»</w:t>
      </w:r>
      <w:r w:rsidR="00670F12">
        <w:rPr>
          <w:rFonts w:eastAsia="Times New Roman"/>
          <w:sz w:val="24"/>
          <w:szCs w:val="24"/>
          <w:lang w:eastAsia="ru-RU"/>
        </w:rPr>
        <w:t>,</w:t>
      </w:r>
      <w:r w:rsidRPr="003342DA">
        <w:rPr>
          <w:rFonts w:eastAsia="Times New Roman"/>
          <w:sz w:val="24"/>
          <w:szCs w:val="24"/>
          <w:lang w:eastAsia="ru-RU"/>
        </w:rPr>
        <w:t xml:space="preserve"> выполнены следующие работы: расчистка улично-дорожной сети от снега – 8 480 т. куб. м, вывоз снежных масс – 27 175,8 т, обработка </w:t>
      </w:r>
      <w:proofErr w:type="spellStart"/>
      <w:r w:rsidRPr="003342DA">
        <w:rPr>
          <w:rFonts w:eastAsia="Times New Roman"/>
          <w:sz w:val="24"/>
          <w:szCs w:val="24"/>
          <w:lang w:eastAsia="ru-RU"/>
        </w:rPr>
        <w:t>противогололедными</w:t>
      </w:r>
      <w:proofErr w:type="spellEnd"/>
      <w:r w:rsidRPr="003342DA">
        <w:rPr>
          <w:rFonts w:eastAsia="Times New Roman"/>
          <w:sz w:val="24"/>
          <w:szCs w:val="24"/>
          <w:lang w:eastAsia="ru-RU"/>
        </w:rPr>
        <w:t xml:space="preserve"> материалами – 3 540 куб. м, установка дорожных знаков – 162 шт., демонтаж искусственных неровностей – 56 кв. м, монтаж искусственных неровностей – 56 кв. м, ремонт барьерного ограждения – 30 м, смена светодиодных светильников – 320 шт., ремонт пешеходного ограждения по ул. Мостовая – 100 м, установка железобетонных опор освещения на пешеходных переходах – 4 шт., ремонт мест просадок щебнем- 1580,3 </w:t>
      </w:r>
      <w:r w:rsidRPr="003342DA">
        <w:rPr>
          <w:rFonts w:eastAsia="Times New Roman"/>
          <w:sz w:val="24"/>
          <w:szCs w:val="24"/>
          <w:lang w:eastAsia="ru-RU"/>
        </w:rPr>
        <w:lastRenderedPageBreak/>
        <w:t xml:space="preserve">куб. м,  планировка грунтовых дорог – 4 955 т. кв. м, ремонт асфальтного покрытия – 500 кв. м, ремонт тротуарной плитки – 50 кв. м, паспортизация автомобильных дорог общего пользования местного значения – 10 </w:t>
      </w:r>
      <w:proofErr w:type="spellStart"/>
      <w:r w:rsidRPr="003342DA">
        <w:rPr>
          <w:rFonts w:eastAsia="Times New Roman"/>
          <w:sz w:val="24"/>
          <w:szCs w:val="24"/>
          <w:lang w:eastAsia="ru-RU"/>
        </w:rPr>
        <w:t>шт</w:t>
      </w:r>
      <w:proofErr w:type="spellEnd"/>
      <w:r>
        <w:rPr>
          <w:rFonts w:eastAsia="Times New Roman"/>
          <w:sz w:val="24"/>
          <w:szCs w:val="24"/>
          <w:lang w:eastAsia="ru-RU"/>
        </w:rPr>
        <w:t>;</w:t>
      </w:r>
    </w:p>
    <w:p w14:paraId="3E4A881A" w14:textId="77777777" w:rsidR="00DC6DAF" w:rsidRPr="002238A2" w:rsidRDefault="00DC6DAF" w:rsidP="00DC6DAF">
      <w:pPr>
        <w:spacing w:after="0"/>
        <w:ind w:firstLine="709"/>
        <w:jc w:val="both"/>
        <w:rPr>
          <w:rFonts w:eastAsia="Times New Roman"/>
          <w:sz w:val="24"/>
          <w:szCs w:val="24"/>
          <w:lang w:eastAsia="ru-RU"/>
        </w:rPr>
      </w:pPr>
      <w:r w:rsidRPr="00557B82">
        <w:rPr>
          <w:rFonts w:eastAsia="Times New Roman"/>
          <w:sz w:val="24"/>
          <w:szCs w:val="24"/>
          <w:lang w:eastAsia="ru-RU"/>
        </w:rPr>
        <w:t xml:space="preserve">б) капитальный ремонт и (или) ремонт автомобильных дорог местного значения (включая расходы на инженерные изыскания, разработку проектной документации и проведение необходимых экспертиз, авторский надзор, строительный контроль и др.) </w:t>
      </w:r>
      <w:r w:rsidRPr="00BA67EC">
        <w:rPr>
          <w:rFonts w:eastAsia="Times New Roman"/>
          <w:color w:val="000000" w:themeColor="text1"/>
          <w:sz w:val="24"/>
          <w:szCs w:val="24"/>
          <w:lang w:eastAsia="ru-RU"/>
        </w:rPr>
        <w:t xml:space="preserve">выполнен за счет средств местного бюджета на общую сумму 26 096,8 тыс. рублей. За </w:t>
      </w:r>
      <w:r w:rsidRPr="002238A2">
        <w:rPr>
          <w:rFonts w:eastAsia="Times New Roman"/>
          <w:sz w:val="24"/>
          <w:szCs w:val="24"/>
          <w:lang w:eastAsia="ru-RU"/>
        </w:rPr>
        <w:t>отчетный период в полном объеме выполнены следующие работы:</w:t>
      </w:r>
    </w:p>
    <w:p w14:paraId="4C5424BD" w14:textId="7393F367" w:rsidR="00DC6DAF" w:rsidRPr="002238A2" w:rsidRDefault="00DC6DAF" w:rsidP="00DC6DAF">
      <w:pPr>
        <w:spacing w:after="0"/>
        <w:ind w:firstLine="709"/>
        <w:contextualSpacing/>
        <w:jc w:val="both"/>
        <w:rPr>
          <w:rFonts w:eastAsia="Times New Roman"/>
          <w:sz w:val="24"/>
          <w:szCs w:val="24"/>
        </w:rPr>
      </w:pPr>
      <w:r w:rsidRPr="002238A2">
        <w:rPr>
          <w:rFonts w:eastAsia="Times New Roman"/>
          <w:sz w:val="24"/>
          <w:szCs w:val="24"/>
          <w:lang w:eastAsia="ru-RU"/>
        </w:rPr>
        <w:t xml:space="preserve">- отремонтировано </w:t>
      </w:r>
      <w:r w:rsidR="002238A2" w:rsidRPr="002238A2">
        <w:rPr>
          <w:rFonts w:eastAsia="Times New Roman"/>
          <w:sz w:val="24"/>
          <w:szCs w:val="24"/>
        </w:rPr>
        <w:t xml:space="preserve">подрядной организацией ООО </w:t>
      </w:r>
      <w:r w:rsidR="005C20FE">
        <w:rPr>
          <w:rFonts w:eastAsia="Times New Roman"/>
          <w:sz w:val="24"/>
          <w:szCs w:val="24"/>
        </w:rPr>
        <w:t>«</w:t>
      </w:r>
      <w:proofErr w:type="spellStart"/>
      <w:r w:rsidR="002238A2" w:rsidRPr="002238A2">
        <w:rPr>
          <w:rFonts w:eastAsia="Times New Roman"/>
          <w:sz w:val="24"/>
          <w:szCs w:val="24"/>
        </w:rPr>
        <w:t>СахСтрой</w:t>
      </w:r>
      <w:proofErr w:type="spellEnd"/>
      <w:r w:rsidR="005C20FE">
        <w:rPr>
          <w:rFonts w:eastAsia="Times New Roman"/>
          <w:sz w:val="24"/>
          <w:szCs w:val="24"/>
        </w:rPr>
        <w:t>»</w:t>
      </w:r>
      <w:r w:rsidR="002238A2" w:rsidRPr="002238A2">
        <w:rPr>
          <w:rFonts w:eastAsia="Times New Roman"/>
          <w:sz w:val="24"/>
          <w:szCs w:val="24"/>
        </w:rPr>
        <w:t xml:space="preserve"> </w:t>
      </w:r>
      <w:r w:rsidRPr="002238A2">
        <w:rPr>
          <w:rFonts w:eastAsia="Times New Roman"/>
          <w:sz w:val="24"/>
          <w:szCs w:val="24"/>
          <w:lang w:eastAsia="ru-RU"/>
        </w:rPr>
        <w:t xml:space="preserve">1 350,7 метров автомобильной дороги общего пользования местного значения в </w:t>
      </w:r>
      <w:proofErr w:type="spellStart"/>
      <w:r w:rsidRPr="002238A2">
        <w:rPr>
          <w:rFonts w:eastAsia="Times New Roman"/>
          <w:sz w:val="24"/>
          <w:szCs w:val="24"/>
          <w:lang w:eastAsia="ru-RU"/>
        </w:rPr>
        <w:t>пгт</w:t>
      </w:r>
      <w:proofErr w:type="spellEnd"/>
      <w:r w:rsidRPr="002238A2">
        <w:rPr>
          <w:rFonts w:eastAsia="Times New Roman"/>
          <w:sz w:val="24"/>
          <w:szCs w:val="24"/>
          <w:lang w:eastAsia="ru-RU"/>
        </w:rPr>
        <w:t>. Ноглики (</w:t>
      </w:r>
      <w:r w:rsidRPr="002238A2">
        <w:rPr>
          <w:rFonts w:eastAsia="Times New Roman"/>
          <w:sz w:val="24"/>
          <w:szCs w:val="24"/>
        </w:rPr>
        <w:t>ул. Октябрьская, дома №№ 1, 1А, 55А; ул. Н. Бошняка (нижняя); ул. Октябрьская - ул. Физкультурная (от дома № 18); ул. Вишневая; ул. Октябрьская - пер. Спортивный (до ул. Физкультурная); ул. Деповская – пер. Буровиков (между домами 8-14) на общую сумму 10 000,0 тыс. рублей;</w:t>
      </w:r>
    </w:p>
    <w:p w14:paraId="53123196" w14:textId="5C6371EA" w:rsidR="00DC6DAF" w:rsidRDefault="00DC6DAF" w:rsidP="00DC6DAF">
      <w:pPr>
        <w:spacing w:after="0"/>
        <w:ind w:firstLine="709"/>
        <w:contextualSpacing/>
        <w:jc w:val="both"/>
        <w:rPr>
          <w:color w:val="000000"/>
          <w:sz w:val="24"/>
          <w:szCs w:val="24"/>
        </w:rPr>
      </w:pPr>
      <w:r w:rsidRPr="00E0463B">
        <w:rPr>
          <w:rFonts w:eastAsia="Times New Roman"/>
          <w:color w:val="000000" w:themeColor="text1"/>
          <w:sz w:val="24"/>
          <w:szCs w:val="24"/>
        </w:rPr>
        <w:t xml:space="preserve">- произведен </w:t>
      </w:r>
      <w:r>
        <w:rPr>
          <w:rFonts w:eastAsia="Times New Roman"/>
          <w:color w:val="000000" w:themeColor="text1"/>
          <w:sz w:val="24"/>
          <w:szCs w:val="24"/>
        </w:rPr>
        <w:t xml:space="preserve">предприятием НГУП </w:t>
      </w:r>
      <w:r w:rsidR="005C20FE">
        <w:rPr>
          <w:rFonts w:eastAsia="Times New Roman"/>
          <w:color w:val="000000" w:themeColor="text1"/>
          <w:sz w:val="24"/>
          <w:szCs w:val="24"/>
        </w:rPr>
        <w:t>«</w:t>
      </w:r>
      <w:r>
        <w:rPr>
          <w:rFonts w:eastAsia="Times New Roman"/>
          <w:color w:val="000000" w:themeColor="text1"/>
          <w:sz w:val="24"/>
          <w:szCs w:val="24"/>
        </w:rPr>
        <w:t>Дорожник</w:t>
      </w:r>
      <w:r w:rsidR="005C20FE">
        <w:rPr>
          <w:rFonts w:eastAsia="Times New Roman"/>
          <w:color w:val="000000" w:themeColor="text1"/>
          <w:sz w:val="24"/>
          <w:szCs w:val="24"/>
        </w:rPr>
        <w:t>»</w:t>
      </w:r>
      <w:r>
        <w:rPr>
          <w:rFonts w:eastAsia="Times New Roman"/>
          <w:color w:val="000000" w:themeColor="text1"/>
          <w:sz w:val="24"/>
          <w:szCs w:val="24"/>
        </w:rPr>
        <w:t xml:space="preserve"> </w:t>
      </w:r>
      <w:r w:rsidRPr="00E0463B">
        <w:rPr>
          <w:rFonts w:eastAsia="Times New Roman"/>
          <w:color w:val="000000" w:themeColor="text1"/>
          <w:sz w:val="24"/>
          <w:szCs w:val="24"/>
        </w:rPr>
        <w:t>ямочный ремонт улично-дорожной сети муниципального образования</w:t>
      </w:r>
      <w:r>
        <w:rPr>
          <w:rFonts w:eastAsia="Times New Roman"/>
          <w:color w:val="000000" w:themeColor="text1"/>
          <w:sz w:val="24"/>
          <w:szCs w:val="24"/>
        </w:rPr>
        <w:t xml:space="preserve">, на общую сумму 15 395,8 тыс. рублей, по следующим участкам дорог в </w:t>
      </w:r>
      <w:proofErr w:type="spellStart"/>
      <w:r>
        <w:rPr>
          <w:rFonts w:eastAsia="Times New Roman"/>
          <w:color w:val="000000" w:themeColor="text1"/>
          <w:sz w:val="24"/>
          <w:szCs w:val="24"/>
        </w:rPr>
        <w:t>пгт</w:t>
      </w:r>
      <w:proofErr w:type="spellEnd"/>
      <w:r>
        <w:rPr>
          <w:rFonts w:eastAsia="Times New Roman"/>
          <w:color w:val="000000" w:themeColor="text1"/>
          <w:sz w:val="24"/>
          <w:szCs w:val="24"/>
        </w:rPr>
        <w:t>. Ноглики:</w:t>
      </w:r>
      <w:r w:rsidRPr="00E0463B">
        <w:rPr>
          <w:rFonts w:eastAsia="Times New Roman"/>
          <w:color w:val="000000" w:themeColor="text1"/>
          <w:sz w:val="24"/>
          <w:szCs w:val="24"/>
        </w:rPr>
        <w:t xml:space="preserve"> </w:t>
      </w:r>
      <w:r w:rsidRPr="00E0463B">
        <w:rPr>
          <w:color w:val="000000"/>
          <w:sz w:val="24"/>
          <w:szCs w:val="24"/>
        </w:rPr>
        <w:t xml:space="preserve">ул. Комсомольская, ул. Ак. </w:t>
      </w:r>
      <w:proofErr w:type="spellStart"/>
      <w:r w:rsidRPr="00E0463B">
        <w:rPr>
          <w:color w:val="000000"/>
          <w:sz w:val="24"/>
          <w:szCs w:val="24"/>
        </w:rPr>
        <w:t>Штернберга</w:t>
      </w:r>
      <w:proofErr w:type="spellEnd"/>
      <w:r w:rsidRPr="00E0463B">
        <w:rPr>
          <w:color w:val="000000"/>
          <w:sz w:val="24"/>
          <w:szCs w:val="24"/>
        </w:rPr>
        <w:t xml:space="preserve">, ул. Репина, ул. Вокзальная, ул. Советская, ул. Депутатская, ул. Первомайская, ул. Гагарина, ул. Физкультурная, ул. Пограничная, ул. 15 Мая, ул. Деповская, ул. Физкультурная, ул. Строительная, ул. Транспортная, ул. Стадионная, ул. Новая, ул. Мостовая, пер. Школьный, ул. </w:t>
      </w:r>
      <w:proofErr w:type="spellStart"/>
      <w:r w:rsidRPr="00E0463B">
        <w:rPr>
          <w:color w:val="000000"/>
          <w:sz w:val="24"/>
          <w:szCs w:val="24"/>
        </w:rPr>
        <w:t>Невельского</w:t>
      </w:r>
      <w:proofErr w:type="spellEnd"/>
      <w:r w:rsidRPr="00E0463B">
        <w:rPr>
          <w:color w:val="000000"/>
          <w:sz w:val="24"/>
          <w:szCs w:val="24"/>
        </w:rPr>
        <w:t xml:space="preserve">, пер. Спортивный, ул. Лесная, а/д </w:t>
      </w:r>
      <w:proofErr w:type="spellStart"/>
      <w:r w:rsidRPr="00E0463B">
        <w:rPr>
          <w:color w:val="000000"/>
          <w:sz w:val="24"/>
          <w:szCs w:val="24"/>
        </w:rPr>
        <w:t>пгт</w:t>
      </w:r>
      <w:proofErr w:type="spellEnd"/>
      <w:r w:rsidRPr="00E0463B">
        <w:rPr>
          <w:color w:val="000000"/>
          <w:sz w:val="24"/>
          <w:szCs w:val="24"/>
        </w:rPr>
        <w:t xml:space="preserve">. Ноглики – с. </w:t>
      </w:r>
      <w:proofErr w:type="spellStart"/>
      <w:r w:rsidRPr="00E0463B">
        <w:rPr>
          <w:color w:val="000000"/>
          <w:sz w:val="24"/>
          <w:szCs w:val="24"/>
        </w:rPr>
        <w:t>Катангли</w:t>
      </w:r>
      <w:proofErr w:type="spellEnd"/>
      <w:r>
        <w:rPr>
          <w:color w:val="000000"/>
          <w:sz w:val="24"/>
          <w:szCs w:val="24"/>
        </w:rPr>
        <w:t>;</w:t>
      </w:r>
    </w:p>
    <w:p w14:paraId="7C0539E8" w14:textId="3245E348" w:rsidR="00DC6DAF" w:rsidRDefault="00DC6DAF" w:rsidP="00DC6DAF">
      <w:pPr>
        <w:spacing w:after="0"/>
        <w:ind w:firstLine="709"/>
        <w:contextualSpacing/>
        <w:jc w:val="both"/>
        <w:rPr>
          <w:color w:val="000000"/>
          <w:sz w:val="24"/>
          <w:szCs w:val="24"/>
        </w:rPr>
      </w:pPr>
      <w:r>
        <w:rPr>
          <w:color w:val="000000"/>
          <w:sz w:val="24"/>
          <w:szCs w:val="24"/>
        </w:rPr>
        <w:t xml:space="preserve">- заменен и подключен светофорный объект в </w:t>
      </w:r>
      <w:proofErr w:type="spellStart"/>
      <w:r>
        <w:rPr>
          <w:color w:val="000000"/>
          <w:sz w:val="24"/>
          <w:szCs w:val="24"/>
        </w:rPr>
        <w:t>пгт</w:t>
      </w:r>
      <w:proofErr w:type="spellEnd"/>
      <w:r>
        <w:rPr>
          <w:color w:val="000000"/>
          <w:sz w:val="24"/>
          <w:szCs w:val="24"/>
        </w:rPr>
        <w:t xml:space="preserve">. Ноглики по ул. Советская 42А </w:t>
      </w:r>
      <w:r w:rsidRPr="002238A2">
        <w:rPr>
          <w:color w:val="000000"/>
          <w:sz w:val="24"/>
          <w:szCs w:val="24"/>
        </w:rPr>
        <w:t xml:space="preserve">подрядчиком ООО </w:t>
      </w:r>
      <w:r w:rsidR="005C20FE">
        <w:rPr>
          <w:color w:val="000000"/>
          <w:sz w:val="24"/>
          <w:szCs w:val="24"/>
        </w:rPr>
        <w:t>«</w:t>
      </w:r>
      <w:r w:rsidRPr="002238A2">
        <w:rPr>
          <w:color w:val="000000"/>
          <w:sz w:val="24"/>
          <w:szCs w:val="24"/>
        </w:rPr>
        <w:t>Фирма Волна</w:t>
      </w:r>
      <w:r w:rsidR="005C20FE">
        <w:rPr>
          <w:color w:val="000000"/>
          <w:sz w:val="24"/>
          <w:szCs w:val="24"/>
        </w:rPr>
        <w:t>»</w:t>
      </w:r>
      <w:r w:rsidRPr="002238A2">
        <w:rPr>
          <w:color w:val="000000"/>
          <w:sz w:val="24"/>
          <w:szCs w:val="24"/>
        </w:rPr>
        <w:t xml:space="preserve"> на сумму 421,0 тыс. рублей, дооснащен и</w:t>
      </w:r>
      <w:r>
        <w:rPr>
          <w:color w:val="000000"/>
          <w:sz w:val="24"/>
          <w:szCs w:val="24"/>
        </w:rPr>
        <w:t xml:space="preserve"> отремонтирован светофорный объект в </w:t>
      </w:r>
      <w:proofErr w:type="spellStart"/>
      <w:r>
        <w:rPr>
          <w:color w:val="000000"/>
          <w:sz w:val="24"/>
          <w:szCs w:val="24"/>
        </w:rPr>
        <w:t>пгт</w:t>
      </w:r>
      <w:proofErr w:type="spellEnd"/>
      <w:r>
        <w:rPr>
          <w:color w:val="000000"/>
          <w:sz w:val="24"/>
          <w:szCs w:val="24"/>
        </w:rPr>
        <w:t xml:space="preserve">. Ноглики, перекресток ул. Советская – ул. Пограничная на сумму 280,0 тыс. рублей. </w:t>
      </w:r>
    </w:p>
    <w:p w14:paraId="6F8B6121" w14:textId="6818BD09" w:rsidR="00DC6DAF" w:rsidRDefault="00DC6DAF" w:rsidP="00DC6DAF">
      <w:pPr>
        <w:spacing w:after="0"/>
        <w:ind w:firstLine="709"/>
        <w:contextualSpacing/>
        <w:jc w:val="both"/>
        <w:rPr>
          <w:rFonts w:eastAsia="Times New Roman"/>
          <w:sz w:val="24"/>
          <w:szCs w:val="24"/>
          <w:lang w:eastAsia="ru-RU"/>
        </w:rPr>
      </w:pPr>
      <w:r w:rsidRPr="00E3178B">
        <w:rPr>
          <w:sz w:val="24"/>
          <w:szCs w:val="24"/>
        </w:rPr>
        <w:t xml:space="preserve">  </w:t>
      </w:r>
      <w:r w:rsidRPr="00E3178B">
        <w:rPr>
          <w:rFonts w:eastAsia="Times New Roman"/>
          <w:sz w:val="24"/>
          <w:szCs w:val="24"/>
        </w:rPr>
        <w:t xml:space="preserve">  </w:t>
      </w:r>
      <w:r w:rsidRPr="00E3178B">
        <w:rPr>
          <w:rFonts w:eastAsia="Times New Roman"/>
          <w:sz w:val="24"/>
          <w:szCs w:val="24"/>
          <w:lang w:eastAsia="ru-RU"/>
        </w:rPr>
        <w:t xml:space="preserve"> Расходы на реализацию мероприяти</w:t>
      </w:r>
      <w:r w:rsidR="009054F6">
        <w:rPr>
          <w:rFonts w:eastAsia="Times New Roman"/>
          <w:sz w:val="24"/>
          <w:szCs w:val="24"/>
          <w:lang w:eastAsia="ru-RU"/>
        </w:rPr>
        <w:t>я</w:t>
      </w:r>
      <w:r w:rsidRPr="00E3178B">
        <w:rPr>
          <w:rFonts w:eastAsia="Times New Roman"/>
          <w:sz w:val="24"/>
          <w:szCs w:val="24"/>
          <w:lang w:eastAsia="ru-RU"/>
        </w:rPr>
        <w:t xml:space="preserve"> </w:t>
      </w:r>
      <w:r w:rsidR="005C20FE">
        <w:rPr>
          <w:rFonts w:eastAsia="Times New Roman"/>
          <w:sz w:val="24"/>
          <w:szCs w:val="24"/>
          <w:lang w:eastAsia="ru-RU"/>
        </w:rPr>
        <w:t>«</w:t>
      </w:r>
      <w:r w:rsidRPr="00E3178B">
        <w:rPr>
          <w:rFonts w:eastAsia="Times New Roman"/>
          <w:sz w:val="24"/>
          <w:szCs w:val="24"/>
          <w:lang w:eastAsia="ru-RU"/>
        </w:rPr>
        <w:t>Благоустройство</w:t>
      </w:r>
      <w:r w:rsidR="005C20FE">
        <w:rPr>
          <w:rFonts w:eastAsia="Times New Roman"/>
          <w:sz w:val="24"/>
          <w:szCs w:val="24"/>
          <w:lang w:eastAsia="ru-RU"/>
        </w:rPr>
        <w:t>»</w:t>
      </w:r>
      <w:r w:rsidRPr="00E3178B">
        <w:rPr>
          <w:rFonts w:eastAsia="Times New Roman"/>
          <w:sz w:val="24"/>
          <w:szCs w:val="24"/>
          <w:lang w:eastAsia="ru-RU"/>
        </w:rPr>
        <w:t xml:space="preserve"> </w:t>
      </w:r>
      <w:r w:rsidR="009054F6">
        <w:rPr>
          <w:rFonts w:eastAsia="Times New Roman"/>
          <w:sz w:val="24"/>
          <w:szCs w:val="24"/>
          <w:lang w:eastAsia="ru-RU"/>
        </w:rPr>
        <w:t xml:space="preserve">муниципальной Программы </w:t>
      </w:r>
      <w:r w:rsidRPr="00E3178B">
        <w:rPr>
          <w:rFonts w:eastAsia="Times New Roman"/>
          <w:sz w:val="24"/>
          <w:szCs w:val="24"/>
          <w:lang w:eastAsia="ru-RU"/>
        </w:rPr>
        <w:t xml:space="preserve">исполнены на </w:t>
      </w:r>
      <w:r>
        <w:rPr>
          <w:rFonts w:eastAsia="Times New Roman"/>
          <w:sz w:val="24"/>
          <w:szCs w:val="24"/>
          <w:lang w:eastAsia="ru-RU"/>
        </w:rPr>
        <w:t>53,2</w:t>
      </w:r>
      <w:r w:rsidRPr="00E3178B">
        <w:rPr>
          <w:rFonts w:eastAsia="Times New Roman"/>
          <w:sz w:val="24"/>
          <w:szCs w:val="24"/>
          <w:lang w:eastAsia="ru-RU"/>
        </w:rPr>
        <w:t>% от плановых назначений</w:t>
      </w:r>
      <w:r w:rsidR="009054F6">
        <w:rPr>
          <w:rFonts w:eastAsia="Times New Roman"/>
          <w:sz w:val="24"/>
          <w:szCs w:val="24"/>
          <w:lang w:eastAsia="ru-RU"/>
        </w:rPr>
        <w:t>,</w:t>
      </w:r>
      <w:r w:rsidRPr="00E3178B">
        <w:rPr>
          <w:rFonts w:eastAsia="Times New Roman"/>
          <w:sz w:val="24"/>
          <w:szCs w:val="24"/>
          <w:lang w:eastAsia="ru-RU"/>
        </w:rPr>
        <w:t xml:space="preserve"> в общей сумме </w:t>
      </w:r>
      <w:r>
        <w:rPr>
          <w:rFonts w:eastAsia="Times New Roman"/>
          <w:sz w:val="24"/>
          <w:szCs w:val="24"/>
          <w:lang w:eastAsia="ru-RU"/>
        </w:rPr>
        <w:t>84 796,5</w:t>
      </w:r>
      <w:r w:rsidRPr="00E3178B">
        <w:rPr>
          <w:rFonts w:eastAsia="Times New Roman"/>
          <w:sz w:val="24"/>
          <w:szCs w:val="24"/>
          <w:lang w:eastAsia="ru-RU"/>
        </w:rPr>
        <w:t xml:space="preserve"> тыс. рублей</w:t>
      </w:r>
      <w:r w:rsidR="00670F12">
        <w:rPr>
          <w:rFonts w:eastAsia="Times New Roman"/>
          <w:sz w:val="24"/>
          <w:szCs w:val="24"/>
          <w:lang w:eastAsia="ru-RU"/>
        </w:rPr>
        <w:t xml:space="preserve">, из которых </w:t>
      </w:r>
      <w:r>
        <w:rPr>
          <w:rFonts w:eastAsia="Times New Roman"/>
          <w:sz w:val="24"/>
          <w:szCs w:val="24"/>
          <w:lang w:eastAsia="ru-RU"/>
        </w:rPr>
        <w:t>1 887,2</w:t>
      </w:r>
      <w:r w:rsidRPr="00E3178B">
        <w:rPr>
          <w:rFonts w:eastAsia="Times New Roman"/>
          <w:sz w:val="24"/>
          <w:szCs w:val="24"/>
          <w:lang w:eastAsia="ru-RU"/>
        </w:rPr>
        <w:t xml:space="preserve"> тыс. рублей </w:t>
      </w:r>
      <w:r w:rsidR="00670F12">
        <w:rPr>
          <w:rFonts w:eastAsia="Times New Roman"/>
          <w:sz w:val="24"/>
          <w:szCs w:val="24"/>
          <w:lang w:eastAsia="ru-RU"/>
        </w:rPr>
        <w:t>-</w:t>
      </w:r>
      <w:r w:rsidRPr="00E3178B">
        <w:rPr>
          <w:rFonts w:eastAsia="Times New Roman"/>
          <w:sz w:val="24"/>
          <w:szCs w:val="24"/>
          <w:lang w:eastAsia="ru-RU"/>
        </w:rPr>
        <w:t xml:space="preserve"> средств</w:t>
      </w:r>
      <w:r w:rsidR="00670F12">
        <w:rPr>
          <w:rFonts w:eastAsia="Times New Roman"/>
          <w:sz w:val="24"/>
          <w:szCs w:val="24"/>
          <w:lang w:eastAsia="ru-RU"/>
        </w:rPr>
        <w:t>а</w:t>
      </w:r>
      <w:r w:rsidRPr="00E3178B">
        <w:rPr>
          <w:rFonts w:eastAsia="Times New Roman"/>
          <w:sz w:val="24"/>
          <w:szCs w:val="24"/>
          <w:lang w:eastAsia="ru-RU"/>
        </w:rPr>
        <w:t xml:space="preserve"> федерального бюджета, </w:t>
      </w:r>
      <w:r>
        <w:rPr>
          <w:rFonts w:eastAsia="Times New Roman"/>
          <w:sz w:val="24"/>
          <w:szCs w:val="24"/>
          <w:lang w:eastAsia="ru-RU"/>
        </w:rPr>
        <w:t>32 381,3</w:t>
      </w:r>
      <w:r w:rsidRPr="00E3178B">
        <w:rPr>
          <w:rFonts w:eastAsia="Times New Roman"/>
          <w:sz w:val="24"/>
          <w:szCs w:val="24"/>
          <w:lang w:eastAsia="ru-RU"/>
        </w:rPr>
        <w:t xml:space="preserve"> тыс. рублей </w:t>
      </w:r>
      <w:r w:rsidR="00A3574B">
        <w:rPr>
          <w:rFonts w:eastAsia="Times New Roman"/>
          <w:sz w:val="24"/>
          <w:szCs w:val="24"/>
          <w:lang w:eastAsia="ru-RU"/>
        </w:rPr>
        <w:t>-</w:t>
      </w:r>
      <w:r w:rsidRPr="00E3178B">
        <w:rPr>
          <w:rFonts w:eastAsia="Times New Roman"/>
          <w:sz w:val="24"/>
          <w:szCs w:val="24"/>
          <w:lang w:eastAsia="ru-RU"/>
        </w:rPr>
        <w:t xml:space="preserve"> средств</w:t>
      </w:r>
      <w:r w:rsidR="00A3574B">
        <w:rPr>
          <w:rFonts w:eastAsia="Times New Roman"/>
          <w:sz w:val="24"/>
          <w:szCs w:val="24"/>
          <w:lang w:eastAsia="ru-RU"/>
        </w:rPr>
        <w:t>а</w:t>
      </w:r>
      <w:r w:rsidRPr="00E3178B">
        <w:rPr>
          <w:rFonts w:eastAsia="Times New Roman"/>
          <w:sz w:val="24"/>
          <w:szCs w:val="24"/>
          <w:lang w:eastAsia="ru-RU"/>
        </w:rPr>
        <w:t xml:space="preserve"> областного бюджета</w:t>
      </w:r>
      <w:r w:rsidR="00A3574B">
        <w:rPr>
          <w:rFonts w:eastAsia="Times New Roman"/>
          <w:sz w:val="24"/>
          <w:szCs w:val="24"/>
          <w:lang w:eastAsia="ru-RU"/>
        </w:rPr>
        <w:t>. Средства бюджета направлены</w:t>
      </w:r>
      <w:r>
        <w:rPr>
          <w:rFonts w:eastAsia="Times New Roman"/>
          <w:sz w:val="24"/>
          <w:szCs w:val="24"/>
          <w:lang w:eastAsia="ru-RU"/>
        </w:rPr>
        <w:t>:</w:t>
      </w:r>
    </w:p>
    <w:p w14:paraId="511A25E6" w14:textId="16AA9B24" w:rsidR="00DC6DAF" w:rsidRDefault="00DC6DAF" w:rsidP="00DC6DAF">
      <w:pPr>
        <w:spacing w:after="0"/>
        <w:ind w:firstLine="709"/>
        <w:contextualSpacing/>
        <w:jc w:val="both"/>
        <w:rPr>
          <w:rFonts w:eastAsia="Times New Roman"/>
          <w:color w:val="FF0000"/>
          <w:sz w:val="24"/>
          <w:szCs w:val="24"/>
        </w:rPr>
      </w:pPr>
      <w:r w:rsidRPr="00CC0701">
        <w:rPr>
          <w:rFonts w:eastAsia="Times New Roman"/>
          <w:sz w:val="24"/>
          <w:szCs w:val="24"/>
          <w:lang w:eastAsia="ru-RU"/>
        </w:rPr>
        <w:t xml:space="preserve">а) выполнены на общую сумму 8 656,9 тыс. рублей </w:t>
      </w:r>
      <w:r>
        <w:rPr>
          <w:rFonts w:eastAsia="Times New Roman"/>
          <w:sz w:val="24"/>
          <w:szCs w:val="24"/>
          <w:lang w:eastAsia="ru-RU"/>
        </w:rPr>
        <w:t xml:space="preserve">следующие </w:t>
      </w:r>
      <w:r w:rsidRPr="00CC0701">
        <w:rPr>
          <w:rFonts w:eastAsia="Times New Roman"/>
          <w:sz w:val="24"/>
          <w:szCs w:val="24"/>
          <w:lang w:eastAsia="ru-RU"/>
        </w:rPr>
        <w:t>работы</w:t>
      </w:r>
      <w:r w:rsidRPr="007B311A">
        <w:rPr>
          <w:rFonts w:eastAsia="Times New Roman"/>
          <w:sz w:val="24"/>
          <w:szCs w:val="24"/>
          <w:lang w:eastAsia="ru-RU"/>
        </w:rPr>
        <w:t>:</w:t>
      </w:r>
      <w:r w:rsidRPr="007B311A">
        <w:rPr>
          <w:rFonts w:eastAsia="Times New Roman"/>
          <w:color w:val="FF0000"/>
          <w:sz w:val="24"/>
          <w:szCs w:val="24"/>
          <w:lang w:eastAsia="ru-RU"/>
        </w:rPr>
        <w:t xml:space="preserve"> </w:t>
      </w:r>
      <w:r w:rsidRPr="007B311A">
        <w:rPr>
          <w:rFonts w:eastAsia="Times New Roman"/>
          <w:sz w:val="24"/>
          <w:szCs w:val="24"/>
          <w:lang w:eastAsia="ru-RU"/>
        </w:rPr>
        <w:t>к</w:t>
      </w:r>
      <w:r w:rsidRPr="007B311A">
        <w:rPr>
          <w:rFonts w:eastAsia="Times New Roman"/>
          <w:sz w:val="24"/>
          <w:szCs w:val="24"/>
        </w:rPr>
        <w:t>апитальный ремонт уличного освещения с. Вал (от ул. Чинкова до ул. Сахалинская</w:t>
      </w:r>
      <w:r>
        <w:rPr>
          <w:rFonts w:eastAsia="Times New Roman"/>
          <w:sz w:val="24"/>
          <w:szCs w:val="24"/>
        </w:rPr>
        <w:t xml:space="preserve"> общей п</w:t>
      </w:r>
      <w:r w:rsidRPr="007B311A">
        <w:rPr>
          <w:rFonts w:eastAsia="Times New Roman"/>
          <w:sz w:val="24"/>
          <w:szCs w:val="24"/>
        </w:rPr>
        <w:t>ротяженность</w:t>
      </w:r>
      <w:r>
        <w:rPr>
          <w:rFonts w:eastAsia="Times New Roman"/>
          <w:sz w:val="24"/>
          <w:szCs w:val="24"/>
        </w:rPr>
        <w:t>ю</w:t>
      </w:r>
      <w:r w:rsidRPr="007B311A">
        <w:rPr>
          <w:rFonts w:eastAsia="Times New Roman"/>
          <w:sz w:val="24"/>
          <w:szCs w:val="24"/>
        </w:rPr>
        <w:t xml:space="preserve"> – 533 </w:t>
      </w:r>
      <w:r w:rsidRPr="00CD1E20">
        <w:rPr>
          <w:rFonts w:eastAsia="Times New Roman"/>
          <w:sz w:val="24"/>
          <w:szCs w:val="24"/>
        </w:rPr>
        <w:t>метра</w:t>
      </w:r>
      <w:r w:rsidRPr="00D45585">
        <w:rPr>
          <w:rFonts w:eastAsia="Times New Roman"/>
          <w:sz w:val="24"/>
          <w:szCs w:val="24"/>
        </w:rPr>
        <w:t>);</w:t>
      </w:r>
      <w:r>
        <w:rPr>
          <w:rFonts w:eastAsia="Times New Roman"/>
          <w:sz w:val="24"/>
          <w:szCs w:val="24"/>
        </w:rPr>
        <w:t xml:space="preserve"> капитальный ремонт уличного освещения </w:t>
      </w:r>
      <w:proofErr w:type="spellStart"/>
      <w:r>
        <w:rPr>
          <w:rFonts w:eastAsia="Times New Roman"/>
          <w:sz w:val="24"/>
          <w:szCs w:val="24"/>
        </w:rPr>
        <w:t>пгт</w:t>
      </w:r>
      <w:proofErr w:type="spellEnd"/>
      <w:r>
        <w:rPr>
          <w:rFonts w:eastAsia="Times New Roman"/>
          <w:sz w:val="24"/>
          <w:szCs w:val="24"/>
        </w:rPr>
        <w:t>. Ноглики, 15 квартал по ул. Вишневая (общей п</w:t>
      </w:r>
      <w:r w:rsidRPr="007B311A">
        <w:rPr>
          <w:rFonts w:eastAsia="Times New Roman"/>
          <w:sz w:val="24"/>
          <w:szCs w:val="24"/>
        </w:rPr>
        <w:t>ротяженность</w:t>
      </w:r>
      <w:r>
        <w:rPr>
          <w:rFonts w:eastAsia="Times New Roman"/>
          <w:sz w:val="24"/>
          <w:szCs w:val="24"/>
        </w:rPr>
        <w:t>ю</w:t>
      </w:r>
      <w:r w:rsidRPr="007B311A">
        <w:rPr>
          <w:rFonts w:eastAsia="Times New Roman"/>
          <w:sz w:val="24"/>
          <w:szCs w:val="24"/>
        </w:rPr>
        <w:t xml:space="preserve"> – </w:t>
      </w:r>
      <w:r>
        <w:rPr>
          <w:rFonts w:eastAsia="Times New Roman"/>
          <w:sz w:val="24"/>
          <w:szCs w:val="24"/>
        </w:rPr>
        <w:t>790</w:t>
      </w:r>
      <w:r w:rsidRPr="007B311A">
        <w:rPr>
          <w:rFonts w:eastAsia="Times New Roman"/>
          <w:sz w:val="24"/>
          <w:szCs w:val="24"/>
        </w:rPr>
        <w:t xml:space="preserve"> </w:t>
      </w:r>
      <w:r w:rsidRPr="00CD1E20">
        <w:rPr>
          <w:rFonts w:eastAsia="Times New Roman"/>
          <w:sz w:val="24"/>
          <w:szCs w:val="24"/>
        </w:rPr>
        <w:t>метр</w:t>
      </w:r>
      <w:r>
        <w:rPr>
          <w:rFonts w:eastAsia="Times New Roman"/>
          <w:sz w:val="24"/>
          <w:szCs w:val="24"/>
        </w:rPr>
        <w:t>ов</w:t>
      </w:r>
      <w:r w:rsidRPr="00D45585">
        <w:rPr>
          <w:rFonts w:eastAsia="Times New Roman"/>
          <w:sz w:val="24"/>
          <w:szCs w:val="24"/>
        </w:rPr>
        <w:t>)</w:t>
      </w:r>
      <w:r>
        <w:rPr>
          <w:rFonts w:eastAsia="Times New Roman"/>
          <w:sz w:val="24"/>
          <w:szCs w:val="24"/>
        </w:rPr>
        <w:t>;</w:t>
      </w:r>
      <w:r w:rsidRPr="00D45585">
        <w:rPr>
          <w:rFonts w:eastAsia="Times New Roman"/>
          <w:sz w:val="24"/>
          <w:szCs w:val="24"/>
        </w:rPr>
        <w:t xml:space="preserve"> разработана рабочая документация и выполнен капитальн</w:t>
      </w:r>
      <w:r w:rsidRPr="0032002A">
        <w:rPr>
          <w:rFonts w:eastAsia="Times New Roman"/>
          <w:sz w:val="24"/>
          <w:szCs w:val="24"/>
        </w:rPr>
        <w:t xml:space="preserve">ый ремонт двух шахтных колодцев в </w:t>
      </w:r>
      <w:proofErr w:type="spellStart"/>
      <w:r w:rsidRPr="0032002A">
        <w:rPr>
          <w:rFonts w:eastAsia="Times New Roman"/>
          <w:sz w:val="24"/>
          <w:szCs w:val="24"/>
        </w:rPr>
        <w:t>пгт</w:t>
      </w:r>
      <w:proofErr w:type="spellEnd"/>
      <w:r w:rsidRPr="0032002A">
        <w:rPr>
          <w:rFonts w:eastAsia="Times New Roman"/>
          <w:sz w:val="24"/>
          <w:szCs w:val="24"/>
        </w:rPr>
        <w:t>. Ноглики по у</w:t>
      </w:r>
      <w:r>
        <w:rPr>
          <w:rFonts w:eastAsia="Times New Roman"/>
          <w:sz w:val="24"/>
          <w:szCs w:val="24"/>
        </w:rPr>
        <w:t>л. Советская и пер. Молодежный.</w:t>
      </w:r>
    </w:p>
    <w:p w14:paraId="732CCC95" w14:textId="5D553861" w:rsidR="00DC6DAF" w:rsidRPr="00BF0444" w:rsidRDefault="00DC6DAF" w:rsidP="00DC6DAF">
      <w:pPr>
        <w:spacing w:after="0"/>
        <w:ind w:firstLine="709"/>
        <w:contextualSpacing/>
        <w:jc w:val="both"/>
        <w:rPr>
          <w:rFonts w:eastAsia="Times New Roman"/>
          <w:color w:val="FF0000"/>
          <w:sz w:val="24"/>
          <w:szCs w:val="24"/>
        </w:rPr>
      </w:pPr>
      <w:proofErr w:type="spellStart"/>
      <w:r w:rsidRPr="001B2FE4">
        <w:rPr>
          <w:rFonts w:eastAsia="Times New Roman"/>
          <w:sz w:val="24"/>
          <w:szCs w:val="24"/>
          <w:lang w:eastAsia="ru-RU"/>
        </w:rPr>
        <w:t>Неосвоение</w:t>
      </w:r>
      <w:proofErr w:type="spellEnd"/>
      <w:r w:rsidRPr="001B2FE4">
        <w:rPr>
          <w:rFonts w:eastAsia="Times New Roman"/>
          <w:sz w:val="24"/>
          <w:szCs w:val="24"/>
          <w:lang w:eastAsia="ru-RU"/>
        </w:rPr>
        <w:t xml:space="preserve"> средств местного бюджета в сумме 2 105,9 тыс. рублей связано с </w:t>
      </w:r>
      <w:r>
        <w:rPr>
          <w:rFonts w:eastAsia="Times New Roman"/>
          <w:sz w:val="24"/>
          <w:szCs w:val="24"/>
          <w:lang w:eastAsia="ru-RU"/>
        </w:rPr>
        <w:t xml:space="preserve">удорожанием материалов и работ по </w:t>
      </w:r>
      <w:r w:rsidRPr="00D45585">
        <w:rPr>
          <w:rFonts w:eastAsia="Times New Roman"/>
          <w:sz w:val="24"/>
          <w:szCs w:val="24"/>
        </w:rPr>
        <w:t>капитальн</w:t>
      </w:r>
      <w:r>
        <w:rPr>
          <w:rFonts w:eastAsia="Times New Roman"/>
          <w:sz w:val="24"/>
          <w:szCs w:val="24"/>
        </w:rPr>
        <w:t>ому</w:t>
      </w:r>
      <w:r w:rsidRPr="0032002A">
        <w:rPr>
          <w:rFonts w:eastAsia="Times New Roman"/>
          <w:sz w:val="24"/>
          <w:szCs w:val="24"/>
        </w:rPr>
        <w:t xml:space="preserve"> ремонт</w:t>
      </w:r>
      <w:r>
        <w:rPr>
          <w:rFonts w:eastAsia="Times New Roman"/>
          <w:sz w:val="24"/>
          <w:szCs w:val="24"/>
        </w:rPr>
        <w:t xml:space="preserve">у </w:t>
      </w:r>
      <w:r w:rsidRPr="0032002A">
        <w:rPr>
          <w:rFonts w:eastAsia="Times New Roman"/>
          <w:sz w:val="24"/>
          <w:szCs w:val="24"/>
        </w:rPr>
        <w:t>шахтных колодцев</w:t>
      </w:r>
      <w:r>
        <w:rPr>
          <w:rFonts w:eastAsia="Times New Roman"/>
          <w:sz w:val="24"/>
          <w:szCs w:val="24"/>
        </w:rPr>
        <w:t xml:space="preserve"> (</w:t>
      </w:r>
      <w:r w:rsidR="00AD58D3">
        <w:rPr>
          <w:rFonts w:eastAsia="Times New Roman"/>
          <w:sz w:val="24"/>
          <w:szCs w:val="24"/>
        </w:rPr>
        <w:t>планировалось</w:t>
      </w:r>
      <w:r>
        <w:rPr>
          <w:rFonts w:eastAsia="Times New Roman"/>
          <w:sz w:val="24"/>
          <w:szCs w:val="24"/>
        </w:rPr>
        <w:t xml:space="preserve"> провести капитальный ремонт 5-ти шахтных колодцев), а также с </w:t>
      </w:r>
      <w:r>
        <w:rPr>
          <w:rFonts w:eastAsia="Times New Roman"/>
          <w:sz w:val="24"/>
          <w:szCs w:val="24"/>
          <w:lang w:eastAsia="ru-RU"/>
        </w:rPr>
        <w:t xml:space="preserve">  </w:t>
      </w:r>
      <w:r w:rsidRPr="001B2FE4">
        <w:rPr>
          <w:rFonts w:eastAsia="Times New Roman"/>
          <w:sz w:val="24"/>
          <w:szCs w:val="24"/>
          <w:lang w:eastAsia="ru-RU"/>
        </w:rPr>
        <w:t xml:space="preserve">финансовыми трудностями подрядной компании ООО </w:t>
      </w:r>
      <w:r w:rsidR="005C20FE">
        <w:rPr>
          <w:rFonts w:eastAsia="Times New Roman"/>
          <w:sz w:val="24"/>
          <w:szCs w:val="24"/>
          <w:lang w:eastAsia="ru-RU"/>
        </w:rPr>
        <w:t>«</w:t>
      </w:r>
      <w:r w:rsidRPr="001B2FE4">
        <w:rPr>
          <w:rFonts w:eastAsia="Times New Roman"/>
          <w:sz w:val="24"/>
          <w:szCs w:val="24"/>
          <w:lang w:eastAsia="ru-RU"/>
        </w:rPr>
        <w:t>Антей</w:t>
      </w:r>
      <w:r w:rsidR="005C20FE">
        <w:rPr>
          <w:rFonts w:eastAsia="Times New Roman"/>
          <w:sz w:val="24"/>
          <w:szCs w:val="24"/>
          <w:lang w:eastAsia="ru-RU"/>
        </w:rPr>
        <w:t>»</w:t>
      </w:r>
      <w:r w:rsidRPr="001B2FE4">
        <w:rPr>
          <w:rFonts w:eastAsia="Times New Roman"/>
          <w:sz w:val="24"/>
          <w:szCs w:val="24"/>
          <w:lang w:eastAsia="ru-RU"/>
        </w:rPr>
        <w:t xml:space="preserve"> </w:t>
      </w:r>
      <w:r w:rsidR="00A3574B">
        <w:rPr>
          <w:rFonts w:eastAsia="Times New Roman"/>
          <w:sz w:val="24"/>
          <w:szCs w:val="24"/>
          <w:lang w:eastAsia="ru-RU"/>
        </w:rPr>
        <w:t>при</w:t>
      </w:r>
      <w:r>
        <w:rPr>
          <w:rFonts w:eastAsia="Times New Roman"/>
          <w:sz w:val="24"/>
          <w:szCs w:val="24"/>
          <w:lang w:eastAsia="ru-RU"/>
        </w:rPr>
        <w:t xml:space="preserve"> </w:t>
      </w:r>
      <w:r w:rsidR="00A3574B">
        <w:rPr>
          <w:rFonts w:eastAsia="Times New Roman"/>
          <w:sz w:val="24"/>
          <w:szCs w:val="24"/>
          <w:lang w:eastAsia="ru-RU"/>
        </w:rPr>
        <w:t>вы</w:t>
      </w:r>
      <w:r>
        <w:rPr>
          <w:rFonts w:eastAsia="Times New Roman"/>
          <w:sz w:val="24"/>
          <w:szCs w:val="24"/>
          <w:lang w:eastAsia="ru-RU"/>
        </w:rPr>
        <w:t>полнени</w:t>
      </w:r>
      <w:r w:rsidR="00A3574B">
        <w:rPr>
          <w:rFonts w:eastAsia="Times New Roman"/>
          <w:sz w:val="24"/>
          <w:szCs w:val="24"/>
          <w:lang w:eastAsia="ru-RU"/>
        </w:rPr>
        <w:t>и</w:t>
      </w:r>
      <w:r>
        <w:rPr>
          <w:rFonts w:eastAsia="Times New Roman"/>
          <w:sz w:val="24"/>
          <w:szCs w:val="24"/>
          <w:lang w:eastAsia="ru-RU"/>
        </w:rPr>
        <w:t xml:space="preserve"> капитального ремонта уличного освещения </w:t>
      </w:r>
      <w:proofErr w:type="spellStart"/>
      <w:r>
        <w:rPr>
          <w:rFonts w:eastAsia="Times New Roman"/>
          <w:sz w:val="24"/>
          <w:szCs w:val="24"/>
          <w:lang w:eastAsia="ru-RU"/>
        </w:rPr>
        <w:t>пгт</w:t>
      </w:r>
      <w:proofErr w:type="spellEnd"/>
      <w:r>
        <w:rPr>
          <w:rFonts w:eastAsia="Times New Roman"/>
          <w:sz w:val="24"/>
          <w:szCs w:val="24"/>
          <w:lang w:eastAsia="ru-RU"/>
        </w:rPr>
        <w:t>. Ноглики, микрорайон № 1</w:t>
      </w:r>
      <w:r w:rsidR="005C20FE">
        <w:rPr>
          <w:rFonts w:eastAsia="Times New Roman"/>
          <w:sz w:val="24"/>
          <w:szCs w:val="24"/>
          <w:lang w:eastAsia="ru-RU"/>
        </w:rPr>
        <w:t>»</w:t>
      </w:r>
      <w:r>
        <w:rPr>
          <w:rFonts w:eastAsia="Times New Roman"/>
          <w:sz w:val="24"/>
          <w:szCs w:val="24"/>
          <w:lang w:eastAsia="ru-RU"/>
        </w:rPr>
        <w:t xml:space="preserve"> (работы планируются завершить в 2023 году); </w:t>
      </w:r>
    </w:p>
    <w:p w14:paraId="18B15CC7" w14:textId="7C1EE93B" w:rsidR="00DC6DAF" w:rsidRPr="002238A2" w:rsidRDefault="00DC6DAF" w:rsidP="00DC6DAF">
      <w:pPr>
        <w:spacing w:after="0"/>
        <w:ind w:firstLine="709"/>
        <w:contextualSpacing/>
        <w:jc w:val="both"/>
        <w:rPr>
          <w:rFonts w:eastAsia="Times New Roman"/>
          <w:sz w:val="24"/>
          <w:szCs w:val="24"/>
          <w:lang w:eastAsia="ru-RU"/>
        </w:rPr>
      </w:pPr>
      <w:r w:rsidRPr="002238A2">
        <w:rPr>
          <w:rFonts w:eastAsia="Times New Roman"/>
          <w:sz w:val="24"/>
          <w:szCs w:val="24"/>
          <w:lang w:eastAsia="ru-RU"/>
        </w:rPr>
        <w:t>б) выполнены в полном объеме и оплачены на сумму 31 578,5 тыс. рублей</w:t>
      </w:r>
      <w:r w:rsidR="00A3574B">
        <w:rPr>
          <w:rFonts w:eastAsia="Times New Roman"/>
          <w:sz w:val="24"/>
          <w:szCs w:val="24"/>
          <w:lang w:eastAsia="ru-RU"/>
        </w:rPr>
        <w:t xml:space="preserve">, из которых </w:t>
      </w:r>
      <w:r w:rsidRPr="002238A2">
        <w:rPr>
          <w:rFonts w:eastAsia="Times New Roman"/>
          <w:sz w:val="24"/>
          <w:szCs w:val="24"/>
          <w:lang w:eastAsia="ru-RU"/>
        </w:rPr>
        <w:t xml:space="preserve">26 630,4 тыс. рублей </w:t>
      </w:r>
      <w:r w:rsidR="00A3574B">
        <w:rPr>
          <w:rFonts w:eastAsia="Times New Roman"/>
          <w:sz w:val="24"/>
          <w:szCs w:val="24"/>
          <w:lang w:eastAsia="ru-RU"/>
        </w:rPr>
        <w:t xml:space="preserve">за счет </w:t>
      </w:r>
      <w:r w:rsidRPr="002238A2">
        <w:rPr>
          <w:rFonts w:eastAsia="Times New Roman"/>
          <w:sz w:val="24"/>
          <w:szCs w:val="24"/>
          <w:lang w:eastAsia="ru-RU"/>
        </w:rPr>
        <w:t>средств областного бюджета</w:t>
      </w:r>
      <w:r w:rsidR="00A3574B">
        <w:rPr>
          <w:rFonts w:eastAsia="Times New Roman"/>
          <w:sz w:val="24"/>
          <w:szCs w:val="24"/>
          <w:lang w:eastAsia="ru-RU"/>
        </w:rPr>
        <w:t>,</w:t>
      </w:r>
      <w:r w:rsidRPr="002238A2">
        <w:rPr>
          <w:rFonts w:eastAsia="Times New Roman"/>
          <w:sz w:val="24"/>
          <w:szCs w:val="24"/>
          <w:lang w:eastAsia="ru-RU"/>
        </w:rPr>
        <w:t xml:space="preserve"> работы по строительству парка </w:t>
      </w:r>
      <w:r w:rsidR="005C20FE">
        <w:rPr>
          <w:rFonts w:eastAsia="Times New Roman"/>
          <w:sz w:val="24"/>
          <w:szCs w:val="24"/>
          <w:lang w:eastAsia="ru-RU"/>
        </w:rPr>
        <w:t>«</w:t>
      </w:r>
      <w:r w:rsidRPr="002238A2">
        <w:rPr>
          <w:rFonts w:eastAsia="Times New Roman"/>
          <w:sz w:val="24"/>
          <w:szCs w:val="24"/>
          <w:lang w:eastAsia="ru-RU"/>
        </w:rPr>
        <w:t>Застава</w:t>
      </w:r>
      <w:r w:rsidR="005C20FE">
        <w:rPr>
          <w:rFonts w:eastAsia="Times New Roman"/>
          <w:sz w:val="24"/>
          <w:szCs w:val="24"/>
          <w:lang w:eastAsia="ru-RU"/>
        </w:rPr>
        <w:t>»</w:t>
      </w:r>
      <w:r w:rsidRPr="002238A2">
        <w:rPr>
          <w:rFonts w:eastAsia="Times New Roman"/>
          <w:sz w:val="24"/>
          <w:szCs w:val="24"/>
          <w:lang w:eastAsia="ru-RU"/>
        </w:rPr>
        <w:t xml:space="preserve"> в </w:t>
      </w:r>
      <w:proofErr w:type="spellStart"/>
      <w:r w:rsidRPr="002238A2">
        <w:rPr>
          <w:rFonts w:eastAsia="Times New Roman"/>
          <w:sz w:val="24"/>
          <w:szCs w:val="24"/>
          <w:lang w:eastAsia="ru-RU"/>
        </w:rPr>
        <w:t>пгт</w:t>
      </w:r>
      <w:proofErr w:type="spellEnd"/>
      <w:r w:rsidRPr="002238A2">
        <w:rPr>
          <w:rFonts w:eastAsia="Times New Roman"/>
          <w:sz w:val="24"/>
          <w:szCs w:val="24"/>
          <w:lang w:eastAsia="ru-RU"/>
        </w:rPr>
        <w:t>. Ноглики (далее – Объект), бюджетные ассигнования направлены</w:t>
      </w:r>
      <w:r w:rsidR="002238A2">
        <w:rPr>
          <w:rFonts w:eastAsia="Times New Roman"/>
          <w:sz w:val="24"/>
          <w:szCs w:val="24"/>
          <w:lang w:eastAsia="ru-RU"/>
        </w:rPr>
        <w:t xml:space="preserve"> на</w:t>
      </w:r>
      <w:r w:rsidRPr="002238A2">
        <w:rPr>
          <w:rFonts w:eastAsia="Times New Roman"/>
          <w:sz w:val="24"/>
          <w:szCs w:val="24"/>
          <w:lang w:eastAsia="ru-RU"/>
        </w:rPr>
        <w:t>:</w:t>
      </w:r>
    </w:p>
    <w:p w14:paraId="67410074" w14:textId="78E9A529" w:rsidR="00DC6DAF" w:rsidRPr="008F5CDF" w:rsidRDefault="00DC6DAF" w:rsidP="00DC6DAF">
      <w:pPr>
        <w:spacing w:after="0"/>
        <w:ind w:firstLine="709"/>
        <w:contextualSpacing/>
        <w:jc w:val="both"/>
        <w:rPr>
          <w:rFonts w:eastAsia="Times New Roman"/>
          <w:color w:val="FF0000"/>
          <w:sz w:val="24"/>
          <w:szCs w:val="24"/>
          <w:lang w:eastAsia="ru-RU"/>
        </w:rPr>
      </w:pPr>
      <w:r>
        <w:rPr>
          <w:rFonts w:eastAsia="Times New Roman"/>
          <w:sz w:val="24"/>
          <w:szCs w:val="24"/>
          <w:lang w:eastAsia="ru-RU"/>
        </w:rPr>
        <w:lastRenderedPageBreak/>
        <w:t xml:space="preserve">- </w:t>
      </w:r>
      <w:r w:rsidRPr="008F5CDF">
        <w:rPr>
          <w:rFonts w:eastAsia="Times New Roman"/>
          <w:sz w:val="24"/>
          <w:szCs w:val="24"/>
          <w:lang w:eastAsia="ru-RU"/>
        </w:rPr>
        <w:t>строительно-монтажные работы Объекта, которые за отчетный период выполнены в полном объеме;</w:t>
      </w:r>
    </w:p>
    <w:p w14:paraId="43BB4AE4" w14:textId="36720A8F" w:rsidR="00DC6DAF" w:rsidRPr="008F5CDF" w:rsidRDefault="00DC6DAF" w:rsidP="00DC6DAF">
      <w:pPr>
        <w:spacing w:after="0"/>
        <w:ind w:firstLine="709"/>
        <w:contextualSpacing/>
        <w:jc w:val="both"/>
        <w:rPr>
          <w:rFonts w:eastAsia="Times New Roman"/>
          <w:sz w:val="24"/>
          <w:szCs w:val="24"/>
          <w:lang w:eastAsia="ru-RU"/>
        </w:rPr>
      </w:pPr>
      <w:r w:rsidRPr="008F5CDF">
        <w:rPr>
          <w:rFonts w:eastAsia="Times New Roman"/>
          <w:sz w:val="24"/>
          <w:szCs w:val="24"/>
          <w:lang w:eastAsia="ru-RU"/>
        </w:rPr>
        <w:t xml:space="preserve">- осуществление авторского надзора и строительного контроля за Объектом для </w:t>
      </w:r>
      <w:r w:rsidRPr="008F5CDF">
        <w:rPr>
          <w:rStyle w:val="hgkelc"/>
          <w:sz w:val="24"/>
          <w:szCs w:val="24"/>
        </w:rPr>
        <w:t>соблюдения в процессе строительства требований проектной документации, технических характеристик и художественных замыслов, а также соответствия выполняемых работ проектной документации</w:t>
      </w:r>
      <w:r w:rsidRPr="008F5CDF">
        <w:rPr>
          <w:rFonts w:eastAsia="Times New Roman"/>
          <w:sz w:val="24"/>
          <w:szCs w:val="24"/>
          <w:lang w:eastAsia="ru-RU"/>
        </w:rPr>
        <w:t>;</w:t>
      </w:r>
    </w:p>
    <w:p w14:paraId="0334E420" w14:textId="7A0500A1" w:rsidR="00DC6DAF" w:rsidRPr="00AA1EE9" w:rsidRDefault="00DC6DAF" w:rsidP="00DC6DAF">
      <w:pPr>
        <w:spacing w:after="0"/>
        <w:ind w:firstLine="709"/>
        <w:contextualSpacing/>
        <w:jc w:val="both"/>
        <w:rPr>
          <w:rFonts w:eastAsia="Times New Roman"/>
          <w:sz w:val="24"/>
          <w:szCs w:val="24"/>
          <w:lang w:eastAsia="ru-RU"/>
        </w:rPr>
      </w:pPr>
      <w:r w:rsidRPr="008F5CDF">
        <w:rPr>
          <w:rFonts w:eastAsia="Times New Roman"/>
          <w:sz w:val="24"/>
          <w:szCs w:val="24"/>
          <w:lang w:eastAsia="ru-RU"/>
        </w:rPr>
        <w:t xml:space="preserve">- </w:t>
      </w:r>
      <w:r>
        <w:rPr>
          <w:rFonts w:eastAsia="Times New Roman"/>
          <w:sz w:val="24"/>
          <w:szCs w:val="24"/>
          <w:lang w:eastAsia="ru-RU"/>
        </w:rPr>
        <w:t>выкуп земельного участка (</w:t>
      </w:r>
      <w:r w:rsidR="00F5792E">
        <w:rPr>
          <w:rFonts w:eastAsia="Times New Roman"/>
          <w:sz w:val="24"/>
          <w:szCs w:val="24"/>
          <w:lang w:eastAsia="ru-RU"/>
        </w:rPr>
        <w:t>1 580</w:t>
      </w:r>
      <w:r>
        <w:rPr>
          <w:rFonts w:eastAsia="Times New Roman"/>
          <w:sz w:val="24"/>
          <w:szCs w:val="24"/>
          <w:lang w:eastAsia="ru-RU"/>
        </w:rPr>
        <w:t xml:space="preserve"> кв.</w:t>
      </w:r>
      <w:r w:rsidR="00AD58D3">
        <w:rPr>
          <w:rFonts w:eastAsia="Times New Roman"/>
          <w:sz w:val="24"/>
          <w:szCs w:val="24"/>
          <w:lang w:eastAsia="ru-RU"/>
        </w:rPr>
        <w:t xml:space="preserve"> </w:t>
      </w:r>
      <w:r>
        <w:rPr>
          <w:rFonts w:eastAsia="Times New Roman"/>
          <w:sz w:val="24"/>
          <w:szCs w:val="24"/>
          <w:lang w:eastAsia="ru-RU"/>
        </w:rPr>
        <w:t>м) и расположенного на н</w:t>
      </w:r>
      <w:r w:rsidR="00AD58D3">
        <w:rPr>
          <w:rFonts w:eastAsia="Times New Roman"/>
          <w:sz w:val="24"/>
          <w:szCs w:val="24"/>
          <w:lang w:eastAsia="ru-RU"/>
        </w:rPr>
        <w:t>ё</w:t>
      </w:r>
      <w:r>
        <w:rPr>
          <w:rFonts w:eastAsia="Times New Roman"/>
          <w:sz w:val="24"/>
          <w:szCs w:val="24"/>
          <w:lang w:eastAsia="ru-RU"/>
        </w:rPr>
        <w:t>м жил</w:t>
      </w:r>
      <w:r w:rsidR="00F5792E">
        <w:rPr>
          <w:rFonts w:eastAsia="Times New Roman"/>
          <w:sz w:val="24"/>
          <w:szCs w:val="24"/>
          <w:lang w:eastAsia="ru-RU"/>
        </w:rPr>
        <w:t>ых</w:t>
      </w:r>
      <w:r>
        <w:rPr>
          <w:rFonts w:eastAsia="Times New Roman"/>
          <w:sz w:val="24"/>
          <w:szCs w:val="24"/>
          <w:lang w:eastAsia="ru-RU"/>
        </w:rPr>
        <w:t xml:space="preserve"> помещени</w:t>
      </w:r>
      <w:r w:rsidR="00F5792E">
        <w:rPr>
          <w:rFonts w:eastAsia="Times New Roman"/>
          <w:sz w:val="24"/>
          <w:szCs w:val="24"/>
          <w:lang w:eastAsia="ru-RU"/>
        </w:rPr>
        <w:t>й</w:t>
      </w:r>
      <w:r>
        <w:rPr>
          <w:rFonts w:eastAsia="Times New Roman"/>
          <w:sz w:val="24"/>
          <w:szCs w:val="24"/>
          <w:lang w:eastAsia="ru-RU"/>
        </w:rPr>
        <w:t xml:space="preserve"> </w:t>
      </w:r>
      <w:r w:rsidR="00F5792E">
        <w:rPr>
          <w:rFonts w:eastAsia="Times New Roman"/>
          <w:sz w:val="24"/>
          <w:szCs w:val="24"/>
          <w:lang w:eastAsia="ru-RU"/>
        </w:rPr>
        <w:t>площадью 117</w:t>
      </w:r>
      <w:r>
        <w:rPr>
          <w:rFonts w:eastAsia="Times New Roman"/>
          <w:sz w:val="24"/>
          <w:szCs w:val="24"/>
          <w:lang w:eastAsia="ru-RU"/>
        </w:rPr>
        <w:t>,1 кв.</w:t>
      </w:r>
      <w:r w:rsidR="00AD58D3">
        <w:rPr>
          <w:rFonts w:eastAsia="Times New Roman"/>
          <w:sz w:val="24"/>
          <w:szCs w:val="24"/>
          <w:lang w:eastAsia="ru-RU"/>
        </w:rPr>
        <w:t xml:space="preserve"> </w:t>
      </w:r>
      <w:r>
        <w:rPr>
          <w:rFonts w:eastAsia="Times New Roman"/>
          <w:sz w:val="24"/>
          <w:szCs w:val="24"/>
          <w:lang w:eastAsia="ru-RU"/>
        </w:rPr>
        <w:t xml:space="preserve">м в </w:t>
      </w:r>
      <w:proofErr w:type="spellStart"/>
      <w:r>
        <w:rPr>
          <w:rFonts w:eastAsia="Times New Roman"/>
          <w:sz w:val="24"/>
          <w:szCs w:val="24"/>
          <w:lang w:eastAsia="ru-RU"/>
        </w:rPr>
        <w:t>пгт</w:t>
      </w:r>
      <w:proofErr w:type="spellEnd"/>
      <w:r>
        <w:rPr>
          <w:rFonts w:eastAsia="Times New Roman"/>
          <w:sz w:val="24"/>
          <w:szCs w:val="24"/>
          <w:lang w:eastAsia="ru-RU"/>
        </w:rPr>
        <w:t>. Ноглики по ул. Пограничная, дом 4а, кв. 1</w:t>
      </w:r>
      <w:r w:rsidR="00F5792E">
        <w:rPr>
          <w:rFonts w:eastAsia="Times New Roman"/>
          <w:sz w:val="24"/>
          <w:szCs w:val="24"/>
          <w:lang w:eastAsia="ru-RU"/>
        </w:rPr>
        <w:t xml:space="preserve"> и 2</w:t>
      </w:r>
      <w:r>
        <w:rPr>
          <w:rFonts w:eastAsia="Times New Roman"/>
          <w:sz w:val="24"/>
          <w:szCs w:val="24"/>
          <w:lang w:eastAsia="ru-RU"/>
        </w:rPr>
        <w:t xml:space="preserve"> </w:t>
      </w:r>
      <w:r w:rsidR="00AD58D3">
        <w:rPr>
          <w:rFonts w:eastAsia="Times New Roman"/>
          <w:sz w:val="24"/>
          <w:szCs w:val="24"/>
          <w:lang w:eastAsia="ru-RU"/>
        </w:rPr>
        <w:t xml:space="preserve">в целях </w:t>
      </w:r>
      <w:r w:rsidRPr="00AA1EE9">
        <w:rPr>
          <w:rFonts w:eastAsia="Times New Roman"/>
          <w:sz w:val="24"/>
          <w:szCs w:val="24"/>
          <w:lang w:eastAsia="ru-RU"/>
        </w:rPr>
        <w:t xml:space="preserve">продолжения реализации проекта </w:t>
      </w:r>
      <w:r w:rsidR="005C20FE">
        <w:rPr>
          <w:rFonts w:eastAsia="Times New Roman"/>
          <w:sz w:val="24"/>
          <w:szCs w:val="24"/>
          <w:lang w:eastAsia="ru-RU"/>
        </w:rPr>
        <w:t>«</w:t>
      </w:r>
      <w:r w:rsidRPr="00AA1EE9">
        <w:rPr>
          <w:rFonts w:eastAsia="Times New Roman"/>
          <w:sz w:val="24"/>
          <w:szCs w:val="24"/>
          <w:lang w:eastAsia="ru-RU"/>
        </w:rPr>
        <w:t xml:space="preserve">Строительство парка </w:t>
      </w:r>
      <w:r w:rsidR="005C20FE">
        <w:rPr>
          <w:rFonts w:eastAsia="Times New Roman"/>
          <w:sz w:val="24"/>
          <w:szCs w:val="24"/>
          <w:lang w:eastAsia="ru-RU"/>
        </w:rPr>
        <w:t>«</w:t>
      </w:r>
      <w:r w:rsidRPr="00AA1EE9">
        <w:rPr>
          <w:rFonts w:eastAsia="Times New Roman"/>
          <w:sz w:val="24"/>
          <w:szCs w:val="24"/>
          <w:lang w:eastAsia="ru-RU"/>
        </w:rPr>
        <w:t>Застава</w:t>
      </w:r>
      <w:r w:rsidR="005C20FE">
        <w:rPr>
          <w:rFonts w:eastAsia="Times New Roman"/>
          <w:sz w:val="24"/>
          <w:szCs w:val="24"/>
          <w:lang w:eastAsia="ru-RU"/>
        </w:rPr>
        <w:t>»</w:t>
      </w:r>
      <w:r w:rsidRPr="00AA1EE9">
        <w:rPr>
          <w:rFonts w:eastAsia="Times New Roman"/>
          <w:sz w:val="24"/>
          <w:szCs w:val="24"/>
          <w:lang w:eastAsia="ru-RU"/>
        </w:rPr>
        <w:t xml:space="preserve"> 2 этап</w:t>
      </w:r>
      <w:r w:rsidR="005C20FE">
        <w:rPr>
          <w:rFonts w:eastAsia="Times New Roman"/>
          <w:sz w:val="24"/>
          <w:szCs w:val="24"/>
          <w:lang w:eastAsia="ru-RU"/>
        </w:rPr>
        <w:t>»</w:t>
      </w:r>
      <w:r w:rsidRPr="00AA1EE9">
        <w:rPr>
          <w:rFonts w:eastAsia="Times New Roman"/>
          <w:sz w:val="24"/>
          <w:szCs w:val="24"/>
          <w:lang w:eastAsia="ru-RU"/>
        </w:rPr>
        <w:t xml:space="preserve">; </w:t>
      </w:r>
    </w:p>
    <w:p w14:paraId="1F204431" w14:textId="7826A0C2" w:rsidR="00DC6DAF" w:rsidRPr="00AA1EE9" w:rsidRDefault="00DC6DAF" w:rsidP="00DC6DAF">
      <w:pPr>
        <w:spacing w:after="0"/>
        <w:ind w:firstLine="709"/>
        <w:contextualSpacing/>
        <w:jc w:val="both"/>
        <w:rPr>
          <w:rFonts w:eastAsia="Times New Roman"/>
          <w:sz w:val="24"/>
          <w:szCs w:val="24"/>
          <w:lang w:eastAsia="ru-RU"/>
        </w:rPr>
      </w:pPr>
      <w:r w:rsidRPr="00AA1EE9">
        <w:rPr>
          <w:rFonts w:eastAsia="Times New Roman"/>
          <w:sz w:val="24"/>
          <w:szCs w:val="24"/>
          <w:lang w:eastAsia="ru-RU"/>
        </w:rPr>
        <w:t>Средства в сумме 68 772,8 тыс. рублей (из них: 68 085,0 тыс. рублей</w:t>
      </w:r>
      <w:r w:rsidR="00AA1EE9" w:rsidRPr="00AA1EE9">
        <w:rPr>
          <w:rFonts w:eastAsia="Times New Roman"/>
          <w:sz w:val="24"/>
          <w:szCs w:val="24"/>
          <w:lang w:eastAsia="ru-RU"/>
        </w:rPr>
        <w:t xml:space="preserve"> за счет областного бюджета</w:t>
      </w:r>
      <w:r w:rsidRPr="00AA1EE9">
        <w:rPr>
          <w:rFonts w:eastAsia="Times New Roman"/>
          <w:sz w:val="24"/>
          <w:szCs w:val="24"/>
          <w:lang w:eastAsia="ru-RU"/>
        </w:rPr>
        <w:t xml:space="preserve">) </w:t>
      </w:r>
      <w:r w:rsidR="00AD58D3" w:rsidRPr="00AA1EE9">
        <w:rPr>
          <w:rFonts w:eastAsia="Times New Roman"/>
          <w:sz w:val="24"/>
          <w:szCs w:val="24"/>
          <w:lang w:eastAsia="ru-RU"/>
        </w:rPr>
        <w:t xml:space="preserve">на конец отчетного года остались </w:t>
      </w:r>
      <w:r w:rsidRPr="00AA1EE9">
        <w:rPr>
          <w:rFonts w:eastAsia="Times New Roman"/>
          <w:sz w:val="24"/>
          <w:szCs w:val="24"/>
          <w:lang w:eastAsia="ru-RU"/>
        </w:rPr>
        <w:t>неосво</w:t>
      </w:r>
      <w:r w:rsidR="00AD58D3" w:rsidRPr="00AA1EE9">
        <w:rPr>
          <w:rFonts w:eastAsia="Times New Roman"/>
          <w:sz w:val="24"/>
          <w:szCs w:val="24"/>
          <w:lang w:eastAsia="ru-RU"/>
        </w:rPr>
        <w:t>е</w:t>
      </w:r>
      <w:r w:rsidRPr="00AA1EE9">
        <w:rPr>
          <w:rFonts w:eastAsia="Times New Roman"/>
          <w:sz w:val="24"/>
          <w:szCs w:val="24"/>
          <w:lang w:eastAsia="ru-RU"/>
        </w:rPr>
        <w:t>н</w:t>
      </w:r>
      <w:r w:rsidR="00AD58D3" w:rsidRPr="00AA1EE9">
        <w:rPr>
          <w:rFonts w:eastAsia="Times New Roman"/>
          <w:sz w:val="24"/>
          <w:szCs w:val="24"/>
          <w:lang w:eastAsia="ru-RU"/>
        </w:rPr>
        <w:t>ными</w:t>
      </w:r>
      <w:r w:rsidRPr="00AA1EE9">
        <w:rPr>
          <w:rFonts w:eastAsia="Times New Roman"/>
          <w:sz w:val="24"/>
          <w:szCs w:val="24"/>
          <w:lang w:eastAsia="ru-RU"/>
        </w:rPr>
        <w:t xml:space="preserve"> по прич</w:t>
      </w:r>
      <w:r w:rsidR="002238A2" w:rsidRPr="00AA1EE9">
        <w:rPr>
          <w:rFonts w:eastAsia="Times New Roman"/>
          <w:sz w:val="24"/>
          <w:szCs w:val="24"/>
          <w:lang w:eastAsia="ru-RU"/>
        </w:rPr>
        <w:t>ине блокировки счета Подрядчика</w:t>
      </w:r>
      <w:r w:rsidR="00A3574B">
        <w:rPr>
          <w:rFonts w:eastAsia="Times New Roman"/>
          <w:sz w:val="24"/>
          <w:szCs w:val="24"/>
          <w:lang w:eastAsia="ru-RU"/>
        </w:rPr>
        <w:t xml:space="preserve"> и соответственно возврата платежа в бюджет.</w:t>
      </w:r>
      <w:r w:rsidRPr="00AA1EE9">
        <w:rPr>
          <w:rFonts w:eastAsia="Times New Roman"/>
          <w:sz w:val="24"/>
          <w:szCs w:val="24"/>
          <w:lang w:eastAsia="ru-RU"/>
        </w:rPr>
        <w:t xml:space="preserve"> </w:t>
      </w:r>
    </w:p>
    <w:p w14:paraId="33E4D7DB" w14:textId="77777777" w:rsidR="00DC6DAF" w:rsidRPr="00D37F25" w:rsidRDefault="00DC6DAF" w:rsidP="00DC6DAF">
      <w:pPr>
        <w:spacing w:after="0"/>
        <w:ind w:firstLine="709"/>
        <w:contextualSpacing/>
        <w:jc w:val="both"/>
        <w:rPr>
          <w:rFonts w:eastAsia="Times New Roman"/>
          <w:sz w:val="24"/>
          <w:szCs w:val="24"/>
          <w:lang w:eastAsia="ru-RU"/>
        </w:rPr>
      </w:pPr>
      <w:r w:rsidRPr="00D37F25">
        <w:rPr>
          <w:rFonts w:eastAsia="Times New Roman"/>
          <w:sz w:val="24"/>
          <w:szCs w:val="24"/>
          <w:lang w:eastAsia="ru-RU"/>
        </w:rPr>
        <w:t xml:space="preserve">в) выполнены работы и оплачены услуги </w:t>
      </w:r>
      <w:r>
        <w:rPr>
          <w:rFonts w:eastAsia="Times New Roman"/>
          <w:sz w:val="24"/>
          <w:szCs w:val="24"/>
          <w:lang w:eastAsia="ru-RU"/>
        </w:rPr>
        <w:t>за счет средств местного бюджета п</w:t>
      </w:r>
      <w:r w:rsidRPr="00D37F25">
        <w:rPr>
          <w:rFonts w:eastAsia="Times New Roman"/>
          <w:sz w:val="24"/>
          <w:szCs w:val="24"/>
          <w:lang w:eastAsia="ru-RU"/>
        </w:rPr>
        <w:t>о содержанию и ремонту объектов благоустройства на общую сумму 34 151,5 тыс. рублей, а именно:</w:t>
      </w:r>
    </w:p>
    <w:p w14:paraId="6D39C50C" w14:textId="77777777" w:rsidR="00DC6DAF" w:rsidRPr="007D5F92" w:rsidRDefault="00DC6DAF" w:rsidP="00DC6DAF">
      <w:pPr>
        <w:spacing w:after="0" w:line="240" w:lineRule="auto"/>
        <w:ind w:firstLine="709"/>
        <w:contextualSpacing/>
        <w:jc w:val="both"/>
        <w:rPr>
          <w:rFonts w:eastAsia="Times New Roman"/>
          <w:color w:val="FF0000"/>
          <w:sz w:val="24"/>
          <w:szCs w:val="24"/>
          <w:highlight w:val="yellow"/>
          <w:lang w:eastAsia="ru-RU"/>
        </w:rPr>
      </w:pPr>
    </w:p>
    <w:tbl>
      <w:tblPr>
        <w:tblStyle w:val="a3"/>
        <w:tblW w:w="0" w:type="auto"/>
        <w:tblLayout w:type="fixed"/>
        <w:tblLook w:val="04A0" w:firstRow="1" w:lastRow="0" w:firstColumn="1" w:lastColumn="0" w:noHBand="0" w:noVBand="1"/>
      </w:tblPr>
      <w:tblGrid>
        <w:gridCol w:w="675"/>
        <w:gridCol w:w="3969"/>
        <w:gridCol w:w="1701"/>
        <w:gridCol w:w="3119"/>
      </w:tblGrid>
      <w:tr w:rsidR="00DC6DAF" w:rsidRPr="00CC0701" w14:paraId="11AEEC20" w14:textId="77777777" w:rsidTr="00DC6DAF">
        <w:trPr>
          <w:trHeight w:val="516"/>
        </w:trPr>
        <w:tc>
          <w:tcPr>
            <w:tcW w:w="675" w:type="dxa"/>
            <w:vAlign w:val="center"/>
          </w:tcPr>
          <w:p w14:paraId="5C494B0E"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w:t>
            </w:r>
          </w:p>
        </w:tc>
        <w:tc>
          <w:tcPr>
            <w:tcW w:w="3969" w:type="dxa"/>
            <w:vAlign w:val="center"/>
          </w:tcPr>
          <w:p w14:paraId="02D12EEF"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Мероприятие</w:t>
            </w:r>
          </w:p>
        </w:tc>
        <w:tc>
          <w:tcPr>
            <w:tcW w:w="1701" w:type="dxa"/>
            <w:vAlign w:val="center"/>
          </w:tcPr>
          <w:p w14:paraId="2E0227F2"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Расходные обязательства, тыс. рублей</w:t>
            </w:r>
          </w:p>
        </w:tc>
        <w:tc>
          <w:tcPr>
            <w:tcW w:w="3119" w:type="dxa"/>
            <w:vAlign w:val="center"/>
          </w:tcPr>
          <w:p w14:paraId="23C32D55"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Подрядчик</w:t>
            </w:r>
          </w:p>
        </w:tc>
      </w:tr>
      <w:tr w:rsidR="00DC6DAF" w:rsidRPr="00CC0701" w14:paraId="3684E0BB" w14:textId="77777777" w:rsidTr="00DC6DAF">
        <w:tc>
          <w:tcPr>
            <w:tcW w:w="675" w:type="dxa"/>
          </w:tcPr>
          <w:p w14:paraId="7EA53DB8" w14:textId="77777777" w:rsidR="00DC6DAF" w:rsidRPr="00CC0701" w:rsidRDefault="00DC6DAF" w:rsidP="00DC6DAF">
            <w:pPr>
              <w:contextualSpacing/>
              <w:jc w:val="center"/>
              <w:rPr>
                <w:rFonts w:eastAsia="Times New Roman"/>
                <w:sz w:val="20"/>
                <w:szCs w:val="20"/>
                <w:lang w:eastAsia="ru-RU"/>
              </w:rPr>
            </w:pPr>
            <w:r w:rsidRPr="00CC0701">
              <w:rPr>
                <w:rFonts w:eastAsia="Times New Roman"/>
                <w:sz w:val="20"/>
                <w:szCs w:val="20"/>
                <w:lang w:eastAsia="ru-RU"/>
              </w:rPr>
              <w:t>1</w:t>
            </w:r>
          </w:p>
        </w:tc>
        <w:tc>
          <w:tcPr>
            <w:tcW w:w="3969" w:type="dxa"/>
          </w:tcPr>
          <w:p w14:paraId="243DC198" w14:textId="77777777" w:rsidR="00DC6DAF" w:rsidRPr="00CC0701" w:rsidRDefault="00DC6DAF" w:rsidP="00DC6DAF">
            <w:pPr>
              <w:contextualSpacing/>
              <w:jc w:val="center"/>
              <w:rPr>
                <w:rFonts w:eastAsia="Times New Roman"/>
                <w:sz w:val="20"/>
                <w:szCs w:val="20"/>
                <w:lang w:eastAsia="ru-RU"/>
              </w:rPr>
            </w:pPr>
            <w:r w:rsidRPr="00CC0701">
              <w:rPr>
                <w:rFonts w:eastAsia="Times New Roman"/>
                <w:sz w:val="20"/>
                <w:szCs w:val="20"/>
                <w:lang w:eastAsia="ru-RU"/>
              </w:rPr>
              <w:t>2</w:t>
            </w:r>
          </w:p>
        </w:tc>
        <w:tc>
          <w:tcPr>
            <w:tcW w:w="1701" w:type="dxa"/>
          </w:tcPr>
          <w:p w14:paraId="7038A089" w14:textId="77777777" w:rsidR="00DC6DAF" w:rsidRPr="00CC0701" w:rsidRDefault="00DC6DAF" w:rsidP="00DC6DAF">
            <w:pPr>
              <w:contextualSpacing/>
              <w:jc w:val="center"/>
              <w:rPr>
                <w:rFonts w:eastAsia="Times New Roman"/>
                <w:sz w:val="20"/>
                <w:szCs w:val="20"/>
                <w:lang w:eastAsia="ru-RU"/>
              </w:rPr>
            </w:pPr>
            <w:r w:rsidRPr="00CC0701">
              <w:rPr>
                <w:rFonts w:eastAsia="Times New Roman"/>
                <w:sz w:val="20"/>
                <w:szCs w:val="20"/>
                <w:lang w:eastAsia="ru-RU"/>
              </w:rPr>
              <w:t>3</w:t>
            </w:r>
          </w:p>
        </w:tc>
        <w:tc>
          <w:tcPr>
            <w:tcW w:w="3119" w:type="dxa"/>
          </w:tcPr>
          <w:p w14:paraId="47738A13" w14:textId="77777777" w:rsidR="00DC6DAF" w:rsidRPr="00CC0701" w:rsidRDefault="00DC6DAF" w:rsidP="00DC6DAF">
            <w:pPr>
              <w:contextualSpacing/>
              <w:jc w:val="center"/>
              <w:rPr>
                <w:rFonts w:eastAsia="Times New Roman"/>
                <w:sz w:val="20"/>
                <w:szCs w:val="20"/>
                <w:lang w:eastAsia="ru-RU"/>
              </w:rPr>
            </w:pPr>
            <w:r w:rsidRPr="00CC0701">
              <w:rPr>
                <w:rFonts w:eastAsia="Times New Roman"/>
                <w:sz w:val="20"/>
                <w:szCs w:val="20"/>
                <w:lang w:eastAsia="ru-RU"/>
              </w:rPr>
              <w:t>4</w:t>
            </w:r>
          </w:p>
        </w:tc>
      </w:tr>
      <w:tr w:rsidR="00DC6DAF" w:rsidRPr="00CC0701" w14:paraId="799E4201" w14:textId="77777777" w:rsidTr="00DC6DAF">
        <w:tc>
          <w:tcPr>
            <w:tcW w:w="675" w:type="dxa"/>
          </w:tcPr>
          <w:p w14:paraId="22AE3A01"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1.</w:t>
            </w:r>
          </w:p>
        </w:tc>
        <w:tc>
          <w:tcPr>
            <w:tcW w:w="3969" w:type="dxa"/>
          </w:tcPr>
          <w:p w14:paraId="10F40A90" w14:textId="77777777"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Содержание объектов уличного освещения</w:t>
            </w:r>
          </w:p>
        </w:tc>
        <w:tc>
          <w:tcPr>
            <w:tcW w:w="1701" w:type="dxa"/>
          </w:tcPr>
          <w:p w14:paraId="7D45F3C0" w14:textId="77777777" w:rsidR="00DC6DAF" w:rsidRPr="00CC0701" w:rsidRDefault="00DC6DAF" w:rsidP="00DC6DAF">
            <w:pPr>
              <w:contextualSpacing/>
              <w:jc w:val="right"/>
              <w:rPr>
                <w:rFonts w:eastAsia="Times New Roman"/>
                <w:sz w:val="22"/>
                <w:szCs w:val="22"/>
                <w:lang w:eastAsia="ru-RU"/>
              </w:rPr>
            </w:pPr>
            <w:r w:rsidRPr="00CC0701">
              <w:rPr>
                <w:rFonts w:eastAsia="Times New Roman"/>
                <w:sz w:val="22"/>
                <w:szCs w:val="22"/>
                <w:lang w:eastAsia="ru-RU"/>
              </w:rPr>
              <w:t>7 678,1</w:t>
            </w:r>
          </w:p>
        </w:tc>
        <w:tc>
          <w:tcPr>
            <w:tcW w:w="3119" w:type="dxa"/>
          </w:tcPr>
          <w:p w14:paraId="7FA50ADA" w14:textId="30154DE2" w:rsidR="00DC6DAF" w:rsidRPr="00CC0701" w:rsidRDefault="00DC6DAF" w:rsidP="00DC6DAF">
            <w:pPr>
              <w:contextualSpacing/>
              <w:rPr>
                <w:rFonts w:eastAsia="Times New Roman"/>
                <w:sz w:val="22"/>
                <w:szCs w:val="22"/>
                <w:lang w:eastAsia="ru-RU"/>
              </w:rPr>
            </w:pPr>
            <w:r w:rsidRPr="00CC0701">
              <w:rPr>
                <w:rFonts w:eastAsia="Times New Roman"/>
                <w:sz w:val="22"/>
                <w:szCs w:val="22"/>
                <w:lang w:eastAsia="ru-RU"/>
              </w:rPr>
              <w:t xml:space="preserve">АО </w:t>
            </w:r>
            <w:r w:rsidR="005C20FE">
              <w:rPr>
                <w:rFonts w:eastAsia="Times New Roman"/>
                <w:sz w:val="22"/>
                <w:szCs w:val="22"/>
                <w:lang w:eastAsia="ru-RU"/>
              </w:rPr>
              <w:t>«</w:t>
            </w:r>
            <w:proofErr w:type="spellStart"/>
            <w:r w:rsidRPr="00CC0701">
              <w:rPr>
                <w:sz w:val="22"/>
                <w:szCs w:val="22"/>
              </w:rPr>
              <w:t>Ногликская</w:t>
            </w:r>
            <w:proofErr w:type="spellEnd"/>
            <w:r w:rsidRPr="00CC0701">
              <w:rPr>
                <w:sz w:val="22"/>
                <w:szCs w:val="22"/>
              </w:rPr>
              <w:t xml:space="preserve"> газовая электрическая станция</w:t>
            </w:r>
            <w:r w:rsidR="005C20FE">
              <w:rPr>
                <w:rFonts w:eastAsia="Times New Roman"/>
                <w:sz w:val="22"/>
                <w:szCs w:val="22"/>
                <w:lang w:eastAsia="ru-RU"/>
              </w:rPr>
              <w:t>»</w:t>
            </w:r>
            <w:r w:rsidRPr="00CC0701">
              <w:rPr>
                <w:rFonts w:eastAsia="Times New Roman"/>
                <w:sz w:val="22"/>
                <w:szCs w:val="22"/>
                <w:lang w:eastAsia="ru-RU"/>
              </w:rPr>
              <w:t xml:space="preserve"> и МУП </w:t>
            </w:r>
            <w:r w:rsidR="005C20FE">
              <w:rPr>
                <w:rFonts w:eastAsia="Times New Roman"/>
                <w:sz w:val="22"/>
                <w:szCs w:val="22"/>
                <w:lang w:eastAsia="ru-RU"/>
              </w:rPr>
              <w:t>«</w:t>
            </w:r>
            <w:r w:rsidRPr="00CC0701">
              <w:rPr>
                <w:rFonts w:eastAsia="Times New Roman"/>
                <w:sz w:val="22"/>
                <w:szCs w:val="22"/>
                <w:lang w:eastAsia="ru-RU"/>
              </w:rPr>
              <w:t>Водоканал</w:t>
            </w:r>
            <w:r w:rsidR="005C20FE">
              <w:rPr>
                <w:rFonts w:eastAsia="Times New Roman"/>
                <w:sz w:val="22"/>
                <w:szCs w:val="22"/>
                <w:lang w:eastAsia="ru-RU"/>
              </w:rPr>
              <w:t>»</w:t>
            </w:r>
            <w:r w:rsidRPr="00CC0701">
              <w:rPr>
                <w:rFonts w:eastAsia="Times New Roman"/>
                <w:sz w:val="22"/>
                <w:szCs w:val="22"/>
                <w:lang w:eastAsia="ru-RU"/>
              </w:rPr>
              <w:t xml:space="preserve"> </w:t>
            </w:r>
          </w:p>
        </w:tc>
      </w:tr>
      <w:tr w:rsidR="00DC6DAF" w:rsidRPr="00CC0701" w14:paraId="444FB20B" w14:textId="77777777" w:rsidTr="00DC6DAF">
        <w:tc>
          <w:tcPr>
            <w:tcW w:w="675" w:type="dxa"/>
          </w:tcPr>
          <w:p w14:paraId="47572775"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2.</w:t>
            </w:r>
          </w:p>
        </w:tc>
        <w:tc>
          <w:tcPr>
            <w:tcW w:w="3969" w:type="dxa"/>
          </w:tcPr>
          <w:p w14:paraId="7591A086" w14:textId="77777777"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Организация и содержание мест захоронения</w:t>
            </w:r>
          </w:p>
        </w:tc>
        <w:tc>
          <w:tcPr>
            <w:tcW w:w="1701" w:type="dxa"/>
          </w:tcPr>
          <w:p w14:paraId="6EC81988" w14:textId="77777777" w:rsidR="00DC6DAF" w:rsidRPr="00CC0701" w:rsidRDefault="00DC6DAF" w:rsidP="00DC6DAF">
            <w:pPr>
              <w:contextualSpacing/>
              <w:jc w:val="right"/>
              <w:rPr>
                <w:rFonts w:eastAsia="Times New Roman"/>
                <w:sz w:val="22"/>
                <w:szCs w:val="22"/>
                <w:lang w:eastAsia="ru-RU"/>
              </w:rPr>
            </w:pPr>
            <w:r w:rsidRPr="00CC0701">
              <w:rPr>
                <w:rFonts w:eastAsia="Times New Roman"/>
                <w:sz w:val="22"/>
                <w:szCs w:val="22"/>
                <w:lang w:eastAsia="ru-RU"/>
              </w:rPr>
              <w:t>1 907,0</w:t>
            </w:r>
          </w:p>
        </w:tc>
        <w:tc>
          <w:tcPr>
            <w:tcW w:w="3119" w:type="dxa"/>
          </w:tcPr>
          <w:p w14:paraId="0D886321" w14:textId="07F1A4E8" w:rsidR="00DC6DAF" w:rsidRPr="00CC0701" w:rsidRDefault="00DC6DAF" w:rsidP="00DC6DAF">
            <w:pPr>
              <w:contextualSpacing/>
              <w:rPr>
                <w:rFonts w:eastAsia="Times New Roman"/>
                <w:sz w:val="22"/>
                <w:szCs w:val="22"/>
                <w:lang w:eastAsia="ru-RU"/>
              </w:rPr>
            </w:pPr>
            <w:r w:rsidRPr="00CC0701">
              <w:rPr>
                <w:rFonts w:eastAsia="Times New Roman"/>
                <w:sz w:val="22"/>
                <w:szCs w:val="22"/>
                <w:lang w:eastAsia="ru-RU"/>
              </w:rPr>
              <w:t xml:space="preserve">МУП </w:t>
            </w:r>
            <w:r w:rsidR="005C20FE">
              <w:rPr>
                <w:rFonts w:eastAsia="Times New Roman"/>
                <w:sz w:val="22"/>
                <w:szCs w:val="22"/>
                <w:lang w:eastAsia="ru-RU"/>
              </w:rPr>
              <w:t>«</w:t>
            </w:r>
            <w:r w:rsidRPr="00CC0701">
              <w:rPr>
                <w:rFonts w:eastAsia="Times New Roman"/>
                <w:sz w:val="22"/>
                <w:szCs w:val="22"/>
                <w:lang w:eastAsia="ru-RU"/>
              </w:rPr>
              <w:t xml:space="preserve">Управляющая организация </w:t>
            </w:r>
            <w:r w:rsidR="005C20FE">
              <w:rPr>
                <w:rFonts w:eastAsia="Times New Roman"/>
                <w:sz w:val="22"/>
                <w:szCs w:val="22"/>
                <w:lang w:eastAsia="ru-RU"/>
              </w:rPr>
              <w:t>«</w:t>
            </w:r>
            <w:r w:rsidRPr="00CC0701">
              <w:rPr>
                <w:rFonts w:eastAsia="Times New Roman"/>
                <w:sz w:val="22"/>
                <w:szCs w:val="22"/>
                <w:lang w:eastAsia="ru-RU"/>
              </w:rPr>
              <w:t>Ноглики</w:t>
            </w:r>
            <w:r w:rsidR="005C20FE">
              <w:rPr>
                <w:rFonts w:eastAsia="Times New Roman"/>
                <w:sz w:val="22"/>
                <w:szCs w:val="22"/>
                <w:lang w:eastAsia="ru-RU"/>
              </w:rPr>
              <w:t>»</w:t>
            </w:r>
          </w:p>
        </w:tc>
      </w:tr>
      <w:tr w:rsidR="00DC6DAF" w:rsidRPr="00CC0701" w14:paraId="14E4783B" w14:textId="77777777" w:rsidTr="00DC6DAF">
        <w:tc>
          <w:tcPr>
            <w:tcW w:w="675" w:type="dxa"/>
          </w:tcPr>
          <w:p w14:paraId="406E2DA8"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3.</w:t>
            </w:r>
          </w:p>
        </w:tc>
        <w:tc>
          <w:tcPr>
            <w:tcW w:w="3969" w:type="dxa"/>
          </w:tcPr>
          <w:p w14:paraId="5DDA61D1" w14:textId="77777777"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 xml:space="preserve">Прочие мероприятия по благоустройству </w:t>
            </w:r>
          </w:p>
        </w:tc>
        <w:tc>
          <w:tcPr>
            <w:tcW w:w="1701" w:type="dxa"/>
          </w:tcPr>
          <w:p w14:paraId="1DE77C53" w14:textId="77777777" w:rsidR="00DC6DAF" w:rsidRPr="00CC0701" w:rsidRDefault="00DC6DAF" w:rsidP="00DC6DAF">
            <w:pPr>
              <w:contextualSpacing/>
              <w:jc w:val="right"/>
              <w:rPr>
                <w:rFonts w:eastAsia="Times New Roman"/>
                <w:sz w:val="22"/>
                <w:szCs w:val="22"/>
                <w:lang w:eastAsia="ru-RU"/>
              </w:rPr>
            </w:pPr>
            <w:r w:rsidRPr="00CC0701">
              <w:rPr>
                <w:rFonts w:eastAsia="Times New Roman"/>
                <w:sz w:val="22"/>
                <w:szCs w:val="22"/>
                <w:lang w:eastAsia="ru-RU"/>
              </w:rPr>
              <w:t>23 566,4</w:t>
            </w:r>
          </w:p>
        </w:tc>
        <w:tc>
          <w:tcPr>
            <w:tcW w:w="3119" w:type="dxa"/>
            <w:vAlign w:val="center"/>
          </w:tcPr>
          <w:p w14:paraId="5499371F" w14:textId="77777777" w:rsidR="00DC6DAF" w:rsidRPr="00CC0701" w:rsidRDefault="00DC6DAF" w:rsidP="00DC6DAF">
            <w:pPr>
              <w:contextualSpacing/>
              <w:jc w:val="center"/>
              <w:rPr>
                <w:rFonts w:eastAsia="Times New Roman"/>
                <w:sz w:val="22"/>
                <w:szCs w:val="22"/>
                <w:lang w:val="en-US" w:eastAsia="ru-RU"/>
              </w:rPr>
            </w:pPr>
            <w:r w:rsidRPr="00CC0701">
              <w:rPr>
                <w:rFonts w:eastAsia="Times New Roman"/>
                <w:sz w:val="22"/>
                <w:szCs w:val="22"/>
                <w:lang w:val="en-US" w:eastAsia="ru-RU"/>
              </w:rPr>
              <w:t>x</w:t>
            </w:r>
          </w:p>
        </w:tc>
      </w:tr>
      <w:tr w:rsidR="00DC6DAF" w:rsidRPr="00CC0701" w14:paraId="043B8E6B" w14:textId="77777777" w:rsidTr="00DC6DAF">
        <w:trPr>
          <w:trHeight w:val="120"/>
        </w:trPr>
        <w:tc>
          <w:tcPr>
            <w:tcW w:w="675" w:type="dxa"/>
          </w:tcPr>
          <w:p w14:paraId="1BE52C5A" w14:textId="77777777" w:rsidR="00DC6DAF" w:rsidRPr="00CC0701" w:rsidRDefault="00DC6DAF" w:rsidP="00DC6DAF">
            <w:pPr>
              <w:contextualSpacing/>
              <w:jc w:val="center"/>
              <w:rPr>
                <w:rFonts w:eastAsia="Times New Roman"/>
                <w:sz w:val="22"/>
                <w:szCs w:val="22"/>
                <w:lang w:eastAsia="ru-RU"/>
              </w:rPr>
            </w:pPr>
          </w:p>
        </w:tc>
        <w:tc>
          <w:tcPr>
            <w:tcW w:w="3969" w:type="dxa"/>
          </w:tcPr>
          <w:p w14:paraId="41E34606" w14:textId="77777777"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в том числе:</w:t>
            </w:r>
          </w:p>
        </w:tc>
        <w:tc>
          <w:tcPr>
            <w:tcW w:w="1701" w:type="dxa"/>
          </w:tcPr>
          <w:p w14:paraId="4702190A" w14:textId="77777777" w:rsidR="00DC6DAF" w:rsidRPr="00CC0701" w:rsidRDefault="00DC6DAF" w:rsidP="00DC6DAF">
            <w:pPr>
              <w:contextualSpacing/>
              <w:jc w:val="both"/>
              <w:rPr>
                <w:rFonts w:eastAsia="Times New Roman"/>
                <w:sz w:val="22"/>
                <w:szCs w:val="22"/>
                <w:lang w:eastAsia="ru-RU"/>
              </w:rPr>
            </w:pPr>
          </w:p>
        </w:tc>
        <w:tc>
          <w:tcPr>
            <w:tcW w:w="3119" w:type="dxa"/>
          </w:tcPr>
          <w:p w14:paraId="36876BB3" w14:textId="77777777" w:rsidR="00DC6DAF" w:rsidRPr="00CC0701" w:rsidRDefault="00DC6DAF" w:rsidP="00DC6DAF">
            <w:pPr>
              <w:contextualSpacing/>
              <w:jc w:val="both"/>
              <w:rPr>
                <w:rFonts w:eastAsia="Times New Roman"/>
                <w:sz w:val="22"/>
                <w:szCs w:val="22"/>
                <w:lang w:eastAsia="ru-RU"/>
              </w:rPr>
            </w:pPr>
          </w:p>
        </w:tc>
      </w:tr>
      <w:tr w:rsidR="00DC6DAF" w:rsidRPr="00CC0701" w14:paraId="7DF5A61B" w14:textId="77777777" w:rsidTr="00DC6DAF">
        <w:tc>
          <w:tcPr>
            <w:tcW w:w="675" w:type="dxa"/>
          </w:tcPr>
          <w:p w14:paraId="7BD350EB"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3.1.</w:t>
            </w:r>
          </w:p>
        </w:tc>
        <w:tc>
          <w:tcPr>
            <w:tcW w:w="3969" w:type="dxa"/>
          </w:tcPr>
          <w:p w14:paraId="74D45475" w14:textId="77777777"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Санитарное содержание территорий муниципального образования</w:t>
            </w:r>
          </w:p>
        </w:tc>
        <w:tc>
          <w:tcPr>
            <w:tcW w:w="1701" w:type="dxa"/>
          </w:tcPr>
          <w:p w14:paraId="10B90DE9" w14:textId="77777777" w:rsidR="00DC6DAF" w:rsidRPr="00CC0701" w:rsidRDefault="00DC6DAF" w:rsidP="00DC6DAF">
            <w:pPr>
              <w:contextualSpacing/>
              <w:jc w:val="right"/>
              <w:rPr>
                <w:rFonts w:eastAsia="Times New Roman"/>
                <w:sz w:val="22"/>
                <w:szCs w:val="22"/>
                <w:lang w:eastAsia="ru-RU"/>
              </w:rPr>
            </w:pPr>
            <w:r w:rsidRPr="00CC0701">
              <w:rPr>
                <w:rFonts w:eastAsia="Times New Roman"/>
                <w:sz w:val="22"/>
                <w:szCs w:val="22"/>
                <w:lang w:eastAsia="ru-RU"/>
              </w:rPr>
              <w:t>19 402,8</w:t>
            </w:r>
          </w:p>
        </w:tc>
        <w:tc>
          <w:tcPr>
            <w:tcW w:w="3119" w:type="dxa"/>
          </w:tcPr>
          <w:p w14:paraId="26574B6F" w14:textId="52009367" w:rsidR="00DC6DAF" w:rsidRPr="00CC0701" w:rsidRDefault="00DC6DAF" w:rsidP="00DC6DAF">
            <w:pPr>
              <w:contextualSpacing/>
              <w:rPr>
                <w:rFonts w:eastAsia="Times New Roman"/>
                <w:sz w:val="22"/>
                <w:szCs w:val="22"/>
                <w:lang w:eastAsia="ru-RU"/>
              </w:rPr>
            </w:pPr>
            <w:r w:rsidRPr="00CC0701">
              <w:rPr>
                <w:rFonts w:eastAsia="Times New Roman"/>
                <w:sz w:val="22"/>
                <w:szCs w:val="22"/>
                <w:lang w:eastAsia="ru-RU"/>
              </w:rPr>
              <w:t xml:space="preserve">МУП </w:t>
            </w:r>
            <w:r w:rsidR="005C20FE">
              <w:rPr>
                <w:rFonts w:eastAsia="Times New Roman"/>
                <w:sz w:val="22"/>
                <w:szCs w:val="22"/>
                <w:lang w:eastAsia="ru-RU"/>
              </w:rPr>
              <w:t>«</w:t>
            </w:r>
            <w:r w:rsidRPr="00CC0701">
              <w:rPr>
                <w:rFonts w:eastAsia="Times New Roman"/>
                <w:sz w:val="22"/>
                <w:szCs w:val="22"/>
                <w:lang w:eastAsia="ru-RU"/>
              </w:rPr>
              <w:t>Управляющая организация Ноглики</w:t>
            </w:r>
            <w:r w:rsidR="005C20FE">
              <w:rPr>
                <w:rFonts w:eastAsia="Times New Roman"/>
                <w:sz w:val="22"/>
                <w:szCs w:val="22"/>
                <w:lang w:eastAsia="ru-RU"/>
              </w:rPr>
              <w:t>»</w:t>
            </w:r>
          </w:p>
        </w:tc>
      </w:tr>
      <w:tr w:rsidR="00DC6DAF" w:rsidRPr="00CC0701" w14:paraId="5AE5F261" w14:textId="77777777" w:rsidTr="00DC6DAF">
        <w:tc>
          <w:tcPr>
            <w:tcW w:w="675" w:type="dxa"/>
          </w:tcPr>
          <w:p w14:paraId="53F25045"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3.2.</w:t>
            </w:r>
          </w:p>
        </w:tc>
        <w:tc>
          <w:tcPr>
            <w:tcW w:w="3969" w:type="dxa"/>
          </w:tcPr>
          <w:p w14:paraId="11FE47A7" w14:textId="77777777"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 xml:space="preserve">Содержание общественных колодцев </w:t>
            </w:r>
            <w:proofErr w:type="spellStart"/>
            <w:r w:rsidRPr="00CC0701">
              <w:rPr>
                <w:rFonts w:eastAsia="Times New Roman"/>
                <w:sz w:val="22"/>
                <w:szCs w:val="22"/>
                <w:lang w:eastAsia="ru-RU"/>
              </w:rPr>
              <w:t>пгт</w:t>
            </w:r>
            <w:proofErr w:type="spellEnd"/>
            <w:r w:rsidRPr="00CC0701">
              <w:rPr>
                <w:rFonts w:eastAsia="Times New Roman"/>
                <w:sz w:val="22"/>
                <w:szCs w:val="22"/>
                <w:lang w:eastAsia="ru-RU"/>
              </w:rPr>
              <w:t>. Ноглики и с. Ныш</w:t>
            </w:r>
          </w:p>
        </w:tc>
        <w:tc>
          <w:tcPr>
            <w:tcW w:w="1701" w:type="dxa"/>
          </w:tcPr>
          <w:p w14:paraId="630F8A50" w14:textId="77777777" w:rsidR="00DC6DAF" w:rsidRPr="00CC0701" w:rsidRDefault="00DC6DAF" w:rsidP="00DC6DAF">
            <w:pPr>
              <w:contextualSpacing/>
              <w:jc w:val="right"/>
              <w:rPr>
                <w:rFonts w:eastAsia="Times New Roman"/>
                <w:sz w:val="22"/>
                <w:szCs w:val="22"/>
                <w:lang w:eastAsia="ru-RU"/>
              </w:rPr>
            </w:pPr>
            <w:r w:rsidRPr="00CC0701">
              <w:rPr>
                <w:rFonts w:eastAsia="Times New Roman"/>
                <w:sz w:val="22"/>
                <w:szCs w:val="22"/>
                <w:lang w:eastAsia="ru-RU"/>
              </w:rPr>
              <w:t>2 600,6</w:t>
            </w:r>
          </w:p>
        </w:tc>
        <w:tc>
          <w:tcPr>
            <w:tcW w:w="3119" w:type="dxa"/>
          </w:tcPr>
          <w:p w14:paraId="663A0530" w14:textId="65A093F1" w:rsidR="00DC6DAF" w:rsidRPr="00CC0701" w:rsidRDefault="00DC6DAF" w:rsidP="00DC6DAF">
            <w:pPr>
              <w:contextualSpacing/>
              <w:rPr>
                <w:rFonts w:eastAsia="Times New Roman"/>
                <w:sz w:val="22"/>
                <w:szCs w:val="22"/>
                <w:lang w:eastAsia="ru-RU"/>
              </w:rPr>
            </w:pPr>
            <w:r w:rsidRPr="00CC0701">
              <w:rPr>
                <w:rFonts w:eastAsia="Times New Roman"/>
                <w:sz w:val="22"/>
                <w:szCs w:val="22"/>
                <w:lang w:eastAsia="ru-RU"/>
              </w:rPr>
              <w:t xml:space="preserve">ООО </w:t>
            </w:r>
            <w:r w:rsidR="005C20FE">
              <w:rPr>
                <w:rFonts w:eastAsia="Times New Roman"/>
                <w:sz w:val="22"/>
                <w:szCs w:val="22"/>
                <w:lang w:eastAsia="ru-RU"/>
              </w:rPr>
              <w:t>«</w:t>
            </w:r>
            <w:proofErr w:type="spellStart"/>
            <w:r w:rsidRPr="00CC0701">
              <w:rPr>
                <w:rFonts w:eastAsia="Times New Roman"/>
                <w:sz w:val="22"/>
                <w:szCs w:val="22"/>
                <w:lang w:eastAsia="ru-RU"/>
              </w:rPr>
              <w:t>Жилсервис</w:t>
            </w:r>
            <w:proofErr w:type="spellEnd"/>
            <w:r w:rsidRPr="00CC0701">
              <w:rPr>
                <w:rFonts w:eastAsia="Times New Roman"/>
                <w:sz w:val="22"/>
                <w:szCs w:val="22"/>
                <w:lang w:eastAsia="ru-RU"/>
              </w:rPr>
              <w:t xml:space="preserve"> </w:t>
            </w:r>
            <w:r w:rsidR="005C20FE">
              <w:rPr>
                <w:rFonts w:eastAsia="Times New Roman"/>
                <w:sz w:val="22"/>
                <w:szCs w:val="22"/>
                <w:lang w:eastAsia="ru-RU"/>
              </w:rPr>
              <w:t>«</w:t>
            </w:r>
            <w:r w:rsidRPr="00CC0701">
              <w:rPr>
                <w:rFonts w:eastAsia="Times New Roman"/>
                <w:sz w:val="22"/>
                <w:szCs w:val="22"/>
                <w:lang w:eastAsia="ru-RU"/>
              </w:rPr>
              <w:t>Ноглики</w:t>
            </w:r>
            <w:r w:rsidR="005C20FE">
              <w:rPr>
                <w:rFonts w:eastAsia="Times New Roman"/>
                <w:sz w:val="22"/>
                <w:szCs w:val="22"/>
                <w:lang w:eastAsia="ru-RU"/>
              </w:rPr>
              <w:t>»</w:t>
            </w:r>
          </w:p>
        </w:tc>
      </w:tr>
      <w:tr w:rsidR="00DC6DAF" w:rsidRPr="00CC0701" w14:paraId="7F062022" w14:textId="77777777" w:rsidTr="00DC6DAF">
        <w:tc>
          <w:tcPr>
            <w:tcW w:w="675" w:type="dxa"/>
          </w:tcPr>
          <w:p w14:paraId="42905B50"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3.3.</w:t>
            </w:r>
          </w:p>
        </w:tc>
        <w:tc>
          <w:tcPr>
            <w:tcW w:w="3969" w:type="dxa"/>
          </w:tcPr>
          <w:p w14:paraId="370BF15E" w14:textId="77777777"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 xml:space="preserve">Содержание фонтана в </w:t>
            </w:r>
            <w:proofErr w:type="spellStart"/>
            <w:r w:rsidRPr="00CC0701">
              <w:rPr>
                <w:rFonts w:eastAsia="Times New Roman"/>
                <w:sz w:val="22"/>
                <w:szCs w:val="22"/>
                <w:lang w:eastAsia="ru-RU"/>
              </w:rPr>
              <w:t>пгт</w:t>
            </w:r>
            <w:proofErr w:type="spellEnd"/>
            <w:r w:rsidRPr="00CC0701">
              <w:rPr>
                <w:rFonts w:eastAsia="Times New Roman"/>
                <w:sz w:val="22"/>
                <w:szCs w:val="22"/>
                <w:lang w:eastAsia="ru-RU"/>
              </w:rPr>
              <w:t>. Ноглики</w:t>
            </w:r>
          </w:p>
        </w:tc>
        <w:tc>
          <w:tcPr>
            <w:tcW w:w="1701" w:type="dxa"/>
          </w:tcPr>
          <w:p w14:paraId="60376CCD" w14:textId="77777777" w:rsidR="00DC6DAF" w:rsidRPr="00CC0701" w:rsidRDefault="00DC6DAF" w:rsidP="00DC6DAF">
            <w:pPr>
              <w:contextualSpacing/>
              <w:jc w:val="right"/>
              <w:rPr>
                <w:rFonts w:eastAsia="Times New Roman"/>
                <w:sz w:val="22"/>
                <w:szCs w:val="22"/>
                <w:lang w:eastAsia="ru-RU"/>
              </w:rPr>
            </w:pPr>
            <w:r w:rsidRPr="00CC0701">
              <w:rPr>
                <w:rFonts w:eastAsia="Times New Roman"/>
                <w:sz w:val="22"/>
                <w:szCs w:val="22"/>
                <w:lang w:eastAsia="ru-RU"/>
              </w:rPr>
              <w:t>402,8</w:t>
            </w:r>
          </w:p>
        </w:tc>
        <w:tc>
          <w:tcPr>
            <w:tcW w:w="3119" w:type="dxa"/>
          </w:tcPr>
          <w:p w14:paraId="4955E384" w14:textId="2B266AB5"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 xml:space="preserve">МУП </w:t>
            </w:r>
            <w:r w:rsidR="005C20FE">
              <w:rPr>
                <w:rFonts w:eastAsia="Times New Roman"/>
                <w:sz w:val="22"/>
                <w:szCs w:val="22"/>
                <w:lang w:eastAsia="ru-RU"/>
              </w:rPr>
              <w:t>«</w:t>
            </w:r>
            <w:r w:rsidRPr="00CC0701">
              <w:rPr>
                <w:rFonts w:eastAsia="Times New Roman"/>
                <w:sz w:val="22"/>
                <w:szCs w:val="22"/>
                <w:lang w:eastAsia="ru-RU"/>
              </w:rPr>
              <w:t>Водоканал</w:t>
            </w:r>
            <w:r w:rsidR="005C20FE">
              <w:rPr>
                <w:rFonts w:eastAsia="Times New Roman"/>
                <w:sz w:val="22"/>
                <w:szCs w:val="22"/>
                <w:lang w:eastAsia="ru-RU"/>
              </w:rPr>
              <w:t>»</w:t>
            </w:r>
          </w:p>
        </w:tc>
      </w:tr>
      <w:tr w:rsidR="00DC6DAF" w:rsidRPr="00CC0701" w14:paraId="0C5599C6" w14:textId="77777777" w:rsidTr="009B4E9A">
        <w:tc>
          <w:tcPr>
            <w:tcW w:w="675" w:type="dxa"/>
            <w:tcBorders>
              <w:bottom w:val="single" w:sz="4" w:space="0" w:color="000000" w:themeColor="text1"/>
            </w:tcBorders>
          </w:tcPr>
          <w:p w14:paraId="290BA8BF"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3.4.</w:t>
            </w:r>
          </w:p>
        </w:tc>
        <w:tc>
          <w:tcPr>
            <w:tcW w:w="3969" w:type="dxa"/>
            <w:tcBorders>
              <w:bottom w:val="single" w:sz="4" w:space="0" w:color="000000" w:themeColor="text1"/>
            </w:tcBorders>
          </w:tcPr>
          <w:p w14:paraId="3F556C8C" w14:textId="1DB33066"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 xml:space="preserve">Поставка газа к объекту </w:t>
            </w:r>
            <w:r w:rsidR="005C20FE">
              <w:rPr>
                <w:rFonts w:eastAsia="Times New Roman"/>
                <w:sz w:val="22"/>
                <w:szCs w:val="22"/>
                <w:lang w:eastAsia="ru-RU"/>
              </w:rPr>
              <w:t>«</w:t>
            </w:r>
            <w:r w:rsidRPr="00CC0701">
              <w:rPr>
                <w:rFonts w:eastAsia="Times New Roman"/>
                <w:sz w:val="22"/>
                <w:szCs w:val="22"/>
                <w:lang w:eastAsia="ru-RU"/>
              </w:rPr>
              <w:t xml:space="preserve">Памятник войнам землякам </w:t>
            </w:r>
            <w:r w:rsidR="005C20FE">
              <w:rPr>
                <w:rFonts w:eastAsia="Times New Roman"/>
                <w:sz w:val="22"/>
                <w:szCs w:val="22"/>
                <w:lang w:eastAsia="ru-RU"/>
              </w:rPr>
              <w:t>«</w:t>
            </w:r>
            <w:r w:rsidRPr="00CC0701">
              <w:rPr>
                <w:rFonts w:eastAsia="Times New Roman"/>
                <w:sz w:val="22"/>
                <w:szCs w:val="22"/>
                <w:lang w:eastAsia="ru-RU"/>
              </w:rPr>
              <w:t xml:space="preserve">Скульптурная композиция </w:t>
            </w:r>
            <w:r w:rsidR="005C20FE">
              <w:rPr>
                <w:rFonts w:eastAsia="Times New Roman"/>
                <w:sz w:val="22"/>
                <w:szCs w:val="22"/>
                <w:lang w:eastAsia="ru-RU"/>
              </w:rPr>
              <w:t>«</w:t>
            </w:r>
            <w:r w:rsidRPr="00CC0701">
              <w:rPr>
                <w:rFonts w:eastAsia="Times New Roman"/>
                <w:sz w:val="22"/>
                <w:szCs w:val="22"/>
                <w:lang w:eastAsia="ru-RU"/>
              </w:rPr>
              <w:t xml:space="preserve">Тыл-фронту в </w:t>
            </w:r>
            <w:proofErr w:type="spellStart"/>
            <w:r w:rsidRPr="00CC0701">
              <w:rPr>
                <w:rFonts w:eastAsia="Times New Roman"/>
                <w:sz w:val="22"/>
                <w:szCs w:val="22"/>
                <w:lang w:eastAsia="ru-RU"/>
              </w:rPr>
              <w:t>пгт</w:t>
            </w:r>
            <w:proofErr w:type="spellEnd"/>
            <w:r w:rsidRPr="00CC0701">
              <w:rPr>
                <w:rFonts w:eastAsia="Times New Roman"/>
                <w:sz w:val="22"/>
                <w:szCs w:val="22"/>
                <w:lang w:eastAsia="ru-RU"/>
              </w:rPr>
              <w:t>. Ноглики</w:t>
            </w:r>
            <w:r w:rsidR="005C20FE">
              <w:rPr>
                <w:rFonts w:eastAsia="Times New Roman"/>
                <w:sz w:val="22"/>
                <w:szCs w:val="22"/>
                <w:lang w:eastAsia="ru-RU"/>
              </w:rPr>
              <w:t>»</w:t>
            </w:r>
          </w:p>
        </w:tc>
        <w:tc>
          <w:tcPr>
            <w:tcW w:w="1701" w:type="dxa"/>
            <w:tcBorders>
              <w:bottom w:val="single" w:sz="4" w:space="0" w:color="000000" w:themeColor="text1"/>
            </w:tcBorders>
          </w:tcPr>
          <w:p w14:paraId="4B320370" w14:textId="77777777" w:rsidR="00DC6DAF" w:rsidRPr="00CC0701" w:rsidRDefault="00DC6DAF" w:rsidP="00DC6DAF">
            <w:pPr>
              <w:contextualSpacing/>
              <w:jc w:val="right"/>
              <w:rPr>
                <w:rFonts w:eastAsia="Times New Roman"/>
                <w:sz w:val="22"/>
                <w:szCs w:val="22"/>
                <w:lang w:eastAsia="ru-RU"/>
              </w:rPr>
            </w:pPr>
            <w:r w:rsidRPr="00CC0701">
              <w:rPr>
                <w:rFonts w:eastAsia="Times New Roman"/>
                <w:sz w:val="22"/>
                <w:szCs w:val="22"/>
                <w:lang w:eastAsia="ru-RU"/>
              </w:rPr>
              <w:t>121,5</w:t>
            </w:r>
          </w:p>
        </w:tc>
        <w:tc>
          <w:tcPr>
            <w:tcW w:w="3119" w:type="dxa"/>
            <w:tcBorders>
              <w:bottom w:val="single" w:sz="4" w:space="0" w:color="000000" w:themeColor="text1"/>
            </w:tcBorders>
          </w:tcPr>
          <w:p w14:paraId="58BAAB97" w14:textId="6E847FC9"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 xml:space="preserve">ОАО </w:t>
            </w:r>
            <w:r w:rsidR="005C20FE">
              <w:rPr>
                <w:rFonts w:eastAsia="Times New Roman"/>
                <w:sz w:val="22"/>
                <w:szCs w:val="22"/>
                <w:lang w:eastAsia="ru-RU"/>
              </w:rPr>
              <w:t>«</w:t>
            </w:r>
            <w:proofErr w:type="spellStart"/>
            <w:r w:rsidRPr="00CC0701">
              <w:rPr>
                <w:rFonts w:eastAsia="Times New Roman"/>
                <w:sz w:val="22"/>
                <w:szCs w:val="22"/>
                <w:lang w:eastAsia="ru-RU"/>
              </w:rPr>
              <w:t>Сахалиноблгаз</w:t>
            </w:r>
            <w:proofErr w:type="spellEnd"/>
            <w:r w:rsidR="005C20FE">
              <w:rPr>
                <w:rFonts w:eastAsia="Times New Roman"/>
                <w:sz w:val="22"/>
                <w:szCs w:val="22"/>
                <w:lang w:eastAsia="ru-RU"/>
              </w:rPr>
              <w:t>»</w:t>
            </w:r>
          </w:p>
        </w:tc>
      </w:tr>
      <w:tr w:rsidR="00DC6DAF" w:rsidRPr="00CC0701" w14:paraId="16DC39B4" w14:textId="77777777" w:rsidTr="009B4E9A">
        <w:tc>
          <w:tcPr>
            <w:tcW w:w="675" w:type="dxa"/>
            <w:tcBorders>
              <w:bottom w:val="single" w:sz="4" w:space="0" w:color="auto"/>
            </w:tcBorders>
          </w:tcPr>
          <w:p w14:paraId="4AF8F335"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3.5.</w:t>
            </w:r>
          </w:p>
        </w:tc>
        <w:tc>
          <w:tcPr>
            <w:tcW w:w="3969" w:type="dxa"/>
            <w:tcBorders>
              <w:bottom w:val="single" w:sz="4" w:space="0" w:color="auto"/>
            </w:tcBorders>
          </w:tcPr>
          <w:p w14:paraId="4B970D86" w14:textId="77777777"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 xml:space="preserve">Проведение </w:t>
            </w:r>
            <w:proofErr w:type="spellStart"/>
            <w:r w:rsidRPr="00CC0701">
              <w:rPr>
                <w:rFonts w:eastAsia="Times New Roman"/>
                <w:sz w:val="22"/>
                <w:szCs w:val="22"/>
                <w:lang w:eastAsia="ru-RU"/>
              </w:rPr>
              <w:t>акарицидной</w:t>
            </w:r>
            <w:proofErr w:type="spellEnd"/>
            <w:r w:rsidRPr="00CC0701">
              <w:rPr>
                <w:rFonts w:eastAsia="Times New Roman"/>
                <w:sz w:val="22"/>
                <w:szCs w:val="22"/>
                <w:lang w:eastAsia="ru-RU"/>
              </w:rPr>
              <w:t xml:space="preserve"> обработки парковой зоны </w:t>
            </w:r>
          </w:p>
        </w:tc>
        <w:tc>
          <w:tcPr>
            <w:tcW w:w="1701" w:type="dxa"/>
            <w:tcBorders>
              <w:bottom w:val="single" w:sz="4" w:space="0" w:color="auto"/>
            </w:tcBorders>
          </w:tcPr>
          <w:p w14:paraId="7CEE9C47" w14:textId="77777777" w:rsidR="00DC6DAF" w:rsidRPr="00CC0701" w:rsidRDefault="00DC6DAF" w:rsidP="00DC6DAF">
            <w:pPr>
              <w:contextualSpacing/>
              <w:jc w:val="right"/>
              <w:rPr>
                <w:rFonts w:eastAsia="Times New Roman"/>
                <w:sz w:val="22"/>
                <w:szCs w:val="22"/>
                <w:lang w:eastAsia="ru-RU"/>
              </w:rPr>
            </w:pPr>
            <w:r w:rsidRPr="00CC0701">
              <w:rPr>
                <w:rFonts w:eastAsia="Times New Roman"/>
                <w:sz w:val="22"/>
                <w:szCs w:val="22"/>
                <w:lang w:eastAsia="ru-RU"/>
              </w:rPr>
              <w:t>128,5</w:t>
            </w:r>
          </w:p>
        </w:tc>
        <w:tc>
          <w:tcPr>
            <w:tcW w:w="3119" w:type="dxa"/>
            <w:tcBorders>
              <w:bottom w:val="single" w:sz="4" w:space="0" w:color="auto"/>
            </w:tcBorders>
          </w:tcPr>
          <w:p w14:paraId="68EE3E63" w14:textId="12EB2628"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 xml:space="preserve">Филиал ФБУЗ </w:t>
            </w:r>
            <w:r w:rsidR="005C20FE">
              <w:rPr>
                <w:rFonts w:eastAsia="Times New Roman"/>
                <w:sz w:val="22"/>
                <w:szCs w:val="22"/>
                <w:lang w:eastAsia="ru-RU"/>
              </w:rPr>
              <w:t>«</w:t>
            </w:r>
            <w:r w:rsidRPr="00CC0701">
              <w:rPr>
                <w:rFonts w:eastAsia="Times New Roman"/>
                <w:sz w:val="22"/>
                <w:szCs w:val="22"/>
                <w:lang w:eastAsia="ru-RU"/>
              </w:rPr>
              <w:t>Центр гигиены и эпидемиологии в Сахалинской области</w:t>
            </w:r>
            <w:r w:rsidR="005C20FE">
              <w:rPr>
                <w:rFonts w:eastAsia="Times New Roman"/>
                <w:sz w:val="22"/>
                <w:szCs w:val="22"/>
                <w:lang w:eastAsia="ru-RU"/>
              </w:rPr>
              <w:t>»</w:t>
            </w:r>
          </w:p>
        </w:tc>
      </w:tr>
      <w:tr w:rsidR="00DC6DAF" w:rsidRPr="00CC0701" w14:paraId="5386A3ED" w14:textId="77777777" w:rsidTr="009B4E9A">
        <w:tc>
          <w:tcPr>
            <w:tcW w:w="675" w:type="dxa"/>
            <w:tcBorders>
              <w:top w:val="single" w:sz="4" w:space="0" w:color="auto"/>
            </w:tcBorders>
          </w:tcPr>
          <w:p w14:paraId="199E6AC9"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3.6.</w:t>
            </w:r>
          </w:p>
        </w:tc>
        <w:tc>
          <w:tcPr>
            <w:tcW w:w="3969" w:type="dxa"/>
            <w:tcBorders>
              <w:top w:val="single" w:sz="4" w:space="0" w:color="auto"/>
            </w:tcBorders>
          </w:tcPr>
          <w:p w14:paraId="6D7363EE" w14:textId="727DCFBB"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Приобретение 4-х зарядных станци</w:t>
            </w:r>
            <w:r w:rsidR="00A3574B">
              <w:rPr>
                <w:rFonts w:eastAsia="Times New Roman"/>
                <w:sz w:val="22"/>
                <w:szCs w:val="22"/>
                <w:lang w:eastAsia="ru-RU"/>
              </w:rPr>
              <w:t>й</w:t>
            </w:r>
            <w:r w:rsidRPr="00CC0701">
              <w:rPr>
                <w:rFonts w:eastAsia="Times New Roman"/>
                <w:sz w:val="22"/>
                <w:szCs w:val="22"/>
                <w:lang w:eastAsia="ru-RU"/>
              </w:rPr>
              <w:t xml:space="preserve"> для электромобилей</w:t>
            </w:r>
          </w:p>
        </w:tc>
        <w:tc>
          <w:tcPr>
            <w:tcW w:w="1701" w:type="dxa"/>
            <w:tcBorders>
              <w:top w:val="single" w:sz="4" w:space="0" w:color="auto"/>
            </w:tcBorders>
          </w:tcPr>
          <w:p w14:paraId="7ECD832A" w14:textId="77777777" w:rsidR="00DC6DAF" w:rsidRPr="00CC0701" w:rsidRDefault="00DC6DAF" w:rsidP="00DC6DAF">
            <w:pPr>
              <w:contextualSpacing/>
              <w:jc w:val="right"/>
              <w:rPr>
                <w:rFonts w:eastAsia="Times New Roman"/>
                <w:sz w:val="22"/>
                <w:szCs w:val="22"/>
                <w:lang w:eastAsia="ru-RU"/>
              </w:rPr>
            </w:pPr>
            <w:r w:rsidRPr="00CC0701">
              <w:rPr>
                <w:rFonts w:eastAsia="Times New Roman"/>
                <w:sz w:val="22"/>
                <w:szCs w:val="22"/>
                <w:lang w:eastAsia="ru-RU"/>
              </w:rPr>
              <w:t>240,0</w:t>
            </w:r>
          </w:p>
        </w:tc>
        <w:tc>
          <w:tcPr>
            <w:tcW w:w="3119" w:type="dxa"/>
            <w:tcBorders>
              <w:top w:val="single" w:sz="4" w:space="0" w:color="auto"/>
            </w:tcBorders>
          </w:tcPr>
          <w:p w14:paraId="2D2DDD11" w14:textId="4CB6F75D"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 xml:space="preserve">ООО </w:t>
            </w:r>
            <w:r w:rsidR="005C20FE">
              <w:rPr>
                <w:rFonts w:eastAsia="Times New Roman"/>
                <w:sz w:val="22"/>
                <w:szCs w:val="22"/>
                <w:lang w:eastAsia="ru-RU"/>
              </w:rPr>
              <w:t>«</w:t>
            </w:r>
            <w:r w:rsidRPr="00CC0701">
              <w:rPr>
                <w:rFonts w:eastAsia="Times New Roman"/>
                <w:sz w:val="22"/>
                <w:szCs w:val="22"/>
                <w:lang w:eastAsia="ru-RU"/>
              </w:rPr>
              <w:t>Электрокар Сахалин</w:t>
            </w:r>
            <w:r w:rsidR="005C20FE">
              <w:rPr>
                <w:rFonts w:eastAsia="Times New Roman"/>
                <w:sz w:val="22"/>
                <w:szCs w:val="22"/>
                <w:lang w:eastAsia="ru-RU"/>
              </w:rPr>
              <w:t>»</w:t>
            </w:r>
          </w:p>
        </w:tc>
      </w:tr>
      <w:tr w:rsidR="00DC6DAF" w:rsidRPr="00CC0701" w14:paraId="2572A772" w14:textId="77777777" w:rsidTr="00DC6DAF">
        <w:tc>
          <w:tcPr>
            <w:tcW w:w="675" w:type="dxa"/>
          </w:tcPr>
          <w:p w14:paraId="6F4B9143"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3.7.</w:t>
            </w:r>
          </w:p>
        </w:tc>
        <w:tc>
          <w:tcPr>
            <w:tcW w:w="3969" w:type="dxa"/>
          </w:tcPr>
          <w:p w14:paraId="4110B332" w14:textId="77777777"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Дезинфекция и дератизация площадок ТКО</w:t>
            </w:r>
          </w:p>
        </w:tc>
        <w:tc>
          <w:tcPr>
            <w:tcW w:w="1701" w:type="dxa"/>
          </w:tcPr>
          <w:p w14:paraId="38B768BF" w14:textId="77777777" w:rsidR="00DC6DAF" w:rsidRPr="00CC0701" w:rsidRDefault="00DC6DAF" w:rsidP="00DC6DAF">
            <w:pPr>
              <w:contextualSpacing/>
              <w:jc w:val="right"/>
              <w:rPr>
                <w:rFonts w:eastAsia="Times New Roman"/>
                <w:sz w:val="22"/>
                <w:szCs w:val="22"/>
                <w:lang w:eastAsia="ru-RU"/>
              </w:rPr>
            </w:pPr>
            <w:r w:rsidRPr="00CC0701">
              <w:rPr>
                <w:rFonts w:eastAsia="Times New Roman"/>
                <w:sz w:val="22"/>
                <w:szCs w:val="22"/>
                <w:lang w:eastAsia="ru-RU"/>
              </w:rPr>
              <w:t>484,6</w:t>
            </w:r>
          </w:p>
        </w:tc>
        <w:tc>
          <w:tcPr>
            <w:tcW w:w="3119" w:type="dxa"/>
          </w:tcPr>
          <w:p w14:paraId="6F3A2A38" w14:textId="5C3ABF42"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 xml:space="preserve">Филиал ФБУЗ </w:t>
            </w:r>
            <w:r w:rsidR="005C20FE">
              <w:rPr>
                <w:rFonts w:eastAsia="Times New Roman"/>
                <w:sz w:val="22"/>
                <w:szCs w:val="22"/>
                <w:lang w:eastAsia="ru-RU"/>
              </w:rPr>
              <w:t>«</w:t>
            </w:r>
            <w:r w:rsidRPr="00CC0701">
              <w:rPr>
                <w:rFonts w:eastAsia="Times New Roman"/>
                <w:sz w:val="22"/>
                <w:szCs w:val="22"/>
                <w:lang w:eastAsia="ru-RU"/>
              </w:rPr>
              <w:t>Центр гигиены и эпидемиологии в Сахалинской области</w:t>
            </w:r>
            <w:r w:rsidR="005C20FE">
              <w:rPr>
                <w:rFonts w:eastAsia="Times New Roman"/>
                <w:sz w:val="22"/>
                <w:szCs w:val="22"/>
                <w:lang w:eastAsia="ru-RU"/>
              </w:rPr>
              <w:t>»</w:t>
            </w:r>
          </w:p>
        </w:tc>
      </w:tr>
      <w:tr w:rsidR="00DC6DAF" w:rsidRPr="00CC0701" w14:paraId="6562EEDC" w14:textId="77777777" w:rsidTr="00DC6DAF">
        <w:tc>
          <w:tcPr>
            <w:tcW w:w="675" w:type="dxa"/>
          </w:tcPr>
          <w:p w14:paraId="3A8E990E"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3.8.</w:t>
            </w:r>
          </w:p>
        </w:tc>
        <w:tc>
          <w:tcPr>
            <w:tcW w:w="3969" w:type="dxa"/>
          </w:tcPr>
          <w:p w14:paraId="0B92835C" w14:textId="77777777"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Ремонт объектов благоустройства</w:t>
            </w:r>
          </w:p>
        </w:tc>
        <w:tc>
          <w:tcPr>
            <w:tcW w:w="1701" w:type="dxa"/>
          </w:tcPr>
          <w:p w14:paraId="0EC608A9" w14:textId="77777777" w:rsidR="00DC6DAF" w:rsidRPr="00CC0701" w:rsidRDefault="00DC6DAF" w:rsidP="00DC6DAF">
            <w:pPr>
              <w:contextualSpacing/>
              <w:jc w:val="right"/>
              <w:rPr>
                <w:rFonts w:eastAsia="Times New Roman"/>
                <w:sz w:val="22"/>
                <w:szCs w:val="22"/>
                <w:lang w:eastAsia="ru-RU"/>
              </w:rPr>
            </w:pPr>
            <w:r w:rsidRPr="00CC0701">
              <w:rPr>
                <w:rFonts w:eastAsia="Times New Roman"/>
                <w:sz w:val="22"/>
                <w:szCs w:val="22"/>
                <w:lang w:eastAsia="ru-RU"/>
              </w:rPr>
              <w:t>185,6</w:t>
            </w:r>
          </w:p>
        </w:tc>
        <w:tc>
          <w:tcPr>
            <w:tcW w:w="3119" w:type="dxa"/>
          </w:tcPr>
          <w:p w14:paraId="5E4703A0" w14:textId="1FF395EA" w:rsidR="00DC6DAF" w:rsidRPr="00CC0701" w:rsidRDefault="00DC6DAF" w:rsidP="00DC6DAF">
            <w:pPr>
              <w:contextualSpacing/>
              <w:rPr>
                <w:rFonts w:eastAsia="Times New Roman"/>
                <w:sz w:val="22"/>
                <w:szCs w:val="22"/>
                <w:lang w:eastAsia="ru-RU"/>
              </w:rPr>
            </w:pPr>
            <w:r w:rsidRPr="00CC0701">
              <w:rPr>
                <w:rFonts w:eastAsia="Times New Roman"/>
                <w:sz w:val="22"/>
                <w:szCs w:val="22"/>
                <w:lang w:eastAsia="ru-RU"/>
              </w:rPr>
              <w:t xml:space="preserve">МУП </w:t>
            </w:r>
            <w:r w:rsidR="005C20FE">
              <w:rPr>
                <w:rFonts w:eastAsia="Times New Roman"/>
                <w:sz w:val="22"/>
                <w:szCs w:val="22"/>
                <w:lang w:eastAsia="ru-RU"/>
              </w:rPr>
              <w:t>«</w:t>
            </w:r>
            <w:r w:rsidRPr="00CC0701">
              <w:rPr>
                <w:rFonts w:eastAsia="Times New Roman"/>
                <w:sz w:val="22"/>
                <w:szCs w:val="22"/>
                <w:lang w:eastAsia="ru-RU"/>
              </w:rPr>
              <w:t>Водоканал</w:t>
            </w:r>
            <w:r w:rsidR="005C20FE">
              <w:rPr>
                <w:rFonts w:eastAsia="Times New Roman"/>
                <w:sz w:val="22"/>
                <w:szCs w:val="22"/>
                <w:lang w:eastAsia="ru-RU"/>
              </w:rPr>
              <w:t>»</w:t>
            </w:r>
          </w:p>
        </w:tc>
      </w:tr>
      <w:tr w:rsidR="00DC6DAF" w:rsidRPr="00CC0701" w14:paraId="7E2476CE" w14:textId="77777777" w:rsidTr="00DC6DAF">
        <w:tc>
          <w:tcPr>
            <w:tcW w:w="675" w:type="dxa"/>
          </w:tcPr>
          <w:p w14:paraId="1F7250AE" w14:textId="77777777" w:rsidR="00DC6DAF" w:rsidRPr="00CC0701" w:rsidRDefault="00DC6DAF" w:rsidP="00DC6DAF">
            <w:pPr>
              <w:contextualSpacing/>
              <w:jc w:val="center"/>
              <w:rPr>
                <w:rFonts w:eastAsia="Times New Roman"/>
                <w:sz w:val="22"/>
                <w:szCs w:val="22"/>
                <w:lang w:eastAsia="ru-RU"/>
              </w:rPr>
            </w:pPr>
            <w:r w:rsidRPr="00CC0701">
              <w:rPr>
                <w:rFonts w:eastAsia="Times New Roman"/>
                <w:sz w:val="22"/>
                <w:szCs w:val="22"/>
                <w:lang w:eastAsia="ru-RU"/>
              </w:rPr>
              <w:t>4.</w:t>
            </w:r>
          </w:p>
        </w:tc>
        <w:tc>
          <w:tcPr>
            <w:tcW w:w="3969" w:type="dxa"/>
          </w:tcPr>
          <w:p w14:paraId="7F8DE61E" w14:textId="77777777" w:rsidR="00DC6DAF" w:rsidRPr="00CC0701" w:rsidRDefault="00DC6DAF" w:rsidP="00DC6DAF">
            <w:pPr>
              <w:contextualSpacing/>
              <w:jc w:val="both"/>
              <w:rPr>
                <w:rFonts w:eastAsia="Times New Roman"/>
                <w:sz w:val="22"/>
                <w:szCs w:val="22"/>
                <w:lang w:eastAsia="ru-RU"/>
              </w:rPr>
            </w:pPr>
            <w:r w:rsidRPr="00CC0701">
              <w:rPr>
                <w:rFonts w:eastAsia="Times New Roman"/>
                <w:sz w:val="22"/>
                <w:szCs w:val="22"/>
                <w:lang w:eastAsia="ru-RU"/>
              </w:rPr>
              <w:t>Реализация мероприятий по ликвидации несанкционированных свалок</w:t>
            </w:r>
          </w:p>
        </w:tc>
        <w:tc>
          <w:tcPr>
            <w:tcW w:w="1701" w:type="dxa"/>
          </w:tcPr>
          <w:p w14:paraId="01C214F9" w14:textId="77777777" w:rsidR="00DC6DAF" w:rsidRPr="00CC0701" w:rsidRDefault="00DC6DAF" w:rsidP="00DC6DAF">
            <w:pPr>
              <w:contextualSpacing/>
              <w:jc w:val="right"/>
              <w:rPr>
                <w:rFonts w:eastAsia="Times New Roman"/>
                <w:sz w:val="22"/>
                <w:szCs w:val="22"/>
                <w:lang w:eastAsia="ru-RU"/>
              </w:rPr>
            </w:pPr>
            <w:r w:rsidRPr="00CC0701">
              <w:rPr>
                <w:rFonts w:eastAsia="Times New Roman"/>
                <w:sz w:val="22"/>
                <w:szCs w:val="22"/>
                <w:lang w:eastAsia="ru-RU"/>
              </w:rPr>
              <w:t>1 000,0</w:t>
            </w:r>
          </w:p>
        </w:tc>
        <w:tc>
          <w:tcPr>
            <w:tcW w:w="3119" w:type="dxa"/>
          </w:tcPr>
          <w:p w14:paraId="0DAB428B" w14:textId="4BF16004" w:rsidR="00DC6DAF" w:rsidRPr="00CC0701" w:rsidRDefault="00DC6DAF" w:rsidP="00DC6DAF">
            <w:pPr>
              <w:contextualSpacing/>
              <w:rPr>
                <w:rFonts w:eastAsia="Times New Roman"/>
                <w:sz w:val="22"/>
                <w:szCs w:val="22"/>
                <w:lang w:eastAsia="ru-RU"/>
              </w:rPr>
            </w:pPr>
            <w:r w:rsidRPr="00CC0701">
              <w:rPr>
                <w:rFonts w:eastAsia="Times New Roman"/>
                <w:sz w:val="22"/>
                <w:szCs w:val="22"/>
                <w:lang w:eastAsia="ru-RU"/>
              </w:rPr>
              <w:t xml:space="preserve">МУП </w:t>
            </w:r>
            <w:r w:rsidR="005C20FE">
              <w:rPr>
                <w:rFonts w:eastAsia="Times New Roman"/>
                <w:sz w:val="22"/>
                <w:szCs w:val="22"/>
                <w:lang w:eastAsia="ru-RU"/>
              </w:rPr>
              <w:t>«</w:t>
            </w:r>
            <w:r w:rsidRPr="00CC0701">
              <w:rPr>
                <w:rFonts w:eastAsia="Times New Roman"/>
                <w:sz w:val="22"/>
                <w:szCs w:val="22"/>
                <w:lang w:eastAsia="ru-RU"/>
              </w:rPr>
              <w:t>Управляющая организация Ноглики</w:t>
            </w:r>
            <w:r w:rsidR="005C20FE">
              <w:rPr>
                <w:rFonts w:eastAsia="Times New Roman"/>
                <w:sz w:val="22"/>
                <w:szCs w:val="22"/>
                <w:lang w:eastAsia="ru-RU"/>
              </w:rPr>
              <w:t>»</w:t>
            </w:r>
          </w:p>
        </w:tc>
      </w:tr>
      <w:tr w:rsidR="00DC6DAF" w:rsidRPr="00CC0701" w14:paraId="543C3990" w14:textId="77777777" w:rsidTr="00DC6DAF">
        <w:tc>
          <w:tcPr>
            <w:tcW w:w="675" w:type="dxa"/>
          </w:tcPr>
          <w:p w14:paraId="57EEC966" w14:textId="77777777" w:rsidR="00DC6DAF" w:rsidRPr="00CC0701" w:rsidRDefault="00DC6DAF" w:rsidP="00DC6DAF">
            <w:pPr>
              <w:contextualSpacing/>
              <w:jc w:val="both"/>
              <w:rPr>
                <w:rFonts w:eastAsia="Times New Roman"/>
                <w:sz w:val="22"/>
                <w:szCs w:val="22"/>
                <w:lang w:eastAsia="ru-RU"/>
              </w:rPr>
            </w:pPr>
          </w:p>
        </w:tc>
        <w:tc>
          <w:tcPr>
            <w:tcW w:w="3969" w:type="dxa"/>
            <w:vAlign w:val="center"/>
          </w:tcPr>
          <w:p w14:paraId="7EB144F6" w14:textId="77777777" w:rsidR="00DC6DAF" w:rsidRPr="00CC0701" w:rsidRDefault="00DC6DAF" w:rsidP="00DC6DAF">
            <w:pPr>
              <w:contextualSpacing/>
              <w:rPr>
                <w:rFonts w:eastAsia="Times New Roman"/>
                <w:sz w:val="22"/>
                <w:szCs w:val="22"/>
                <w:lang w:eastAsia="ru-RU"/>
              </w:rPr>
            </w:pPr>
            <w:r w:rsidRPr="00CC0701">
              <w:rPr>
                <w:rFonts w:eastAsia="Times New Roman"/>
                <w:sz w:val="22"/>
                <w:szCs w:val="22"/>
                <w:lang w:eastAsia="ru-RU"/>
              </w:rPr>
              <w:t>Всего</w:t>
            </w:r>
          </w:p>
        </w:tc>
        <w:tc>
          <w:tcPr>
            <w:tcW w:w="1701" w:type="dxa"/>
          </w:tcPr>
          <w:p w14:paraId="71AF9BAF" w14:textId="77777777" w:rsidR="00DC6DAF" w:rsidRPr="00CC0701" w:rsidRDefault="00DC6DAF" w:rsidP="00DC6DAF">
            <w:pPr>
              <w:contextualSpacing/>
              <w:jc w:val="right"/>
              <w:rPr>
                <w:rFonts w:eastAsia="Times New Roman"/>
                <w:sz w:val="22"/>
                <w:szCs w:val="22"/>
                <w:lang w:eastAsia="ru-RU"/>
              </w:rPr>
            </w:pPr>
            <w:r w:rsidRPr="00CC0701">
              <w:rPr>
                <w:rFonts w:eastAsia="Times New Roman"/>
                <w:sz w:val="22"/>
                <w:szCs w:val="22"/>
                <w:lang w:eastAsia="ru-RU"/>
              </w:rPr>
              <w:t>34 151,5</w:t>
            </w:r>
          </w:p>
        </w:tc>
        <w:tc>
          <w:tcPr>
            <w:tcW w:w="3119" w:type="dxa"/>
            <w:vAlign w:val="center"/>
          </w:tcPr>
          <w:p w14:paraId="78F46E66" w14:textId="77777777" w:rsidR="00DC6DAF" w:rsidRPr="00CC0701" w:rsidRDefault="00DC6DAF" w:rsidP="00DC6DAF">
            <w:pPr>
              <w:contextualSpacing/>
              <w:jc w:val="center"/>
              <w:rPr>
                <w:rFonts w:eastAsia="Times New Roman"/>
                <w:sz w:val="22"/>
                <w:szCs w:val="22"/>
                <w:lang w:val="en-US" w:eastAsia="ru-RU"/>
              </w:rPr>
            </w:pPr>
            <w:r w:rsidRPr="00CC0701">
              <w:rPr>
                <w:rFonts w:eastAsia="Times New Roman"/>
                <w:sz w:val="22"/>
                <w:szCs w:val="22"/>
                <w:lang w:val="en-US" w:eastAsia="ru-RU"/>
              </w:rPr>
              <w:t>x</w:t>
            </w:r>
          </w:p>
        </w:tc>
      </w:tr>
    </w:tbl>
    <w:p w14:paraId="2579228E" w14:textId="77777777" w:rsidR="00DC6DAF" w:rsidRPr="007D5F92" w:rsidRDefault="00DC6DAF" w:rsidP="00DC6DAF">
      <w:pPr>
        <w:spacing w:after="0" w:line="240" w:lineRule="auto"/>
        <w:ind w:firstLine="709"/>
        <w:contextualSpacing/>
        <w:jc w:val="both"/>
        <w:rPr>
          <w:rFonts w:eastAsia="Times New Roman"/>
          <w:color w:val="FF0000"/>
          <w:sz w:val="24"/>
          <w:szCs w:val="24"/>
          <w:highlight w:val="yellow"/>
          <w:lang w:eastAsia="ru-RU"/>
        </w:rPr>
      </w:pPr>
    </w:p>
    <w:p w14:paraId="332F61E0" w14:textId="5B043E80" w:rsidR="00DC6DAF" w:rsidRPr="007D5F92" w:rsidRDefault="00DC6DAF" w:rsidP="00DC6DAF">
      <w:pPr>
        <w:pStyle w:val="a5"/>
        <w:spacing w:before="0" w:after="0" w:line="276" w:lineRule="auto"/>
        <w:ind w:firstLine="709"/>
        <w:jc w:val="both"/>
        <w:rPr>
          <w:rFonts w:ascii="Times New Roman" w:hAnsi="Times New Roman" w:cs="Times New Roman"/>
          <w:color w:val="FF0000"/>
        </w:rPr>
      </w:pPr>
      <w:r w:rsidRPr="00A402DE">
        <w:rPr>
          <w:rFonts w:ascii="Times New Roman" w:hAnsi="Times New Roman" w:cs="Times New Roman"/>
          <w:color w:val="auto"/>
        </w:rPr>
        <w:lastRenderedPageBreak/>
        <w:t xml:space="preserve">В рамках мероприятия </w:t>
      </w:r>
      <w:r w:rsidR="005C20FE">
        <w:rPr>
          <w:rFonts w:ascii="Times New Roman" w:hAnsi="Times New Roman" w:cs="Times New Roman"/>
          <w:color w:val="auto"/>
        </w:rPr>
        <w:t>«</w:t>
      </w:r>
      <w:r w:rsidRPr="00A402DE">
        <w:rPr>
          <w:rFonts w:ascii="Times New Roman" w:hAnsi="Times New Roman" w:cs="Times New Roman"/>
          <w:color w:val="auto"/>
        </w:rPr>
        <w:t>Содержание объектов уличного освещения</w:t>
      </w:r>
      <w:r w:rsidR="005C20FE">
        <w:rPr>
          <w:rFonts w:ascii="Times New Roman" w:hAnsi="Times New Roman" w:cs="Times New Roman"/>
          <w:color w:val="auto"/>
        </w:rPr>
        <w:t>»</w:t>
      </w:r>
      <w:r>
        <w:rPr>
          <w:rFonts w:ascii="Times New Roman" w:hAnsi="Times New Roman" w:cs="Times New Roman"/>
          <w:color w:val="auto"/>
        </w:rPr>
        <w:t xml:space="preserve"> на сумму 7 678,1 тыс. рублей</w:t>
      </w:r>
      <w:r w:rsidRPr="00A402DE">
        <w:rPr>
          <w:rFonts w:ascii="Times New Roman" w:hAnsi="Times New Roman" w:cs="Times New Roman"/>
          <w:color w:val="auto"/>
        </w:rPr>
        <w:t xml:space="preserve"> поставщики электроэнергии ОАО </w:t>
      </w:r>
      <w:r w:rsidR="005C20FE">
        <w:rPr>
          <w:rFonts w:ascii="Times New Roman" w:hAnsi="Times New Roman" w:cs="Times New Roman"/>
          <w:color w:val="auto"/>
        </w:rPr>
        <w:t>«</w:t>
      </w:r>
      <w:proofErr w:type="spellStart"/>
      <w:r w:rsidRPr="00A402DE">
        <w:rPr>
          <w:rFonts w:ascii="Times New Roman" w:hAnsi="Times New Roman" w:cs="Times New Roman"/>
          <w:color w:val="auto"/>
        </w:rPr>
        <w:t>Ногликская</w:t>
      </w:r>
      <w:proofErr w:type="spellEnd"/>
      <w:r w:rsidRPr="00A402DE">
        <w:rPr>
          <w:rFonts w:ascii="Times New Roman" w:hAnsi="Times New Roman" w:cs="Times New Roman"/>
          <w:color w:val="auto"/>
        </w:rPr>
        <w:t xml:space="preserve"> газовая электрическая станция</w:t>
      </w:r>
      <w:r w:rsidR="005C20FE">
        <w:rPr>
          <w:rFonts w:ascii="Times New Roman" w:hAnsi="Times New Roman" w:cs="Times New Roman"/>
          <w:color w:val="auto"/>
        </w:rPr>
        <w:t>»</w:t>
      </w:r>
      <w:r w:rsidR="00A3574B">
        <w:rPr>
          <w:rFonts w:ascii="Times New Roman" w:hAnsi="Times New Roman" w:cs="Times New Roman"/>
          <w:color w:val="auto"/>
        </w:rPr>
        <w:t xml:space="preserve"> и</w:t>
      </w:r>
      <w:r w:rsidRPr="00A402DE">
        <w:rPr>
          <w:rFonts w:ascii="Times New Roman" w:hAnsi="Times New Roman" w:cs="Times New Roman"/>
          <w:color w:val="auto"/>
        </w:rPr>
        <w:t xml:space="preserve"> МУП </w:t>
      </w:r>
      <w:r w:rsidR="005C20FE">
        <w:rPr>
          <w:rFonts w:ascii="Times New Roman" w:hAnsi="Times New Roman" w:cs="Times New Roman"/>
          <w:color w:val="auto"/>
        </w:rPr>
        <w:t>«</w:t>
      </w:r>
      <w:r w:rsidRPr="00A402DE">
        <w:rPr>
          <w:rFonts w:ascii="Times New Roman" w:hAnsi="Times New Roman" w:cs="Times New Roman"/>
          <w:color w:val="auto"/>
        </w:rPr>
        <w:t>Водоканал</w:t>
      </w:r>
      <w:r w:rsidR="005C20FE">
        <w:rPr>
          <w:rFonts w:ascii="Times New Roman" w:hAnsi="Times New Roman" w:cs="Times New Roman"/>
          <w:color w:val="auto"/>
        </w:rPr>
        <w:t>»</w:t>
      </w:r>
      <w:r w:rsidRPr="00A402DE">
        <w:rPr>
          <w:rFonts w:ascii="Times New Roman" w:hAnsi="Times New Roman" w:cs="Times New Roman"/>
          <w:color w:val="auto"/>
        </w:rPr>
        <w:t xml:space="preserve"> в течение 2022 года обеспечивали энергоснабжением уличное освещение и выполняли работы по содержанию данных </w:t>
      </w:r>
      <w:r w:rsidRPr="008E0356">
        <w:rPr>
          <w:rFonts w:ascii="Times New Roman" w:hAnsi="Times New Roman" w:cs="Times New Roman"/>
          <w:color w:val="auto"/>
        </w:rPr>
        <w:t xml:space="preserve">объектов на территории района. </w:t>
      </w:r>
    </w:p>
    <w:p w14:paraId="3BCAA25F" w14:textId="240A4F42" w:rsidR="00DC6DAF" w:rsidRPr="007D5F92" w:rsidRDefault="003C7A65" w:rsidP="00DC6DAF">
      <w:pPr>
        <w:pStyle w:val="a5"/>
        <w:spacing w:before="0" w:after="0" w:line="276" w:lineRule="auto"/>
        <w:ind w:firstLine="709"/>
        <w:jc w:val="both"/>
        <w:rPr>
          <w:rFonts w:ascii="Times New Roman" w:hAnsi="Times New Roman" w:cs="Times New Roman"/>
          <w:color w:val="FF0000"/>
        </w:rPr>
      </w:pPr>
      <w:r>
        <w:rPr>
          <w:rFonts w:ascii="Times New Roman" w:hAnsi="Times New Roman" w:cs="Times New Roman"/>
          <w:color w:val="auto"/>
        </w:rPr>
        <w:t>В</w:t>
      </w:r>
      <w:r w:rsidR="00DC6DAF" w:rsidRPr="009A3953">
        <w:rPr>
          <w:rFonts w:ascii="Times New Roman" w:hAnsi="Times New Roman" w:cs="Times New Roman"/>
          <w:color w:val="auto"/>
        </w:rPr>
        <w:t xml:space="preserve"> рамках реализации мероприятия </w:t>
      </w:r>
      <w:r w:rsidR="005C20FE">
        <w:rPr>
          <w:rFonts w:ascii="Times New Roman" w:hAnsi="Times New Roman" w:cs="Times New Roman"/>
          <w:color w:val="auto"/>
        </w:rPr>
        <w:t>«</w:t>
      </w:r>
      <w:r w:rsidR="00DC6DAF" w:rsidRPr="009A3953">
        <w:rPr>
          <w:rFonts w:ascii="Times New Roman" w:hAnsi="Times New Roman" w:cs="Times New Roman"/>
          <w:color w:val="auto"/>
        </w:rPr>
        <w:t>Орган</w:t>
      </w:r>
      <w:r w:rsidR="00DC6DAF" w:rsidRPr="001D5367">
        <w:rPr>
          <w:rFonts w:ascii="Times New Roman" w:hAnsi="Times New Roman" w:cs="Times New Roman"/>
          <w:color w:val="auto"/>
        </w:rPr>
        <w:t>изация и содержание мест захоронения</w:t>
      </w:r>
      <w:r w:rsidR="005C20FE">
        <w:rPr>
          <w:rFonts w:ascii="Times New Roman" w:hAnsi="Times New Roman" w:cs="Times New Roman"/>
          <w:color w:val="auto"/>
        </w:rPr>
        <w:t>»</w:t>
      </w:r>
      <w:r w:rsidR="00DC6DAF" w:rsidRPr="001D5367">
        <w:rPr>
          <w:rFonts w:ascii="Times New Roman" w:hAnsi="Times New Roman" w:cs="Times New Roman"/>
          <w:color w:val="auto"/>
        </w:rPr>
        <w:t xml:space="preserve"> </w:t>
      </w:r>
      <w:r>
        <w:rPr>
          <w:rFonts w:ascii="Times New Roman" w:hAnsi="Times New Roman" w:cs="Times New Roman"/>
          <w:color w:val="auto"/>
        </w:rPr>
        <w:t xml:space="preserve">в отчетном году </w:t>
      </w:r>
      <w:r w:rsidR="00DC6DAF" w:rsidRPr="001D5367">
        <w:rPr>
          <w:rFonts w:ascii="Times New Roman" w:hAnsi="Times New Roman" w:cs="Times New Roman"/>
          <w:color w:val="auto"/>
        </w:rPr>
        <w:t>работы выполнены в полном объеме на сумму 1 907,0 тыс. рублей</w:t>
      </w:r>
      <w:r w:rsidR="00A3574B">
        <w:rPr>
          <w:rFonts w:ascii="Times New Roman" w:hAnsi="Times New Roman" w:cs="Times New Roman"/>
          <w:color w:val="auto"/>
        </w:rPr>
        <w:t xml:space="preserve">. В течение года осуществлялись </w:t>
      </w:r>
      <w:r w:rsidR="00DC6DAF" w:rsidRPr="001D5367">
        <w:rPr>
          <w:rFonts w:ascii="Times New Roman" w:hAnsi="Times New Roman" w:cs="Times New Roman"/>
          <w:color w:val="auto"/>
        </w:rPr>
        <w:t xml:space="preserve">сбор, вывоз и утилизация ТБО из контейнеров под мусор; в зимний период - расчистка от снежных заносов подъездных путей к захоронениям и распределение </w:t>
      </w:r>
      <w:proofErr w:type="spellStart"/>
      <w:r w:rsidR="00DC6DAF" w:rsidRPr="001D5367">
        <w:rPr>
          <w:rFonts w:ascii="Times New Roman" w:hAnsi="Times New Roman" w:cs="Times New Roman"/>
          <w:color w:val="auto"/>
        </w:rPr>
        <w:t>противогололедного</w:t>
      </w:r>
      <w:proofErr w:type="spellEnd"/>
      <w:r w:rsidR="00DC6DAF" w:rsidRPr="001D5367">
        <w:rPr>
          <w:rFonts w:ascii="Times New Roman" w:hAnsi="Times New Roman" w:cs="Times New Roman"/>
          <w:color w:val="auto"/>
        </w:rPr>
        <w:t xml:space="preserve"> материала; в летний период - механическая очистка асфальтного покрытия от грязевых наносов, планировка проезжей части гравийных дорог, барьерная дератизация, </w:t>
      </w:r>
      <w:proofErr w:type="spellStart"/>
      <w:r w:rsidR="00DC6DAF" w:rsidRPr="001D5367">
        <w:rPr>
          <w:rFonts w:ascii="Times New Roman" w:hAnsi="Times New Roman" w:cs="Times New Roman"/>
          <w:color w:val="auto"/>
        </w:rPr>
        <w:t>акарицидная</w:t>
      </w:r>
      <w:proofErr w:type="spellEnd"/>
      <w:r w:rsidR="00DC6DAF" w:rsidRPr="001D5367">
        <w:rPr>
          <w:rFonts w:ascii="Times New Roman" w:hAnsi="Times New Roman" w:cs="Times New Roman"/>
          <w:color w:val="auto"/>
        </w:rPr>
        <w:t xml:space="preserve"> (противоклещевая) обработка.</w:t>
      </w:r>
    </w:p>
    <w:p w14:paraId="67C3E1BD" w14:textId="31A9F348" w:rsidR="00DC6DAF" w:rsidRPr="003D1DC4" w:rsidRDefault="003C7A65" w:rsidP="00DC6DAF">
      <w:pPr>
        <w:pStyle w:val="a5"/>
        <w:spacing w:before="0" w:after="0" w:line="276" w:lineRule="auto"/>
        <w:ind w:firstLine="709"/>
        <w:contextualSpacing/>
        <w:jc w:val="both"/>
        <w:rPr>
          <w:rFonts w:ascii="Times New Roman" w:hAnsi="Times New Roman" w:cs="Times New Roman"/>
          <w:color w:val="auto"/>
          <w:highlight w:val="yellow"/>
        </w:rPr>
      </w:pPr>
      <w:r>
        <w:rPr>
          <w:rFonts w:ascii="Times New Roman" w:hAnsi="Times New Roman" w:cs="Times New Roman"/>
          <w:color w:val="auto"/>
        </w:rPr>
        <w:t>П</w:t>
      </w:r>
      <w:r w:rsidR="00DC6DAF" w:rsidRPr="003D1DC4">
        <w:rPr>
          <w:rFonts w:ascii="Times New Roman" w:hAnsi="Times New Roman" w:cs="Times New Roman"/>
          <w:color w:val="auto"/>
        </w:rPr>
        <w:t xml:space="preserve">о мероприятию </w:t>
      </w:r>
      <w:r w:rsidR="005C20FE">
        <w:rPr>
          <w:rFonts w:ascii="Times New Roman" w:hAnsi="Times New Roman" w:cs="Times New Roman"/>
          <w:color w:val="auto"/>
        </w:rPr>
        <w:t>«</w:t>
      </w:r>
      <w:r w:rsidR="00DC6DAF" w:rsidRPr="003D1DC4">
        <w:rPr>
          <w:rFonts w:ascii="Times New Roman" w:hAnsi="Times New Roman" w:cs="Times New Roman"/>
          <w:color w:val="auto"/>
        </w:rPr>
        <w:t>Прочие мероприятия по благоустройству городских округов и поселений</w:t>
      </w:r>
      <w:r w:rsidR="005C20FE">
        <w:rPr>
          <w:rFonts w:ascii="Times New Roman" w:hAnsi="Times New Roman" w:cs="Times New Roman"/>
          <w:color w:val="auto"/>
        </w:rPr>
        <w:t>»</w:t>
      </w:r>
      <w:r w:rsidRPr="003C7A65">
        <w:rPr>
          <w:rFonts w:ascii="Times New Roman" w:hAnsi="Times New Roman" w:cs="Times New Roman"/>
          <w:color w:val="auto"/>
        </w:rPr>
        <w:t xml:space="preserve"> </w:t>
      </w:r>
      <w:r>
        <w:rPr>
          <w:rFonts w:ascii="Times New Roman" w:hAnsi="Times New Roman" w:cs="Times New Roman"/>
          <w:color w:val="auto"/>
        </w:rPr>
        <w:t xml:space="preserve">общий объем выполненных </w:t>
      </w:r>
      <w:r w:rsidRPr="003D1DC4">
        <w:rPr>
          <w:rFonts w:ascii="Times New Roman" w:hAnsi="Times New Roman" w:cs="Times New Roman"/>
          <w:color w:val="auto"/>
        </w:rPr>
        <w:t xml:space="preserve">подрядными организациями </w:t>
      </w:r>
      <w:r>
        <w:rPr>
          <w:rFonts w:ascii="Times New Roman" w:hAnsi="Times New Roman" w:cs="Times New Roman"/>
          <w:color w:val="auto"/>
        </w:rPr>
        <w:t>(</w:t>
      </w:r>
      <w:r w:rsidRPr="003D1DC4">
        <w:rPr>
          <w:rFonts w:ascii="Times New Roman" w:hAnsi="Times New Roman" w:cs="Times New Roman"/>
          <w:color w:val="auto"/>
        </w:rPr>
        <w:t xml:space="preserve">ООО </w:t>
      </w:r>
      <w:r w:rsidR="005C20FE">
        <w:rPr>
          <w:rFonts w:ascii="Times New Roman" w:hAnsi="Times New Roman" w:cs="Times New Roman"/>
          <w:color w:val="auto"/>
        </w:rPr>
        <w:t>«</w:t>
      </w:r>
      <w:proofErr w:type="spellStart"/>
      <w:r w:rsidRPr="003D1DC4">
        <w:rPr>
          <w:rFonts w:ascii="Times New Roman" w:hAnsi="Times New Roman" w:cs="Times New Roman"/>
          <w:color w:val="auto"/>
        </w:rPr>
        <w:t>Жилсервис</w:t>
      </w:r>
      <w:proofErr w:type="spellEnd"/>
      <w:r w:rsidRPr="003D1DC4">
        <w:rPr>
          <w:rFonts w:ascii="Times New Roman" w:hAnsi="Times New Roman" w:cs="Times New Roman"/>
          <w:color w:val="auto"/>
        </w:rPr>
        <w:t xml:space="preserve"> </w:t>
      </w:r>
      <w:r w:rsidR="005C20FE">
        <w:rPr>
          <w:rFonts w:ascii="Times New Roman" w:hAnsi="Times New Roman" w:cs="Times New Roman"/>
          <w:color w:val="auto"/>
        </w:rPr>
        <w:t>«</w:t>
      </w:r>
      <w:r w:rsidRPr="003D1DC4">
        <w:rPr>
          <w:rFonts w:ascii="Times New Roman" w:hAnsi="Times New Roman" w:cs="Times New Roman"/>
          <w:color w:val="auto"/>
        </w:rPr>
        <w:t>Ноглики</w:t>
      </w:r>
      <w:r w:rsidR="005C20FE">
        <w:rPr>
          <w:rFonts w:ascii="Times New Roman" w:hAnsi="Times New Roman" w:cs="Times New Roman"/>
          <w:color w:val="auto"/>
        </w:rPr>
        <w:t>»</w:t>
      </w:r>
      <w:r w:rsidRPr="003D1DC4">
        <w:rPr>
          <w:rFonts w:ascii="Times New Roman" w:hAnsi="Times New Roman" w:cs="Times New Roman"/>
          <w:color w:val="auto"/>
        </w:rPr>
        <w:t xml:space="preserve">, МУП </w:t>
      </w:r>
      <w:r w:rsidR="005C20FE">
        <w:rPr>
          <w:rFonts w:ascii="Times New Roman" w:hAnsi="Times New Roman" w:cs="Times New Roman"/>
          <w:color w:val="auto"/>
        </w:rPr>
        <w:t>«</w:t>
      </w:r>
      <w:r w:rsidRPr="003D1DC4">
        <w:rPr>
          <w:rFonts w:ascii="Times New Roman" w:hAnsi="Times New Roman" w:cs="Times New Roman"/>
          <w:color w:val="auto"/>
        </w:rPr>
        <w:t xml:space="preserve">Управляющая организация </w:t>
      </w:r>
      <w:r w:rsidR="005C20FE">
        <w:rPr>
          <w:rFonts w:ascii="Times New Roman" w:hAnsi="Times New Roman" w:cs="Times New Roman"/>
          <w:color w:val="auto"/>
        </w:rPr>
        <w:t>«</w:t>
      </w:r>
      <w:r w:rsidRPr="003D1DC4">
        <w:rPr>
          <w:rFonts w:ascii="Times New Roman" w:hAnsi="Times New Roman" w:cs="Times New Roman"/>
          <w:color w:val="auto"/>
        </w:rPr>
        <w:t>Ноглики</w:t>
      </w:r>
      <w:r w:rsidR="005C20FE">
        <w:rPr>
          <w:rFonts w:ascii="Times New Roman" w:hAnsi="Times New Roman" w:cs="Times New Roman"/>
          <w:color w:val="auto"/>
        </w:rPr>
        <w:t>»</w:t>
      </w:r>
      <w:r w:rsidRPr="003D1DC4">
        <w:rPr>
          <w:rFonts w:ascii="Times New Roman" w:hAnsi="Times New Roman" w:cs="Times New Roman"/>
          <w:color w:val="auto"/>
        </w:rPr>
        <w:t>,</w:t>
      </w:r>
      <w:r>
        <w:rPr>
          <w:rFonts w:ascii="Times New Roman" w:hAnsi="Times New Roman" w:cs="Times New Roman"/>
          <w:color w:val="auto"/>
        </w:rPr>
        <w:t xml:space="preserve"> МУП </w:t>
      </w:r>
      <w:r w:rsidR="005C20FE">
        <w:rPr>
          <w:rFonts w:ascii="Times New Roman" w:hAnsi="Times New Roman" w:cs="Times New Roman"/>
          <w:color w:val="auto"/>
        </w:rPr>
        <w:t>«</w:t>
      </w:r>
      <w:r>
        <w:rPr>
          <w:rFonts w:ascii="Times New Roman" w:hAnsi="Times New Roman" w:cs="Times New Roman"/>
          <w:color w:val="auto"/>
        </w:rPr>
        <w:t>Водоканал</w:t>
      </w:r>
      <w:r w:rsidR="005C20FE">
        <w:rPr>
          <w:rFonts w:ascii="Times New Roman" w:hAnsi="Times New Roman" w:cs="Times New Roman"/>
          <w:color w:val="auto"/>
        </w:rPr>
        <w:t>»</w:t>
      </w:r>
      <w:r>
        <w:rPr>
          <w:rFonts w:ascii="Times New Roman" w:hAnsi="Times New Roman" w:cs="Times New Roman"/>
          <w:color w:val="auto"/>
        </w:rPr>
        <w:t>,</w:t>
      </w:r>
      <w:r w:rsidRPr="003D1DC4">
        <w:rPr>
          <w:rFonts w:ascii="Times New Roman" w:hAnsi="Times New Roman" w:cs="Times New Roman"/>
          <w:color w:val="auto"/>
        </w:rPr>
        <w:t xml:space="preserve"> Филиал ФБУЗ </w:t>
      </w:r>
      <w:r w:rsidR="005C20FE">
        <w:rPr>
          <w:rFonts w:ascii="Times New Roman" w:hAnsi="Times New Roman" w:cs="Times New Roman"/>
          <w:color w:val="auto"/>
        </w:rPr>
        <w:t>«</w:t>
      </w:r>
      <w:r w:rsidRPr="003D1DC4">
        <w:rPr>
          <w:rFonts w:ascii="Times New Roman" w:hAnsi="Times New Roman" w:cs="Times New Roman"/>
          <w:color w:val="auto"/>
        </w:rPr>
        <w:t>Центр гигиены и эпидемиологии в Сахалинской области</w:t>
      </w:r>
      <w:r w:rsidR="005C20FE">
        <w:rPr>
          <w:rFonts w:ascii="Times New Roman" w:hAnsi="Times New Roman" w:cs="Times New Roman"/>
          <w:color w:val="auto"/>
        </w:rPr>
        <w:t>»</w:t>
      </w:r>
      <w:r w:rsidRPr="003D1DC4">
        <w:rPr>
          <w:rFonts w:ascii="Times New Roman" w:hAnsi="Times New Roman" w:cs="Times New Roman"/>
          <w:color w:val="auto"/>
        </w:rPr>
        <w:t>, О</w:t>
      </w:r>
      <w:r>
        <w:rPr>
          <w:rFonts w:ascii="Times New Roman" w:hAnsi="Times New Roman" w:cs="Times New Roman"/>
          <w:color w:val="auto"/>
        </w:rPr>
        <w:t>А</w:t>
      </w:r>
      <w:r w:rsidRPr="003D1DC4">
        <w:rPr>
          <w:rFonts w:ascii="Times New Roman" w:hAnsi="Times New Roman" w:cs="Times New Roman"/>
          <w:color w:val="auto"/>
        </w:rPr>
        <w:t xml:space="preserve">О </w:t>
      </w:r>
      <w:r w:rsidR="005C20FE">
        <w:rPr>
          <w:rFonts w:ascii="Times New Roman" w:hAnsi="Times New Roman" w:cs="Times New Roman"/>
          <w:color w:val="auto"/>
        </w:rPr>
        <w:t>«</w:t>
      </w:r>
      <w:proofErr w:type="spellStart"/>
      <w:r>
        <w:rPr>
          <w:rFonts w:ascii="Times New Roman" w:hAnsi="Times New Roman" w:cs="Times New Roman"/>
          <w:color w:val="auto"/>
        </w:rPr>
        <w:t>Сахалиноблгаз</w:t>
      </w:r>
      <w:proofErr w:type="spellEnd"/>
      <w:r w:rsidR="005C20FE">
        <w:rPr>
          <w:rFonts w:ascii="Times New Roman" w:hAnsi="Times New Roman" w:cs="Times New Roman"/>
          <w:color w:val="auto"/>
        </w:rPr>
        <w:t>»</w:t>
      </w:r>
      <w:r>
        <w:rPr>
          <w:rFonts w:ascii="Times New Roman" w:hAnsi="Times New Roman" w:cs="Times New Roman"/>
          <w:color w:val="auto"/>
        </w:rPr>
        <w:t xml:space="preserve">, ООО </w:t>
      </w:r>
      <w:r w:rsidR="005C20FE">
        <w:rPr>
          <w:rFonts w:ascii="Times New Roman" w:hAnsi="Times New Roman" w:cs="Times New Roman"/>
          <w:color w:val="auto"/>
        </w:rPr>
        <w:t>«</w:t>
      </w:r>
      <w:r>
        <w:rPr>
          <w:rFonts w:ascii="Times New Roman" w:hAnsi="Times New Roman" w:cs="Times New Roman"/>
          <w:color w:val="auto"/>
        </w:rPr>
        <w:t>Электрокар Сахалин</w:t>
      </w:r>
      <w:r w:rsidR="005C20FE">
        <w:rPr>
          <w:rFonts w:ascii="Times New Roman" w:hAnsi="Times New Roman" w:cs="Times New Roman"/>
          <w:color w:val="auto"/>
        </w:rPr>
        <w:t>»</w:t>
      </w:r>
      <w:r>
        <w:rPr>
          <w:rFonts w:ascii="Times New Roman" w:hAnsi="Times New Roman" w:cs="Times New Roman"/>
          <w:color w:val="auto"/>
        </w:rPr>
        <w:t>) составил</w:t>
      </w:r>
      <w:r w:rsidRPr="003D1DC4">
        <w:rPr>
          <w:rFonts w:ascii="Times New Roman" w:hAnsi="Times New Roman" w:cs="Times New Roman"/>
          <w:color w:val="auto"/>
        </w:rPr>
        <w:t xml:space="preserve"> 23 566,4 тыс. рублей</w:t>
      </w:r>
      <w:r>
        <w:rPr>
          <w:rFonts w:ascii="Times New Roman" w:hAnsi="Times New Roman" w:cs="Times New Roman"/>
          <w:color w:val="auto"/>
        </w:rPr>
        <w:t>, в том числе</w:t>
      </w:r>
      <w:r w:rsidR="00DC6DAF" w:rsidRPr="003D1DC4">
        <w:rPr>
          <w:rFonts w:ascii="Times New Roman" w:hAnsi="Times New Roman" w:cs="Times New Roman"/>
          <w:color w:val="auto"/>
        </w:rPr>
        <w:t xml:space="preserve"> выполнены </w:t>
      </w:r>
      <w:r>
        <w:rPr>
          <w:rFonts w:ascii="Times New Roman" w:hAnsi="Times New Roman" w:cs="Times New Roman"/>
          <w:color w:val="auto"/>
        </w:rPr>
        <w:t xml:space="preserve">и оплачены </w:t>
      </w:r>
      <w:r w:rsidR="00DC6DAF" w:rsidRPr="003D1DC4">
        <w:rPr>
          <w:rFonts w:ascii="Times New Roman" w:hAnsi="Times New Roman" w:cs="Times New Roman"/>
          <w:color w:val="auto"/>
        </w:rPr>
        <w:t>работы по:</w:t>
      </w:r>
    </w:p>
    <w:p w14:paraId="60B7F796" w14:textId="5365EE6B" w:rsidR="00DC6DAF" w:rsidRPr="00592B61" w:rsidRDefault="00DC6DAF" w:rsidP="00DC6DAF">
      <w:pPr>
        <w:pStyle w:val="a5"/>
        <w:spacing w:before="0" w:after="0" w:line="276" w:lineRule="auto"/>
        <w:ind w:firstLine="709"/>
        <w:contextualSpacing/>
        <w:jc w:val="both"/>
        <w:rPr>
          <w:rFonts w:ascii="Times New Roman" w:hAnsi="Times New Roman" w:cs="Times New Roman"/>
          <w:color w:val="auto"/>
        </w:rPr>
      </w:pPr>
      <w:r w:rsidRPr="00592B61">
        <w:rPr>
          <w:rFonts w:ascii="Times New Roman" w:hAnsi="Times New Roman" w:cs="Times New Roman"/>
          <w:color w:val="auto"/>
        </w:rPr>
        <w:t>- санитарному содержанию муниципального образования (</w:t>
      </w:r>
      <w:r w:rsidRPr="00592B61">
        <w:rPr>
          <w:rFonts w:ascii="Times New Roman" w:hAnsi="Times New Roman" w:cs="Times New Roman"/>
          <w:bCs/>
          <w:color w:val="auto"/>
        </w:rPr>
        <w:t>санитарная очистка территорий дорог, тротуаров, территорий, прилегающих к улицам и прочих территорий, территории контейнерных площадок ТКО, уборка мусора, утилизация мусора, очистка урн (</w:t>
      </w:r>
      <w:proofErr w:type="spellStart"/>
      <w:r w:rsidRPr="00592B61">
        <w:rPr>
          <w:rFonts w:ascii="Times New Roman" w:hAnsi="Times New Roman" w:cs="Times New Roman"/>
          <w:bCs/>
          <w:color w:val="auto"/>
        </w:rPr>
        <w:t>пгт</w:t>
      </w:r>
      <w:proofErr w:type="spellEnd"/>
      <w:r w:rsidRPr="00592B61">
        <w:rPr>
          <w:rFonts w:ascii="Times New Roman" w:hAnsi="Times New Roman" w:cs="Times New Roman"/>
          <w:bCs/>
          <w:color w:val="auto"/>
        </w:rPr>
        <w:t xml:space="preserve">. Ноглики: парковая зона, улица Советская, улица Пограничная - 100 шт., дачи Крайнего Севера - 2 шт., ГТЭС </w:t>
      </w:r>
      <w:r w:rsidR="005C20FE">
        <w:rPr>
          <w:rFonts w:ascii="Times New Roman" w:hAnsi="Times New Roman" w:cs="Times New Roman"/>
          <w:bCs/>
          <w:color w:val="auto"/>
        </w:rPr>
        <w:t>«</w:t>
      </w:r>
      <w:r w:rsidRPr="00592B61">
        <w:rPr>
          <w:rFonts w:ascii="Times New Roman" w:hAnsi="Times New Roman" w:cs="Times New Roman"/>
          <w:bCs/>
          <w:color w:val="auto"/>
        </w:rPr>
        <w:t>Ноглики</w:t>
      </w:r>
      <w:r w:rsidR="005C20FE">
        <w:rPr>
          <w:rFonts w:ascii="Times New Roman" w:hAnsi="Times New Roman" w:cs="Times New Roman"/>
          <w:bCs/>
          <w:color w:val="auto"/>
        </w:rPr>
        <w:t>»</w:t>
      </w:r>
      <w:r w:rsidRPr="00592B61">
        <w:rPr>
          <w:rFonts w:ascii="Times New Roman" w:hAnsi="Times New Roman" w:cs="Times New Roman"/>
          <w:bCs/>
          <w:color w:val="auto"/>
        </w:rPr>
        <w:t xml:space="preserve"> - 1 шт., стела </w:t>
      </w:r>
      <w:r w:rsidR="005C20FE">
        <w:rPr>
          <w:rFonts w:ascii="Times New Roman" w:hAnsi="Times New Roman" w:cs="Times New Roman"/>
          <w:bCs/>
          <w:color w:val="auto"/>
        </w:rPr>
        <w:t>«</w:t>
      </w:r>
      <w:r w:rsidRPr="00592B61">
        <w:rPr>
          <w:rFonts w:ascii="Times New Roman" w:hAnsi="Times New Roman" w:cs="Times New Roman"/>
          <w:bCs/>
          <w:color w:val="auto"/>
        </w:rPr>
        <w:t>Ноглики</w:t>
      </w:r>
      <w:r w:rsidR="005C20FE">
        <w:rPr>
          <w:rFonts w:ascii="Times New Roman" w:hAnsi="Times New Roman" w:cs="Times New Roman"/>
          <w:bCs/>
          <w:color w:val="auto"/>
        </w:rPr>
        <w:t>»</w:t>
      </w:r>
      <w:r w:rsidRPr="00592B61">
        <w:rPr>
          <w:rFonts w:ascii="Times New Roman" w:hAnsi="Times New Roman" w:cs="Times New Roman"/>
          <w:bCs/>
          <w:color w:val="auto"/>
        </w:rPr>
        <w:t xml:space="preserve"> - 1 шт., Горячие Ключи - 2 шт., детские площадки (согласно реестру); уход за п</w:t>
      </w:r>
      <w:r w:rsidRPr="00592B61">
        <w:rPr>
          <w:rFonts w:ascii="Times New Roman" w:hAnsi="Times New Roman" w:cs="Times New Roman"/>
          <w:color w:val="auto"/>
        </w:rPr>
        <w:t>амятным знаком воинам, участвовавшим в Великой Отечественной войне</w:t>
      </w:r>
      <w:r w:rsidR="003C7A65">
        <w:rPr>
          <w:rFonts w:ascii="Times New Roman" w:hAnsi="Times New Roman" w:cs="Times New Roman"/>
          <w:color w:val="auto"/>
        </w:rPr>
        <w:t>,</w:t>
      </w:r>
      <w:r w:rsidRPr="00592B61">
        <w:rPr>
          <w:rFonts w:ascii="Times New Roman" w:hAnsi="Times New Roman" w:cs="Times New Roman"/>
          <w:bCs/>
          <w:color w:val="auto"/>
        </w:rPr>
        <w:t xml:space="preserve"> и вечным огнем (звезда памяти) в </w:t>
      </w:r>
      <w:proofErr w:type="spellStart"/>
      <w:r w:rsidRPr="00592B61">
        <w:rPr>
          <w:rFonts w:ascii="Times New Roman" w:hAnsi="Times New Roman" w:cs="Times New Roman"/>
          <w:bCs/>
          <w:color w:val="auto"/>
        </w:rPr>
        <w:t>пгт</w:t>
      </w:r>
      <w:proofErr w:type="spellEnd"/>
      <w:r w:rsidRPr="00592B61">
        <w:rPr>
          <w:rFonts w:ascii="Times New Roman" w:hAnsi="Times New Roman" w:cs="Times New Roman"/>
          <w:bCs/>
          <w:color w:val="auto"/>
        </w:rPr>
        <w:t xml:space="preserve">. Ноглики; содержание элементов благоустройства: урн, вазонов, лавочек в </w:t>
      </w:r>
      <w:proofErr w:type="spellStart"/>
      <w:r w:rsidRPr="00592B61">
        <w:rPr>
          <w:rFonts w:ascii="Times New Roman" w:hAnsi="Times New Roman" w:cs="Times New Roman"/>
          <w:bCs/>
          <w:color w:val="auto"/>
        </w:rPr>
        <w:t>пгт</w:t>
      </w:r>
      <w:proofErr w:type="spellEnd"/>
      <w:r w:rsidRPr="00592B61">
        <w:rPr>
          <w:rFonts w:ascii="Times New Roman" w:hAnsi="Times New Roman" w:cs="Times New Roman"/>
          <w:bCs/>
          <w:color w:val="auto"/>
        </w:rPr>
        <w:t>. Ноглики, установка, демонтаж урн (парковая зона, улица Советская, улица Пограничная - 100 шт.), скамеек (парковая зона, улица Советская - 40 шт.), вазонов (парковая зона, улица Советская - 48 шт.), кашпо (улица Советская - 40 шт.); обрезка крон, спил, разделка и вывоз деревьев с утилизацией на полигон; выкос травы на общественных территориях (скверы, парки, вокруг территорий детских площадок и т.д.); з</w:t>
      </w:r>
      <w:r w:rsidRPr="00592B61">
        <w:rPr>
          <w:rFonts w:ascii="Times New Roman" w:hAnsi="Times New Roman" w:cs="Times New Roman"/>
          <w:color w:val="auto"/>
        </w:rPr>
        <w:t xml:space="preserve">имнее и летнее содержание детских игровых и спортивных площадок (согласно реестру); содержание общественных туалетов в с. Ныш (5 шт.) и  биотуалетов (1 шт.) в </w:t>
      </w:r>
      <w:proofErr w:type="spellStart"/>
      <w:r w:rsidRPr="00592B61">
        <w:rPr>
          <w:rFonts w:ascii="Times New Roman" w:hAnsi="Times New Roman" w:cs="Times New Roman"/>
          <w:color w:val="auto"/>
        </w:rPr>
        <w:t>пгт</w:t>
      </w:r>
      <w:proofErr w:type="spellEnd"/>
      <w:r w:rsidRPr="00592B61">
        <w:rPr>
          <w:rFonts w:ascii="Times New Roman" w:hAnsi="Times New Roman" w:cs="Times New Roman"/>
          <w:color w:val="auto"/>
        </w:rPr>
        <w:t xml:space="preserve">. Ноглики;  </w:t>
      </w:r>
    </w:p>
    <w:p w14:paraId="0CA20CDD" w14:textId="77777777" w:rsidR="00DC6DAF" w:rsidRDefault="00DC6DAF" w:rsidP="00DC6DAF">
      <w:pPr>
        <w:pStyle w:val="a5"/>
        <w:spacing w:before="0" w:after="0" w:line="276" w:lineRule="auto"/>
        <w:ind w:firstLine="709"/>
        <w:contextualSpacing/>
        <w:jc w:val="both"/>
        <w:rPr>
          <w:rFonts w:ascii="Times New Roman" w:hAnsi="Times New Roman" w:cs="Times New Roman"/>
          <w:color w:val="auto"/>
        </w:rPr>
      </w:pPr>
      <w:r w:rsidRPr="00592B61">
        <w:rPr>
          <w:rFonts w:ascii="Times New Roman" w:hAnsi="Times New Roman" w:cs="Times New Roman"/>
          <w:color w:val="auto"/>
        </w:rPr>
        <w:t xml:space="preserve">- содержанию общественных колодцев в </w:t>
      </w:r>
      <w:proofErr w:type="spellStart"/>
      <w:r w:rsidRPr="00592B61">
        <w:rPr>
          <w:rFonts w:ascii="Times New Roman" w:hAnsi="Times New Roman" w:cs="Times New Roman"/>
          <w:color w:val="auto"/>
        </w:rPr>
        <w:t>пгт</w:t>
      </w:r>
      <w:proofErr w:type="spellEnd"/>
      <w:r w:rsidRPr="00592B61">
        <w:rPr>
          <w:rFonts w:ascii="Times New Roman" w:hAnsi="Times New Roman" w:cs="Times New Roman"/>
          <w:color w:val="auto"/>
        </w:rPr>
        <w:t>. Ноглики 8 шт.</w:t>
      </w:r>
      <w:r>
        <w:rPr>
          <w:rFonts w:ascii="Times New Roman" w:hAnsi="Times New Roman" w:cs="Times New Roman"/>
          <w:color w:val="auto"/>
        </w:rPr>
        <w:t xml:space="preserve"> (пер. Восточный 10, пер. Молодежный 3, пер. </w:t>
      </w:r>
      <w:proofErr w:type="spellStart"/>
      <w:r>
        <w:rPr>
          <w:rFonts w:ascii="Times New Roman" w:hAnsi="Times New Roman" w:cs="Times New Roman"/>
          <w:color w:val="auto"/>
        </w:rPr>
        <w:t>Лиманский</w:t>
      </w:r>
      <w:proofErr w:type="spellEnd"/>
      <w:r>
        <w:rPr>
          <w:rFonts w:ascii="Times New Roman" w:hAnsi="Times New Roman" w:cs="Times New Roman"/>
          <w:color w:val="auto"/>
        </w:rPr>
        <w:t xml:space="preserve"> 4, пер. </w:t>
      </w:r>
      <w:proofErr w:type="spellStart"/>
      <w:r>
        <w:rPr>
          <w:rFonts w:ascii="Times New Roman" w:hAnsi="Times New Roman" w:cs="Times New Roman"/>
          <w:color w:val="auto"/>
        </w:rPr>
        <w:t>Лиманский</w:t>
      </w:r>
      <w:proofErr w:type="spellEnd"/>
      <w:r>
        <w:rPr>
          <w:rFonts w:ascii="Times New Roman" w:hAnsi="Times New Roman" w:cs="Times New Roman"/>
          <w:color w:val="auto"/>
        </w:rPr>
        <w:t xml:space="preserve"> 12, ул. Гагарина 6, ул. Физкультурная 65, ул. Физкультурная 43, ул. Депутатская 17) </w:t>
      </w:r>
      <w:r w:rsidRPr="00592B61">
        <w:rPr>
          <w:rFonts w:ascii="Times New Roman" w:hAnsi="Times New Roman" w:cs="Times New Roman"/>
          <w:color w:val="auto"/>
        </w:rPr>
        <w:t>и в с. Ныш 8 шт.</w:t>
      </w:r>
      <w:r>
        <w:rPr>
          <w:rFonts w:ascii="Times New Roman" w:hAnsi="Times New Roman" w:cs="Times New Roman"/>
          <w:color w:val="auto"/>
        </w:rPr>
        <w:t xml:space="preserve"> (ул. Кирова 4, ул. Озерная, ул. Кирова 21, ул. Набережная, ул. Пионерская, ул. Заречная 2, ул. Заречная 7, ул. Лесная 7)</w:t>
      </w:r>
      <w:r w:rsidRPr="00592B61">
        <w:rPr>
          <w:rFonts w:ascii="Times New Roman" w:hAnsi="Times New Roman" w:cs="Times New Roman"/>
          <w:color w:val="auto"/>
        </w:rPr>
        <w:t>;</w:t>
      </w:r>
    </w:p>
    <w:p w14:paraId="3FD425D2" w14:textId="77777777" w:rsidR="00DC6DAF" w:rsidRDefault="00DC6DAF" w:rsidP="00DC6DAF">
      <w:pPr>
        <w:pStyle w:val="a5"/>
        <w:spacing w:before="0" w:after="0" w:line="276" w:lineRule="auto"/>
        <w:ind w:firstLine="709"/>
        <w:contextualSpacing/>
        <w:jc w:val="both"/>
        <w:rPr>
          <w:rFonts w:ascii="Times New Roman" w:hAnsi="Times New Roman" w:cs="Times New Roman"/>
          <w:color w:val="auto"/>
        </w:rPr>
      </w:pPr>
      <w:r>
        <w:rPr>
          <w:rFonts w:ascii="Times New Roman" w:hAnsi="Times New Roman" w:cs="Times New Roman"/>
          <w:color w:val="auto"/>
        </w:rPr>
        <w:t xml:space="preserve">- содержанию фонтана в </w:t>
      </w:r>
      <w:proofErr w:type="spellStart"/>
      <w:r>
        <w:rPr>
          <w:rFonts w:ascii="Times New Roman" w:hAnsi="Times New Roman" w:cs="Times New Roman"/>
          <w:color w:val="auto"/>
        </w:rPr>
        <w:t>пгт</w:t>
      </w:r>
      <w:proofErr w:type="spellEnd"/>
      <w:r>
        <w:rPr>
          <w:rFonts w:ascii="Times New Roman" w:hAnsi="Times New Roman" w:cs="Times New Roman"/>
          <w:color w:val="auto"/>
        </w:rPr>
        <w:t>. Ноглики (снятие укрытия, очистка и заполнение чаши, дезинфекция емкости, устройство укрытия);</w:t>
      </w:r>
    </w:p>
    <w:p w14:paraId="48BBB138" w14:textId="76F7F004" w:rsidR="00DC6DAF" w:rsidRDefault="00DC6DAF" w:rsidP="00DC6DAF">
      <w:pPr>
        <w:pStyle w:val="a5"/>
        <w:spacing w:before="0" w:after="0" w:line="276" w:lineRule="auto"/>
        <w:ind w:firstLine="709"/>
        <w:contextualSpacing/>
        <w:jc w:val="both"/>
        <w:rPr>
          <w:rFonts w:ascii="Times New Roman" w:hAnsi="Times New Roman" w:cs="Times New Roman"/>
          <w:color w:val="auto"/>
        </w:rPr>
      </w:pPr>
      <w:r>
        <w:rPr>
          <w:rFonts w:ascii="Times New Roman" w:hAnsi="Times New Roman" w:cs="Times New Roman"/>
          <w:color w:val="auto"/>
        </w:rPr>
        <w:t xml:space="preserve">- поставке газа к объекту </w:t>
      </w:r>
      <w:r w:rsidR="005C20FE">
        <w:rPr>
          <w:rFonts w:ascii="Times New Roman" w:hAnsi="Times New Roman" w:cs="Times New Roman"/>
          <w:color w:val="auto"/>
        </w:rPr>
        <w:t>«</w:t>
      </w:r>
      <w:r>
        <w:rPr>
          <w:rFonts w:ascii="Times New Roman" w:hAnsi="Times New Roman" w:cs="Times New Roman"/>
          <w:color w:val="auto"/>
        </w:rPr>
        <w:t>Памятник во</w:t>
      </w:r>
      <w:r w:rsidR="00B02DB3">
        <w:rPr>
          <w:rFonts w:ascii="Times New Roman" w:hAnsi="Times New Roman" w:cs="Times New Roman"/>
          <w:color w:val="auto"/>
        </w:rPr>
        <w:t>и</w:t>
      </w:r>
      <w:r>
        <w:rPr>
          <w:rFonts w:ascii="Times New Roman" w:hAnsi="Times New Roman" w:cs="Times New Roman"/>
          <w:color w:val="auto"/>
        </w:rPr>
        <w:t xml:space="preserve">нам землякам </w:t>
      </w:r>
      <w:r w:rsidR="005C20FE">
        <w:rPr>
          <w:rFonts w:ascii="Times New Roman" w:hAnsi="Times New Roman" w:cs="Times New Roman"/>
          <w:color w:val="auto"/>
        </w:rPr>
        <w:t>«</w:t>
      </w:r>
      <w:r>
        <w:rPr>
          <w:rFonts w:ascii="Times New Roman" w:hAnsi="Times New Roman" w:cs="Times New Roman"/>
          <w:color w:val="auto"/>
        </w:rPr>
        <w:t xml:space="preserve">Скульптурная композиция </w:t>
      </w:r>
      <w:r w:rsidR="005C20FE">
        <w:rPr>
          <w:rFonts w:ascii="Times New Roman" w:hAnsi="Times New Roman" w:cs="Times New Roman"/>
          <w:color w:val="auto"/>
        </w:rPr>
        <w:t>«</w:t>
      </w:r>
      <w:r>
        <w:rPr>
          <w:rFonts w:ascii="Times New Roman" w:hAnsi="Times New Roman" w:cs="Times New Roman"/>
          <w:color w:val="auto"/>
        </w:rPr>
        <w:t xml:space="preserve">Тыл – фронту в </w:t>
      </w:r>
      <w:proofErr w:type="spellStart"/>
      <w:r>
        <w:rPr>
          <w:rFonts w:ascii="Times New Roman" w:hAnsi="Times New Roman" w:cs="Times New Roman"/>
          <w:color w:val="auto"/>
        </w:rPr>
        <w:t>пгт</w:t>
      </w:r>
      <w:proofErr w:type="spellEnd"/>
      <w:r>
        <w:rPr>
          <w:rFonts w:ascii="Times New Roman" w:hAnsi="Times New Roman" w:cs="Times New Roman"/>
          <w:color w:val="auto"/>
        </w:rPr>
        <w:t>. Ноглики</w:t>
      </w:r>
      <w:r w:rsidR="005C20FE">
        <w:rPr>
          <w:rFonts w:ascii="Times New Roman" w:hAnsi="Times New Roman" w:cs="Times New Roman"/>
          <w:color w:val="auto"/>
        </w:rPr>
        <w:t>»</w:t>
      </w:r>
      <w:r>
        <w:rPr>
          <w:rFonts w:ascii="Times New Roman" w:hAnsi="Times New Roman" w:cs="Times New Roman"/>
          <w:color w:val="auto"/>
        </w:rPr>
        <w:t xml:space="preserve"> (25,24 тыс. куб. м);</w:t>
      </w:r>
    </w:p>
    <w:p w14:paraId="638A9991" w14:textId="07AFF05C" w:rsidR="00DC6DAF" w:rsidRDefault="00DC6DAF" w:rsidP="00DC6DAF">
      <w:pPr>
        <w:pStyle w:val="a5"/>
        <w:spacing w:before="0" w:after="0" w:line="276" w:lineRule="auto"/>
        <w:ind w:firstLine="709"/>
        <w:contextualSpacing/>
        <w:jc w:val="both"/>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акарицидной</w:t>
      </w:r>
      <w:proofErr w:type="spellEnd"/>
      <w:r>
        <w:rPr>
          <w:rFonts w:ascii="Times New Roman" w:hAnsi="Times New Roman" w:cs="Times New Roman"/>
          <w:color w:val="auto"/>
        </w:rPr>
        <w:t xml:space="preserve"> обработке парковой зоны (5 152 кв.</w:t>
      </w:r>
      <w:r w:rsidR="00B02DB3">
        <w:rPr>
          <w:rFonts w:ascii="Times New Roman" w:hAnsi="Times New Roman" w:cs="Times New Roman"/>
          <w:color w:val="auto"/>
        </w:rPr>
        <w:t xml:space="preserve"> </w:t>
      </w:r>
      <w:r>
        <w:rPr>
          <w:rFonts w:ascii="Times New Roman" w:hAnsi="Times New Roman" w:cs="Times New Roman"/>
          <w:color w:val="auto"/>
        </w:rPr>
        <w:t>м) - профилактика клещевого вирусного энцефалита;</w:t>
      </w:r>
    </w:p>
    <w:p w14:paraId="573242EA" w14:textId="51178F22" w:rsidR="00DC6DAF" w:rsidRPr="00592B61" w:rsidRDefault="00DC6DAF" w:rsidP="00DC6DAF">
      <w:pPr>
        <w:pStyle w:val="a5"/>
        <w:spacing w:before="0" w:after="0" w:line="276" w:lineRule="auto"/>
        <w:ind w:firstLine="709"/>
        <w:contextualSpacing/>
        <w:jc w:val="both"/>
        <w:rPr>
          <w:rFonts w:ascii="Times New Roman" w:hAnsi="Times New Roman" w:cs="Times New Roman"/>
          <w:color w:val="auto"/>
        </w:rPr>
      </w:pPr>
      <w:r>
        <w:rPr>
          <w:rFonts w:ascii="Times New Roman" w:hAnsi="Times New Roman" w:cs="Times New Roman"/>
          <w:color w:val="auto"/>
        </w:rPr>
        <w:lastRenderedPageBreak/>
        <w:t>- приобретению зарядных станци</w:t>
      </w:r>
      <w:r w:rsidR="00B37902">
        <w:rPr>
          <w:rFonts w:ascii="Times New Roman" w:hAnsi="Times New Roman" w:cs="Times New Roman"/>
          <w:color w:val="auto"/>
        </w:rPr>
        <w:t>й</w:t>
      </w:r>
      <w:r>
        <w:rPr>
          <w:rFonts w:ascii="Times New Roman" w:hAnsi="Times New Roman" w:cs="Times New Roman"/>
          <w:color w:val="auto"/>
        </w:rPr>
        <w:t xml:space="preserve"> (4 шт.) для электромобилей;</w:t>
      </w:r>
    </w:p>
    <w:p w14:paraId="3E3DF2C9" w14:textId="77777777" w:rsidR="00DC6DAF" w:rsidRPr="00E030A3" w:rsidRDefault="00DC6DAF" w:rsidP="00DC6DAF">
      <w:pPr>
        <w:pStyle w:val="a5"/>
        <w:spacing w:before="0" w:after="0" w:line="276" w:lineRule="auto"/>
        <w:ind w:firstLine="709"/>
        <w:contextualSpacing/>
        <w:jc w:val="both"/>
        <w:rPr>
          <w:rFonts w:ascii="Times New Roman" w:hAnsi="Times New Roman" w:cs="Times New Roman"/>
          <w:color w:val="auto"/>
        </w:rPr>
      </w:pPr>
      <w:r>
        <w:rPr>
          <w:rFonts w:ascii="Times New Roman" w:hAnsi="Times New Roman" w:cs="Times New Roman"/>
          <w:color w:val="auto"/>
        </w:rPr>
        <w:t xml:space="preserve">- дезинфекции </w:t>
      </w:r>
      <w:r w:rsidRPr="00E030A3">
        <w:rPr>
          <w:rFonts w:ascii="Times New Roman" w:hAnsi="Times New Roman" w:cs="Times New Roman"/>
          <w:color w:val="auto"/>
        </w:rPr>
        <w:t>и дератизации площадок ТКО</w:t>
      </w:r>
      <w:r>
        <w:rPr>
          <w:rFonts w:ascii="Times New Roman" w:hAnsi="Times New Roman" w:cs="Times New Roman"/>
          <w:color w:val="auto"/>
        </w:rPr>
        <w:t xml:space="preserve"> – 112 шт.</w:t>
      </w:r>
      <w:r w:rsidRPr="00E030A3">
        <w:rPr>
          <w:rFonts w:ascii="Times New Roman" w:hAnsi="Times New Roman" w:cs="Times New Roman"/>
          <w:color w:val="auto"/>
        </w:rPr>
        <w:t>;</w:t>
      </w:r>
    </w:p>
    <w:p w14:paraId="6997D272" w14:textId="77777777" w:rsidR="00DC6DAF" w:rsidRDefault="00DC6DAF" w:rsidP="00DC6DAF">
      <w:pPr>
        <w:pStyle w:val="a5"/>
        <w:spacing w:before="0" w:after="0" w:line="276" w:lineRule="auto"/>
        <w:ind w:firstLine="709"/>
        <w:contextualSpacing/>
        <w:jc w:val="both"/>
        <w:rPr>
          <w:rFonts w:ascii="Times New Roman" w:hAnsi="Times New Roman" w:cs="Times New Roman"/>
          <w:color w:val="auto"/>
        </w:rPr>
      </w:pPr>
      <w:r w:rsidRPr="00E030A3">
        <w:rPr>
          <w:rFonts w:ascii="Times New Roman" w:hAnsi="Times New Roman" w:cs="Times New Roman"/>
          <w:color w:val="auto"/>
        </w:rPr>
        <w:t>-</w:t>
      </w:r>
      <w:r>
        <w:rPr>
          <w:rFonts w:ascii="Times New Roman" w:hAnsi="Times New Roman" w:cs="Times New Roman"/>
          <w:color w:val="auto"/>
        </w:rPr>
        <w:t xml:space="preserve"> ремонту уличного освещения по ул. Пограничная, дом 1 в </w:t>
      </w:r>
      <w:proofErr w:type="spellStart"/>
      <w:r>
        <w:rPr>
          <w:rFonts w:ascii="Times New Roman" w:hAnsi="Times New Roman" w:cs="Times New Roman"/>
          <w:color w:val="auto"/>
        </w:rPr>
        <w:t>пгт</w:t>
      </w:r>
      <w:proofErr w:type="spellEnd"/>
      <w:r>
        <w:rPr>
          <w:rFonts w:ascii="Times New Roman" w:hAnsi="Times New Roman" w:cs="Times New Roman"/>
          <w:color w:val="auto"/>
        </w:rPr>
        <w:t>. Ноглики;</w:t>
      </w:r>
    </w:p>
    <w:p w14:paraId="00715FEC" w14:textId="5DBAFE49" w:rsidR="00DC6DAF" w:rsidRPr="00B02DB3" w:rsidRDefault="00DC6DAF" w:rsidP="00DC6DAF">
      <w:pPr>
        <w:pStyle w:val="a5"/>
        <w:spacing w:before="0" w:after="0" w:line="276" w:lineRule="auto"/>
        <w:ind w:firstLine="709"/>
        <w:contextualSpacing/>
        <w:jc w:val="both"/>
        <w:rPr>
          <w:rFonts w:ascii="Times New Roman" w:hAnsi="Times New Roman" w:cs="Times New Roman"/>
          <w:color w:val="auto"/>
        </w:rPr>
      </w:pPr>
      <w:r>
        <w:rPr>
          <w:rFonts w:ascii="Times New Roman" w:hAnsi="Times New Roman" w:cs="Times New Roman"/>
          <w:color w:val="auto"/>
        </w:rPr>
        <w:t xml:space="preserve">В рамках исполнения мероприятия </w:t>
      </w:r>
      <w:r w:rsidR="005C20FE">
        <w:rPr>
          <w:rFonts w:ascii="Times New Roman" w:hAnsi="Times New Roman" w:cs="Times New Roman"/>
          <w:color w:val="auto"/>
        </w:rPr>
        <w:t>«</w:t>
      </w:r>
      <w:r>
        <w:rPr>
          <w:rFonts w:ascii="Times New Roman" w:hAnsi="Times New Roman" w:cs="Times New Roman"/>
          <w:color w:val="auto"/>
        </w:rPr>
        <w:t>Реализация мероприятий по ликвидации несанкционированных свалок</w:t>
      </w:r>
      <w:r w:rsidR="005C20FE">
        <w:rPr>
          <w:rFonts w:ascii="Times New Roman" w:hAnsi="Times New Roman" w:cs="Times New Roman"/>
          <w:color w:val="auto"/>
        </w:rPr>
        <w:t>»</w:t>
      </w:r>
      <w:r>
        <w:rPr>
          <w:rFonts w:ascii="Times New Roman" w:hAnsi="Times New Roman" w:cs="Times New Roman"/>
          <w:color w:val="auto"/>
        </w:rPr>
        <w:t xml:space="preserve"> на сумму 1 000,0 тыс. </w:t>
      </w:r>
      <w:r w:rsidRPr="00D376EC">
        <w:rPr>
          <w:rFonts w:ascii="Times New Roman" w:hAnsi="Times New Roman" w:cs="Times New Roman"/>
          <w:color w:val="auto"/>
        </w:rPr>
        <w:t>р</w:t>
      </w:r>
      <w:r w:rsidR="00B02DB3">
        <w:rPr>
          <w:rFonts w:ascii="Times New Roman" w:hAnsi="Times New Roman" w:cs="Times New Roman"/>
          <w:color w:val="auto"/>
        </w:rPr>
        <w:t>ублей ликвидировано две свалки</w:t>
      </w:r>
      <w:r w:rsidR="00B02DB3" w:rsidRPr="00B02DB3">
        <w:rPr>
          <w:rFonts w:ascii="Times New Roman" w:hAnsi="Times New Roman" w:cs="Times New Roman"/>
          <w:color w:val="auto"/>
        </w:rPr>
        <w:t>;</w:t>
      </w:r>
    </w:p>
    <w:p w14:paraId="1879818E" w14:textId="62E3A795" w:rsidR="00DC6DAF" w:rsidRPr="007D5F92" w:rsidRDefault="00DC6DAF" w:rsidP="00DC6DAF">
      <w:pPr>
        <w:pStyle w:val="a5"/>
        <w:spacing w:before="0" w:after="0" w:line="276" w:lineRule="auto"/>
        <w:ind w:firstLine="709"/>
        <w:contextualSpacing/>
        <w:jc w:val="both"/>
        <w:rPr>
          <w:rFonts w:ascii="Times New Roman" w:hAnsi="Times New Roman" w:cs="Times New Roman"/>
          <w:color w:val="FF0000"/>
        </w:rPr>
      </w:pPr>
      <w:r w:rsidRPr="00E030A3">
        <w:rPr>
          <w:rFonts w:ascii="Times New Roman" w:hAnsi="Times New Roman" w:cs="Times New Roman"/>
          <w:color w:val="auto"/>
        </w:rPr>
        <w:t>г) организованы оплачиваемые общественные работы, расходы по которым исполнены</w:t>
      </w:r>
      <w:r w:rsidRPr="00964736">
        <w:rPr>
          <w:rFonts w:ascii="Times New Roman" w:hAnsi="Times New Roman" w:cs="Times New Roman"/>
          <w:color w:val="auto"/>
        </w:rPr>
        <w:t xml:space="preserve"> в полном объеме, в сумме 1 380,1 тыс. </w:t>
      </w:r>
      <w:r w:rsidRPr="006E31B6">
        <w:rPr>
          <w:rFonts w:ascii="Times New Roman" w:hAnsi="Times New Roman" w:cs="Times New Roman"/>
          <w:color w:val="auto"/>
        </w:rPr>
        <w:t xml:space="preserve">рублей. В 2022 году заключен трехсторонний договор между администрацией муниципального образования </w:t>
      </w:r>
      <w:r w:rsidR="005C20FE">
        <w:rPr>
          <w:rFonts w:ascii="Times New Roman" w:hAnsi="Times New Roman" w:cs="Times New Roman"/>
          <w:color w:val="auto"/>
        </w:rPr>
        <w:t>«</w:t>
      </w:r>
      <w:r w:rsidRPr="006E31B6">
        <w:rPr>
          <w:rFonts w:ascii="Times New Roman" w:hAnsi="Times New Roman" w:cs="Times New Roman"/>
          <w:color w:val="auto"/>
        </w:rPr>
        <w:t xml:space="preserve">Городской округ </w:t>
      </w:r>
      <w:proofErr w:type="spellStart"/>
      <w:r w:rsidRPr="006E31B6">
        <w:rPr>
          <w:rFonts w:ascii="Times New Roman" w:hAnsi="Times New Roman" w:cs="Times New Roman"/>
          <w:color w:val="auto"/>
        </w:rPr>
        <w:t>Ногликский</w:t>
      </w:r>
      <w:proofErr w:type="spellEnd"/>
      <w:r w:rsidR="005C20FE">
        <w:rPr>
          <w:rFonts w:ascii="Times New Roman" w:hAnsi="Times New Roman" w:cs="Times New Roman"/>
          <w:color w:val="auto"/>
        </w:rPr>
        <w:t>»</w:t>
      </w:r>
      <w:r w:rsidRPr="006E31B6">
        <w:rPr>
          <w:rFonts w:ascii="Times New Roman" w:hAnsi="Times New Roman" w:cs="Times New Roman"/>
          <w:color w:val="auto"/>
        </w:rPr>
        <w:t xml:space="preserve">, областным казенным учреждением </w:t>
      </w:r>
      <w:r w:rsidR="005C20FE">
        <w:rPr>
          <w:rFonts w:ascii="Times New Roman" w:hAnsi="Times New Roman" w:cs="Times New Roman"/>
          <w:color w:val="auto"/>
        </w:rPr>
        <w:t>«</w:t>
      </w:r>
      <w:proofErr w:type="spellStart"/>
      <w:r w:rsidRPr="006E31B6">
        <w:rPr>
          <w:rFonts w:ascii="Times New Roman" w:hAnsi="Times New Roman" w:cs="Times New Roman"/>
          <w:color w:val="auto"/>
        </w:rPr>
        <w:t>Ногликский</w:t>
      </w:r>
      <w:proofErr w:type="spellEnd"/>
      <w:r w:rsidRPr="006E31B6">
        <w:rPr>
          <w:rFonts w:ascii="Times New Roman" w:hAnsi="Times New Roman" w:cs="Times New Roman"/>
          <w:color w:val="auto"/>
        </w:rPr>
        <w:t xml:space="preserve"> центр занятости населения</w:t>
      </w:r>
      <w:r w:rsidR="005C20FE">
        <w:rPr>
          <w:rFonts w:ascii="Times New Roman" w:hAnsi="Times New Roman" w:cs="Times New Roman"/>
          <w:color w:val="auto"/>
        </w:rPr>
        <w:t>»</w:t>
      </w:r>
      <w:r w:rsidRPr="006E31B6">
        <w:rPr>
          <w:rFonts w:ascii="Times New Roman" w:hAnsi="Times New Roman" w:cs="Times New Roman"/>
          <w:color w:val="auto"/>
        </w:rPr>
        <w:t xml:space="preserve"> (далее – Центр) и муниципальным унитарным предприятием </w:t>
      </w:r>
      <w:r w:rsidR="005C20FE">
        <w:rPr>
          <w:rFonts w:ascii="Times New Roman" w:hAnsi="Times New Roman" w:cs="Times New Roman"/>
          <w:color w:val="auto"/>
        </w:rPr>
        <w:t>«</w:t>
      </w:r>
      <w:r w:rsidRPr="006E31B6">
        <w:rPr>
          <w:rFonts w:ascii="Times New Roman" w:hAnsi="Times New Roman" w:cs="Times New Roman"/>
          <w:color w:val="auto"/>
        </w:rPr>
        <w:t xml:space="preserve">Управляющая организация </w:t>
      </w:r>
      <w:r w:rsidR="005C20FE">
        <w:rPr>
          <w:rFonts w:ascii="Times New Roman" w:hAnsi="Times New Roman" w:cs="Times New Roman"/>
          <w:color w:val="auto"/>
        </w:rPr>
        <w:t>«</w:t>
      </w:r>
      <w:r w:rsidRPr="006E31B6">
        <w:rPr>
          <w:rFonts w:ascii="Times New Roman" w:hAnsi="Times New Roman" w:cs="Times New Roman"/>
          <w:color w:val="auto"/>
        </w:rPr>
        <w:t>Ноглики</w:t>
      </w:r>
      <w:r w:rsidR="005C20FE">
        <w:rPr>
          <w:rFonts w:ascii="Times New Roman" w:hAnsi="Times New Roman" w:cs="Times New Roman"/>
          <w:color w:val="auto"/>
        </w:rPr>
        <w:t>»</w:t>
      </w:r>
      <w:r w:rsidRPr="006E31B6">
        <w:rPr>
          <w:rFonts w:ascii="Times New Roman" w:hAnsi="Times New Roman" w:cs="Times New Roman"/>
          <w:color w:val="auto"/>
        </w:rPr>
        <w:t xml:space="preserve">, в результате исполнения </w:t>
      </w:r>
      <w:r w:rsidR="00B02DB3">
        <w:rPr>
          <w:rFonts w:ascii="Times New Roman" w:hAnsi="Times New Roman" w:cs="Times New Roman"/>
          <w:color w:val="auto"/>
        </w:rPr>
        <w:t>которого</w:t>
      </w:r>
      <w:r w:rsidRPr="006E31B6">
        <w:rPr>
          <w:rFonts w:ascii="Times New Roman" w:hAnsi="Times New Roman" w:cs="Times New Roman"/>
          <w:color w:val="auto"/>
        </w:rPr>
        <w:t xml:space="preserve"> было создано</w:t>
      </w:r>
      <w:r w:rsidRPr="007D5F92">
        <w:rPr>
          <w:rFonts w:ascii="Times New Roman" w:hAnsi="Times New Roman" w:cs="Times New Roman"/>
          <w:color w:val="FF0000"/>
        </w:rPr>
        <w:t xml:space="preserve"> </w:t>
      </w:r>
      <w:r w:rsidRPr="004A5238">
        <w:rPr>
          <w:rFonts w:ascii="Times New Roman" w:hAnsi="Times New Roman" w:cs="Times New Roman"/>
          <w:color w:val="auto"/>
        </w:rPr>
        <w:t>30</w:t>
      </w:r>
      <w:r w:rsidRPr="007D5F92">
        <w:rPr>
          <w:rFonts w:ascii="Times New Roman" w:hAnsi="Times New Roman" w:cs="Times New Roman"/>
          <w:color w:val="FF0000"/>
        </w:rPr>
        <w:t xml:space="preserve"> </w:t>
      </w:r>
      <w:r w:rsidRPr="006E31B6">
        <w:rPr>
          <w:rFonts w:ascii="Times New Roman" w:hAnsi="Times New Roman" w:cs="Times New Roman"/>
          <w:color w:val="auto"/>
        </w:rPr>
        <w:t>рабочих мест;</w:t>
      </w:r>
    </w:p>
    <w:p w14:paraId="086BED7F" w14:textId="7A4B49F6" w:rsidR="00DC6DAF" w:rsidRPr="00E12930" w:rsidRDefault="00DC6DAF" w:rsidP="00DC6DAF">
      <w:pPr>
        <w:pStyle w:val="a5"/>
        <w:spacing w:before="0" w:after="0" w:line="276" w:lineRule="auto"/>
        <w:ind w:firstLine="709"/>
        <w:jc w:val="both"/>
        <w:rPr>
          <w:rFonts w:ascii="Times New Roman" w:hAnsi="Times New Roman" w:cs="Times New Roman"/>
          <w:color w:val="auto"/>
        </w:rPr>
      </w:pPr>
      <w:r w:rsidRPr="00E12930">
        <w:rPr>
          <w:rFonts w:ascii="Times New Roman" w:hAnsi="Times New Roman" w:cs="Times New Roman"/>
          <w:color w:val="auto"/>
        </w:rPr>
        <w:t xml:space="preserve">д) в рамках </w:t>
      </w:r>
      <w:r w:rsidR="00C50911">
        <w:rPr>
          <w:rFonts w:ascii="Times New Roman" w:hAnsi="Times New Roman" w:cs="Times New Roman"/>
          <w:color w:val="auto"/>
        </w:rPr>
        <w:t xml:space="preserve">реализации проектов </w:t>
      </w:r>
      <w:r w:rsidRPr="00E12930">
        <w:rPr>
          <w:rFonts w:ascii="Times New Roman" w:hAnsi="Times New Roman" w:cs="Times New Roman"/>
          <w:color w:val="auto"/>
        </w:rPr>
        <w:t xml:space="preserve">инициативного бюджетирования за отчетный период выполнены и оплачены работы на сумму </w:t>
      </w:r>
      <w:r>
        <w:rPr>
          <w:rFonts w:ascii="Times New Roman" w:hAnsi="Times New Roman" w:cs="Times New Roman"/>
          <w:color w:val="auto"/>
        </w:rPr>
        <w:t>5 798,5</w:t>
      </w:r>
      <w:r w:rsidRPr="00E12930">
        <w:rPr>
          <w:rFonts w:ascii="Times New Roman" w:hAnsi="Times New Roman" w:cs="Times New Roman"/>
          <w:color w:val="auto"/>
        </w:rPr>
        <w:t xml:space="preserve"> тыс. рублей по следующим объектам:</w:t>
      </w:r>
    </w:p>
    <w:p w14:paraId="2F82D600" w14:textId="77777777" w:rsidR="00DC6DAF" w:rsidRPr="007D5F92" w:rsidRDefault="00DC6DAF" w:rsidP="00DC6DAF">
      <w:pPr>
        <w:spacing w:after="0"/>
        <w:ind w:firstLine="709"/>
        <w:jc w:val="both"/>
        <w:outlineLvl w:val="0"/>
        <w:rPr>
          <w:color w:val="FF0000"/>
          <w:sz w:val="24"/>
          <w:szCs w:val="24"/>
        </w:rPr>
      </w:pPr>
      <w:r w:rsidRPr="00DA6B89">
        <w:rPr>
          <w:sz w:val="24"/>
          <w:szCs w:val="24"/>
        </w:rPr>
        <w:t>- благоустройство территории зоны отдыха на ул. Кирова в с. Ныш на</w:t>
      </w:r>
      <w:r w:rsidRPr="00DA6B89">
        <w:rPr>
          <w:rFonts w:eastAsia="Times New Roman"/>
          <w:sz w:val="24"/>
          <w:szCs w:val="24"/>
          <w:lang w:eastAsia="ru-RU"/>
        </w:rPr>
        <w:t xml:space="preserve"> сумму 4 600,6 тыс. рублей, из которых 4 439,4 тыс. рублей средства областного бюджета,</w:t>
      </w:r>
      <w:r w:rsidRPr="007D5F92">
        <w:rPr>
          <w:rFonts w:eastAsia="Times New Roman"/>
          <w:color w:val="FF0000"/>
          <w:sz w:val="24"/>
          <w:szCs w:val="24"/>
          <w:lang w:eastAsia="ru-RU"/>
        </w:rPr>
        <w:t xml:space="preserve"> </w:t>
      </w:r>
      <w:r>
        <w:rPr>
          <w:color w:val="000000" w:themeColor="text1"/>
          <w:sz w:val="24"/>
          <w:szCs w:val="24"/>
        </w:rPr>
        <w:t xml:space="preserve">выполнена </w:t>
      </w:r>
      <w:r>
        <w:rPr>
          <w:kern w:val="2"/>
          <w:sz w:val="24"/>
          <w:szCs w:val="24"/>
        </w:rPr>
        <w:t xml:space="preserve">планировка территории, </w:t>
      </w:r>
      <w:r>
        <w:rPr>
          <w:sz w:val="24"/>
          <w:szCs w:val="24"/>
        </w:rPr>
        <w:t xml:space="preserve">проложены </w:t>
      </w:r>
      <w:r w:rsidRPr="00EA6E42">
        <w:rPr>
          <w:sz w:val="24"/>
          <w:szCs w:val="24"/>
        </w:rPr>
        <w:t>пешеходн</w:t>
      </w:r>
      <w:r>
        <w:rPr>
          <w:sz w:val="24"/>
          <w:szCs w:val="24"/>
        </w:rPr>
        <w:t>ые дорожки из тротуарной плитки, проведено</w:t>
      </w:r>
      <w:r w:rsidRPr="00EA6E42">
        <w:rPr>
          <w:sz w:val="24"/>
          <w:szCs w:val="24"/>
        </w:rPr>
        <w:t xml:space="preserve"> наружно</w:t>
      </w:r>
      <w:r>
        <w:rPr>
          <w:sz w:val="24"/>
          <w:szCs w:val="24"/>
        </w:rPr>
        <w:t>е</w:t>
      </w:r>
      <w:r w:rsidRPr="00EA6E42">
        <w:rPr>
          <w:sz w:val="24"/>
          <w:szCs w:val="24"/>
        </w:rPr>
        <w:t xml:space="preserve"> освещени</w:t>
      </w:r>
      <w:r>
        <w:rPr>
          <w:sz w:val="24"/>
          <w:szCs w:val="24"/>
        </w:rPr>
        <w:t>е и установлены скамейки и вазоны для посадки цветов;</w:t>
      </w:r>
    </w:p>
    <w:p w14:paraId="49588A50" w14:textId="661D599E" w:rsidR="00DC6DAF" w:rsidRPr="00C049D5" w:rsidRDefault="00DC6DAF" w:rsidP="00DC6DAF">
      <w:pPr>
        <w:spacing w:after="0"/>
        <w:ind w:firstLine="709"/>
        <w:jc w:val="both"/>
        <w:outlineLvl w:val="0"/>
        <w:rPr>
          <w:sz w:val="24"/>
          <w:szCs w:val="24"/>
        </w:rPr>
      </w:pPr>
      <w:r w:rsidRPr="00C049D5">
        <w:rPr>
          <w:sz w:val="24"/>
          <w:szCs w:val="24"/>
        </w:rPr>
        <w:t xml:space="preserve">- </w:t>
      </w:r>
      <w:r w:rsidR="00C50911">
        <w:rPr>
          <w:sz w:val="24"/>
          <w:szCs w:val="24"/>
        </w:rPr>
        <w:t xml:space="preserve">завершено </w:t>
      </w:r>
      <w:r w:rsidRPr="00C049D5">
        <w:rPr>
          <w:sz w:val="24"/>
          <w:szCs w:val="24"/>
        </w:rPr>
        <w:t xml:space="preserve">обустройство спортивной площадки </w:t>
      </w:r>
      <w:r w:rsidR="00B37902">
        <w:rPr>
          <w:sz w:val="24"/>
          <w:szCs w:val="24"/>
        </w:rPr>
        <w:t xml:space="preserve">в </w:t>
      </w:r>
      <w:proofErr w:type="spellStart"/>
      <w:r w:rsidR="00B37902">
        <w:rPr>
          <w:sz w:val="24"/>
          <w:szCs w:val="24"/>
        </w:rPr>
        <w:t>мкрн</w:t>
      </w:r>
      <w:proofErr w:type="spellEnd"/>
      <w:r w:rsidR="00B37902">
        <w:rPr>
          <w:sz w:val="24"/>
          <w:szCs w:val="24"/>
        </w:rPr>
        <w:t xml:space="preserve">. </w:t>
      </w:r>
      <w:r w:rsidRPr="00C049D5">
        <w:rPr>
          <w:sz w:val="24"/>
          <w:szCs w:val="24"/>
        </w:rPr>
        <w:t>Ноглики-2 за счет средств местного бюджета на сумму 1 197,9 тыс. рублей</w:t>
      </w:r>
      <w:r w:rsidR="00C50911">
        <w:rPr>
          <w:sz w:val="24"/>
          <w:szCs w:val="24"/>
        </w:rPr>
        <w:t xml:space="preserve">: </w:t>
      </w:r>
      <w:r w:rsidRPr="00C049D5">
        <w:rPr>
          <w:sz w:val="24"/>
          <w:szCs w:val="24"/>
        </w:rPr>
        <w:t>установ</w:t>
      </w:r>
      <w:r w:rsidR="00C50911">
        <w:rPr>
          <w:sz w:val="24"/>
          <w:szCs w:val="24"/>
        </w:rPr>
        <w:t>лены</w:t>
      </w:r>
      <w:r w:rsidRPr="00C049D5">
        <w:rPr>
          <w:sz w:val="24"/>
          <w:szCs w:val="24"/>
        </w:rPr>
        <w:t xml:space="preserve"> скам</w:t>
      </w:r>
      <w:r w:rsidR="00C50911">
        <w:rPr>
          <w:sz w:val="24"/>
          <w:szCs w:val="24"/>
        </w:rPr>
        <w:t>ейки</w:t>
      </w:r>
      <w:r w:rsidRPr="00C049D5">
        <w:rPr>
          <w:sz w:val="24"/>
          <w:szCs w:val="24"/>
        </w:rPr>
        <w:t xml:space="preserve"> (скамья </w:t>
      </w:r>
      <w:r w:rsidR="005C20FE">
        <w:rPr>
          <w:sz w:val="24"/>
          <w:szCs w:val="24"/>
        </w:rPr>
        <w:t>«</w:t>
      </w:r>
      <w:r w:rsidRPr="00C049D5">
        <w:rPr>
          <w:sz w:val="24"/>
          <w:szCs w:val="24"/>
        </w:rPr>
        <w:t>Европа</w:t>
      </w:r>
      <w:r w:rsidR="005C20FE">
        <w:rPr>
          <w:sz w:val="24"/>
          <w:szCs w:val="24"/>
        </w:rPr>
        <w:t>»</w:t>
      </w:r>
      <w:r w:rsidRPr="00C049D5">
        <w:rPr>
          <w:sz w:val="24"/>
          <w:szCs w:val="24"/>
        </w:rPr>
        <w:t xml:space="preserve"> - 2 </w:t>
      </w:r>
      <w:proofErr w:type="spellStart"/>
      <w:r w:rsidRPr="00C049D5">
        <w:rPr>
          <w:sz w:val="24"/>
          <w:szCs w:val="24"/>
        </w:rPr>
        <w:t>шт</w:t>
      </w:r>
      <w:proofErr w:type="spellEnd"/>
      <w:r w:rsidRPr="00C049D5">
        <w:rPr>
          <w:sz w:val="24"/>
          <w:szCs w:val="24"/>
        </w:rPr>
        <w:t>), урн</w:t>
      </w:r>
      <w:r w:rsidR="00B37902">
        <w:rPr>
          <w:sz w:val="24"/>
          <w:szCs w:val="24"/>
        </w:rPr>
        <w:t>ы</w:t>
      </w:r>
      <w:r w:rsidRPr="00C049D5">
        <w:rPr>
          <w:sz w:val="24"/>
          <w:szCs w:val="24"/>
        </w:rPr>
        <w:t xml:space="preserve"> (2 шт.), малы</w:t>
      </w:r>
      <w:r w:rsidR="00C50911">
        <w:rPr>
          <w:sz w:val="24"/>
          <w:szCs w:val="24"/>
        </w:rPr>
        <w:t>е</w:t>
      </w:r>
      <w:r w:rsidRPr="00C049D5">
        <w:rPr>
          <w:sz w:val="24"/>
          <w:szCs w:val="24"/>
        </w:rPr>
        <w:t xml:space="preserve"> архитектурны</w:t>
      </w:r>
      <w:r w:rsidR="00C50911">
        <w:rPr>
          <w:sz w:val="24"/>
          <w:szCs w:val="24"/>
        </w:rPr>
        <w:t>е</w:t>
      </w:r>
      <w:r w:rsidRPr="00C049D5">
        <w:rPr>
          <w:sz w:val="24"/>
          <w:szCs w:val="24"/>
        </w:rPr>
        <w:t xml:space="preserve"> форм</w:t>
      </w:r>
      <w:r w:rsidR="00C50911">
        <w:rPr>
          <w:sz w:val="24"/>
          <w:szCs w:val="24"/>
        </w:rPr>
        <w:t>ы</w:t>
      </w:r>
      <w:r w:rsidRPr="00C049D5">
        <w:rPr>
          <w:sz w:val="24"/>
          <w:szCs w:val="24"/>
        </w:rPr>
        <w:t xml:space="preserve"> (уличные тренажеры: </w:t>
      </w:r>
      <w:r w:rsidR="005C20FE">
        <w:rPr>
          <w:sz w:val="24"/>
          <w:szCs w:val="24"/>
        </w:rPr>
        <w:t>«</w:t>
      </w:r>
      <w:r w:rsidRPr="00C049D5">
        <w:rPr>
          <w:sz w:val="24"/>
          <w:szCs w:val="24"/>
        </w:rPr>
        <w:t>Двойные лыжи</w:t>
      </w:r>
      <w:r w:rsidR="005C20FE">
        <w:rPr>
          <w:sz w:val="24"/>
          <w:szCs w:val="24"/>
        </w:rPr>
        <w:t>»</w:t>
      </w:r>
      <w:r w:rsidRPr="00C049D5">
        <w:rPr>
          <w:sz w:val="24"/>
          <w:szCs w:val="24"/>
        </w:rPr>
        <w:t xml:space="preserve"> - 1 шт., </w:t>
      </w:r>
      <w:r w:rsidR="005C20FE">
        <w:rPr>
          <w:sz w:val="24"/>
          <w:szCs w:val="24"/>
        </w:rPr>
        <w:t>«</w:t>
      </w:r>
      <w:r w:rsidRPr="00C049D5">
        <w:rPr>
          <w:sz w:val="24"/>
          <w:szCs w:val="24"/>
        </w:rPr>
        <w:t>Велосипед</w:t>
      </w:r>
      <w:r w:rsidR="005C20FE">
        <w:rPr>
          <w:sz w:val="24"/>
          <w:szCs w:val="24"/>
        </w:rPr>
        <w:t>»</w:t>
      </w:r>
      <w:r w:rsidRPr="00C049D5">
        <w:rPr>
          <w:sz w:val="24"/>
          <w:szCs w:val="24"/>
        </w:rPr>
        <w:t xml:space="preserve"> - 1 шт., </w:t>
      </w:r>
      <w:r w:rsidR="005C20FE">
        <w:rPr>
          <w:sz w:val="24"/>
          <w:szCs w:val="24"/>
        </w:rPr>
        <w:t>«</w:t>
      </w:r>
      <w:r w:rsidRPr="00C049D5">
        <w:rPr>
          <w:sz w:val="24"/>
          <w:szCs w:val="24"/>
        </w:rPr>
        <w:t>Жим вверх с изменяемой нагрузкой</w:t>
      </w:r>
      <w:r w:rsidR="005C20FE">
        <w:rPr>
          <w:sz w:val="24"/>
          <w:szCs w:val="24"/>
        </w:rPr>
        <w:t>»</w:t>
      </w:r>
      <w:r w:rsidRPr="00C049D5">
        <w:rPr>
          <w:sz w:val="24"/>
          <w:szCs w:val="24"/>
        </w:rPr>
        <w:t xml:space="preserve"> - 1 шт.</w:t>
      </w:r>
      <w:r>
        <w:rPr>
          <w:sz w:val="24"/>
          <w:szCs w:val="24"/>
        </w:rPr>
        <w:t xml:space="preserve">, </w:t>
      </w:r>
      <w:r w:rsidR="005C20FE">
        <w:rPr>
          <w:sz w:val="24"/>
          <w:szCs w:val="24"/>
        </w:rPr>
        <w:t>«</w:t>
      </w:r>
      <w:r>
        <w:rPr>
          <w:sz w:val="24"/>
          <w:szCs w:val="24"/>
        </w:rPr>
        <w:t>Пресс-</w:t>
      </w:r>
      <w:proofErr w:type="spellStart"/>
      <w:r>
        <w:rPr>
          <w:sz w:val="24"/>
          <w:szCs w:val="24"/>
        </w:rPr>
        <w:t>гиперэкстензия</w:t>
      </w:r>
      <w:proofErr w:type="spellEnd"/>
      <w:r w:rsidR="005C20FE">
        <w:rPr>
          <w:sz w:val="24"/>
          <w:szCs w:val="24"/>
        </w:rPr>
        <w:t>»</w:t>
      </w:r>
      <w:r>
        <w:rPr>
          <w:sz w:val="24"/>
          <w:szCs w:val="24"/>
        </w:rPr>
        <w:t xml:space="preserve"> - 1 шт.; спортивные комплексы: </w:t>
      </w:r>
      <w:r w:rsidR="005C20FE">
        <w:rPr>
          <w:sz w:val="24"/>
          <w:szCs w:val="24"/>
        </w:rPr>
        <w:t>«</w:t>
      </w:r>
      <w:r>
        <w:rPr>
          <w:sz w:val="24"/>
          <w:szCs w:val="24"/>
        </w:rPr>
        <w:t>Чемпион ГТО</w:t>
      </w:r>
      <w:r w:rsidR="005C20FE">
        <w:rPr>
          <w:sz w:val="24"/>
          <w:szCs w:val="24"/>
        </w:rPr>
        <w:t>»</w:t>
      </w:r>
      <w:r>
        <w:rPr>
          <w:sz w:val="24"/>
          <w:szCs w:val="24"/>
        </w:rPr>
        <w:t xml:space="preserve"> - 1 шт., </w:t>
      </w:r>
      <w:r w:rsidR="005C20FE">
        <w:rPr>
          <w:sz w:val="24"/>
          <w:szCs w:val="24"/>
        </w:rPr>
        <w:t>«</w:t>
      </w:r>
      <w:r>
        <w:rPr>
          <w:sz w:val="24"/>
          <w:szCs w:val="24"/>
        </w:rPr>
        <w:t>Юность</w:t>
      </w:r>
      <w:r w:rsidR="005C20FE">
        <w:rPr>
          <w:sz w:val="24"/>
          <w:szCs w:val="24"/>
        </w:rPr>
        <w:t>»</w:t>
      </w:r>
      <w:r>
        <w:rPr>
          <w:sz w:val="24"/>
          <w:szCs w:val="24"/>
        </w:rPr>
        <w:t xml:space="preserve"> - 1 шт.)</w:t>
      </w:r>
      <w:r w:rsidRPr="00C049D5">
        <w:rPr>
          <w:sz w:val="24"/>
          <w:szCs w:val="24"/>
        </w:rPr>
        <w:t>;</w:t>
      </w:r>
    </w:p>
    <w:p w14:paraId="64BF0C1E" w14:textId="30609A09" w:rsidR="00DC6DAF" w:rsidRPr="007D5F92" w:rsidRDefault="00DC6DAF" w:rsidP="00DC6DAF">
      <w:pPr>
        <w:tabs>
          <w:tab w:val="left" w:pos="567"/>
        </w:tabs>
        <w:spacing w:after="0"/>
        <w:ind w:firstLine="709"/>
        <w:contextualSpacing/>
        <w:jc w:val="both"/>
        <w:rPr>
          <w:rFonts w:eastAsia="Times New Roman"/>
          <w:color w:val="FF0000"/>
          <w:sz w:val="24"/>
          <w:szCs w:val="24"/>
          <w:lang w:eastAsia="ru-RU"/>
        </w:rPr>
      </w:pPr>
      <w:r w:rsidRPr="00FA5BCB">
        <w:rPr>
          <w:rFonts w:eastAsia="Times New Roman"/>
          <w:sz w:val="24"/>
          <w:szCs w:val="24"/>
          <w:lang w:eastAsia="ru-RU"/>
        </w:rPr>
        <w:t xml:space="preserve">е) обустроено 51 место накопления твердых коммунальных отходов, закуплено 90 контейнеров для раздельного сбора твердых коммунальных отходов, общей стоимостью </w:t>
      </w:r>
      <w:r w:rsidRPr="00AA1EE9">
        <w:rPr>
          <w:rFonts w:eastAsia="Times New Roman"/>
          <w:sz w:val="24"/>
          <w:szCs w:val="24"/>
          <w:lang w:eastAsia="ru-RU"/>
        </w:rPr>
        <w:t>3 231,0</w:t>
      </w:r>
      <w:r w:rsidR="00B37902">
        <w:rPr>
          <w:rFonts w:eastAsia="Times New Roman"/>
          <w:sz w:val="24"/>
          <w:szCs w:val="24"/>
          <w:lang w:eastAsia="ru-RU"/>
        </w:rPr>
        <w:t xml:space="preserve"> </w:t>
      </w:r>
      <w:r w:rsidRPr="00AA1EE9">
        <w:rPr>
          <w:rFonts w:eastAsia="Times New Roman"/>
          <w:sz w:val="24"/>
          <w:szCs w:val="24"/>
          <w:lang w:eastAsia="ru-RU"/>
        </w:rPr>
        <w:t>тыс. рублей, из которых 1 887,2 тыс. рублей за счет средств федерального бюджета, 1 311,5 тыс. рублей за счет средств областного бюджета. Средства в сумме 3 232,1 тыс. рублей не</w:t>
      </w:r>
      <w:r w:rsidR="00AA1EE9">
        <w:rPr>
          <w:rFonts w:eastAsia="Times New Roman"/>
          <w:sz w:val="24"/>
          <w:szCs w:val="24"/>
          <w:lang w:eastAsia="ru-RU"/>
        </w:rPr>
        <w:t xml:space="preserve"> </w:t>
      </w:r>
      <w:r w:rsidRPr="00AA1EE9">
        <w:rPr>
          <w:rFonts w:eastAsia="Times New Roman"/>
          <w:sz w:val="24"/>
          <w:szCs w:val="24"/>
          <w:lang w:eastAsia="ru-RU"/>
        </w:rPr>
        <w:t xml:space="preserve">освоены по причине затянувшейся процедуры перераспределения средств </w:t>
      </w:r>
      <w:r w:rsidR="00B37902">
        <w:rPr>
          <w:rFonts w:eastAsia="Times New Roman"/>
          <w:sz w:val="24"/>
          <w:szCs w:val="24"/>
          <w:lang w:eastAsia="ru-RU"/>
        </w:rPr>
        <w:t>между уровнями бюджетов (</w:t>
      </w:r>
      <w:r w:rsidR="00B02DB3" w:rsidRPr="00AA1EE9">
        <w:rPr>
          <w:rFonts w:eastAsia="Times New Roman"/>
          <w:sz w:val="24"/>
          <w:szCs w:val="24"/>
          <w:lang w:eastAsia="ru-RU"/>
        </w:rPr>
        <w:t xml:space="preserve">с </w:t>
      </w:r>
      <w:r w:rsidRPr="00AA1EE9">
        <w:rPr>
          <w:rFonts w:eastAsia="Times New Roman"/>
          <w:sz w:val="24"/>
          <w:szCs w:val="24"/>
          <w:lang w:eastAsia="ru-RU"/>
        </w:rPr>
        <w:t>областного бюджета на федеральны</w:t>
      </w:r>
      <w:r w:rsidR="00B37902">
        <w:rPr>
          <w:rFonts w:eastAsia="Times New Roman"/>
          <w:sz w:val="24"/>
          <w:szCs w:val="24"/>
          <w:lang w:eastAsia="ru-RU"/>
        </w:rPr>
        <w:t>й)</w:t>
      </w:r>
      <w:r w:rsidRPr="00AA1EE9">
        <w:rPr>
          <w:rFonts w:eastAsia="Times New Roman"/>
          <w:sz w:val="24"/>
          <w:szCs w:val="24"/>
          <w:lang w:eastAsia="ru-RU"/>
        </w:rPr>
        <w:t xml:space="preserve"> и заключения соглашения о предоставлении субсидии из федерального бюджета.</w:t>
      </w:r>
    </w:p>
    <w:p w14:paraId="6F71AEE9" w14:textId="77777777" w:rsidR="00ED2248" w:rsidRPr="00F24D60" w:rsidRDefault="00ED2248" w:rsidP="00E14109">
      <w:pPr>
        <w:tabs>
          <w:tab w:val="left" w:pos="567"/>
        </w:tabs>
        <w:spacing w:after="0"/>
        <w:ind w:firstLine="709"/>
        <w:contextualSpacing/>
        <w:jc w:val="both"/>
        <w:rPr>
          <w:rFonts w:eastAsia="Times New Roman"/>
          <w:color w:val="FF0000"/>
          <w:sz w:val="24"/>
          <w:szCs w:val="24"/>
          <w:highlight w:val="lightGray"/>
          <w:lang w:eastAsia="ru-RU"/>
        </w:rPr>
      </w:pPr>
    </w:p>
    <w:p w14:paraId="7AFA3DA4" w14:textId="34F9DCF6" w:rsidR="00F24D60" w:rsidRPr="00633E3A" w:rsidRDefault="00F24D60" w:rsidP="00F24D60">
      <w:pPr>
        <w:spacing w:after="0"/>
        <w:ind w:firstLine="284"/>
        <w:jc w:val="center"/>
        <w:rPr>
          <w:color w:val="000000" w:themeColor="text1"/>
          <w:sz w:val="24"/>
          <w:szCs w:val="24"/>
        </w:rPr>
      </w:pPr>
      <w:r w:rsidRPr="00633E3A">
        <w:rPr>
          <w:color w:val="000000" w:themeColor="text1"/>
          <w:sz w:val="24"/>
          <w:szCs w:val="24"/>
        </w:rPr>
        <w:t xml:space="preserve">Муниципальная программа </w:t>
      </w:r>
      <w:r w:rsidR="005C20FE">
        <w:rPr>
          <w:color w:val="000000" w:themeColor="text1"/>
          <w:sz w:val="24"/>
          <w:szCs w:val="24"/>
        </w:rPr>
        <w:t>«</w:t>
      </w:r>
      <w:r w:rsidRPr="00633E3A">
        <w:rPr>
          <w:color w:val="000000" w:themeColor="text1"/>
          <w:sz w:val="24"/>
          <w:szCs w:val="24"/>
        </w:rPr>
        <w:t>Совершенствование системы муниципального</w:t>
      </w:r>
    </w:p>
    <w:p w14:paraId="6D1BBF2D" w14:textId="76FBB3BE" w:rsidR="00F24D60" w:rsidRPr="00633E3A" w:rsidRDefault="00F24D60" w:rsidP="00F24D60">
      <w:pPr>
        <w:spacing w:after="0" w:line="259" w:lineRule="auto"/>
        <w:ind w:firstLine="284"/>
        <w:jc w:val="center"/>
        <w:rPr>
          <w:color w:val="000000" w:themeColor="text1"/>
          <w:sz w:val="24"/>
          <w:szCs w:val="24"/>
        </w:rPr>
      </w:pPr>
      <w:r w:rsidRPr="00633E3A">
        <w:rPr>
          <w:color w:val="000000" w:themeColor="text1"/>
          <w:sz w:val="24"/>
          <w:szCs w:val="24"/>
        </w:rPr>
        <w:t xml:space="preserve"> управления в муниципальном образовании </w:t>
      </w:r>
      <w:r w:rsidR="005C20FE">
        <w:rPr>
          <w:color w:val="000000" w:themeColor="text1"/>
          <w:sz w:val="24"/>
          <w:szCs w:val="24"/>
        </w:rPr>
        <w:t>«</w:t>
      </w:r>
      <w:r w:rsidRPr="00633E3A">
        <w:rPr>
          <w:color w:val="000000" w:themeColor="text1"/>
          <w:sz w:val="24"/>
          <w:szCs w:val="24"/>
        </w:rPr>
        <w:t xml:space="preserve">Городской округ </w:t>
      </w:r>
      <w:proofErr w:type="spellStart"/>
      <w:r w:rsidRPr="00633E3A">
        <w:rPr>
          <w:color w:val="000000" w:themeColor="text1"/>
          <w:sz w:val="24"/>
          <w:szCs w:val="24"/>
        </w:rPr>
        <w:t>Ногликский</w:t>
      </w:r>
      <w:proofErr w:type="spellEnd"/>
      <w:r w:rsidR="005C20FE">
        <w:rPr>
          <w:color w:val="000000" w:themeColor="text1"/>
          <w:sz w:val="24"/>
          <w:szCs w:val="24"/>
        </w:rPr>
        <w:t>»</w:t>
      </w:r>
    </w:p>
    <w:p w14:paraId="5C821243" w14:textId="77777777" w:rsidR="00F24D60" w:rsidRPr="00633E3A" w:rsidRDefault="00F24D60" w:rsidP="00F24D60">
      <w:pPr>
        <w:spacing w:after="0" w:line="259" w:lineRule="auto"/>
        <w:ind w:firstLine="284"/>
        <w:jc w:val="center"/>
        <w:rPr>
          <w:color w:val="000000" w:themeColor="text1"/>
          <w:sz w:val="24"/>
          <w:szCs w:val="24"/>
        </w:rPr>
      </w:pPr>
    </w:p>
    <w:p w14:paraId="05038A5B" w14:textId="44AE4E25" w:rsidR="00F24D60" w:rsidRPr="00633E3A" w:rsidRDefault="00F24D60" w:rsidP="00F24D60">
      <w:pPr>
        <w:spacing w:after="0"/>
        <w:ind w:firstLine="709"/>
        <w:jc w:val="both"/>
        <w:rPr>
          <w:color w:val="000000" w:themeColor="text1"/>
          <w:sz w:val="24"/>
          <w:szCs w:val="24"/>
        </w:rPr>
      </w:pPr>
      <w:r w:rsidRPr="00633E3A">
        <w:rPr>
          <w:rFonts w:eastAsia="Times New Roman"/>
          <w:color w:val="000000" w:themeColor="text1"/>
          <w:sz w:val="24"/>
          <w:szCs w:val="24"/>
          <w:lang w:eastAsia="ru-RU"/>
        </w:rPr>
        <w:t xml:space="preserve">По муниципальной программе </w:t>
      </w:r>
      <w:r w:rsidR="005C20FE">
        <w:rPr>
          <w:color w:val="000000" w:themeColor="text1"/>
          <w:sz w:val="24"/>
          <w:szCs w:val="24"/>
        </w:rPr>
        <w:t>«</w:t>
      </w:r>
      <w:r w:rsidRPr="00633E3A">
        <w:rPr>
          <w:color w:val="000000" w:themeColor="text1"/>
          <w:sz w:val="24"/>
          <w:szCs w:val="24"/>
        </w:rPr>
        <w:t xml:space="preserve">Совершенствование системы муниципального управления в муниципальном образовании </w:t>
      </w:r>
      <w:r w:rsidR="005C20FE">
        <w:rPr>
          <w:color w:val="000000" w:themeColor="text1"/>
          <w:sz w:val="24"/>
          <w:szCs w:val="24"/>
        </w:rPr>
        <w:t>«</w:t>
      </w:r>
      <w:r w:rsidRPr="00633E3A">
        <w:rPr>
          <w:color w:val="000000" w:themeColor="text1"/>
          <w:sz w:val="24"/>
          <w:szCs w:val="24"/>
        </w:rPr>
        <w:t xml:space="preserve">Городской округ </w:t>
      </w:r>
      <w:proofErr w:type="spellStart"/>
      <w:r w:rsidRPr="00633E3A">
        <w:rPr>
          <w:color w:val="000000" w:themeColor="text1"/>
          <w:sz w:val="24"/>
          <w:szCs w:val="24"/>
        </w:rPr>
        <w:t>Ногликский</w:t>
      </w:r>
      <w:proofErr w:type="spellEnd"/>
      <w:r w:rsidR="005C20FE">
        <w:rPr>
          <w:color w:val="000000" w:themeColor="text1"/>
          <w:sz w:val="24"/>
          <w:szCs w:val="24"/>
        </w:rPr>
        <w:t>»</w:t>
      </w:r>
      <w:r w:rsidRPr="00633E3A">
        <w:rPr>
          <w:color w:val="000000" w:themeColor="text1"/>
          <w:sz w:val="24"/>
          <w:szCs w:val="24"/>
        </w:rPr>
        <w:t xml:space="preserve"> </w:t>
      </w:r>
      <w:r w:rsidRPr="00633E3A">
        <w:rPr>
          <w:rFonts w:eastAsia="Times New Roman"/>
          <w:color w:val="000000" w:themeColor="text1"/>
          <w:sz w:val="24"/>
          <w:szCs w:val="24"/>
          <w:lang w:eastAsia="ru-RU"/>
        </w:rPr>
        <w:t>(далее - муниципальная Программа) расходы исполнены в сумм</w:t>
      </w:r>
      <w:r>
        <w:rPr>
          <w:rFonts w:eastAsia="Times New Roman"/>
          <w:color w:val="000000" w:themeColor="text1"/>
          <w:sz w:val="24"/>
          <w:szCs w:val="24"/>
          <w:lang w:eastAsia="ru-RU"/>
        </w:rPr>
        <w:t>е 148 179,1 тыс. рублей или на 99,2</w:t>
      </w:r>
      <w:r w:rsidRPr="00633E3A">
        <w:rPr>
          <w:rFonts w:eastAsia="Times New Roman"/>
          <w:color w:val="000000" w:themeColor="text1"/>
          <w:sz w:val="24"/>
          <w:szCs w:val="24"/>
          <w:lang w:eastAsia="ru-RU"/>
        </w:rPr>
        <w:t>% от уточненных плановых назначений (</w:t>
      </w:r>
      <w:r>
        <w:rPr>
          <w:rFonts w:eastAsia="Times New Roman"/>
          <w:color w:val="000000" w:themeColor="text1"/>
          <w:sz w:val="24"/>
          <w:szCs w:val="24"/>
          <w:lang w:eastAsia="ru-RU"/>
        </w:rPr>
        <w:t>149 422,3</w:t>
      </w:r>
      <w:r w:rsidRPr="00633E3A">
        <w:rPr>
          <w:rFonts w:eastAsia="Times New Roman"/>
          <w:color w:val="000000" w:themeColor="text1"/>
          <w:sz w:val="24"/>
          <w:szCs w:val="24"/>
          <w:lang w:eastAsia="ru-RU"/>
        </w:rPr>
        <w:t xml:space="preserve"> тыс. рублей).</w:t>
      </w:r>
      <w:r w:rsidRPr="00633E3A">
        <w:rPr>
          <w:color w:val="000000" w:themeColor="text1"/>
          <w:sz w:val="24"/>
          <w:szCs w:val="24"/>
        </w:rPr>
        <w:t xml:space="preserve"> </w:t>
      </w:r>
    </w:p>
    <w:p w14:paraId="73DF7BC1" w14:textId="77777777" w:rsidR="00F24D60" w:rsidRPr="00633E3A" w:rsidRDefault="00F24D60" w:rsidP="00F24D60">
      <w:pPr>
        <w:spacing w:after="0"/>
        <w:ind w:firstLine="709"/>
        <w:jc w:val="both"/>
        <w:rPr>
          <w:color w:val="000000" w:themeColor="text1"/>
          <w:sz w:val="24"/>
          <w:szCs w:val="24"/>
        </w:rPr>
      </w:pPr>
      <w:r w:rsidRPr="00633E3A">
        <w:rPr>
          <w:color w:val="000000" w:themeColor="text1"/>
          <w:sz w:val="24"/>
          <w:szCs w:val="24"/>
        </w:rPr>
        <w:t xml:space="preserve">В ходе реализации муниципальной Программы осуществлялось финансирование следующих мероприятий (направлений расходов):                                                                                  </w:t>
      </w:r>
    </w:p>
    <w:p w14:paraId="5F9B8BE1" w14:textId="77777777" w:rsidR="00F24D60" w:rsidRPr="009B4E9A" w:rsidRDefault="00F24D60" w:rsidP="00F24D60">
      <w:pPr>
        <w:spacing w:after="0"/>
        <w:ind w:firstLine="567"/>
        <w:jc w:val="right"/>
        <w:rPr>
          <w:sz w:val="24"/>
          <w:szCs w:val="24"/>
        </w:rPr>
      </w:pPr>
      <w:r w:rsidRPr="009B4E9A">
        <w:rPr>
          <w:sz w:val="24"/>
          <w:szCs w:val="24"/>
        </w:rPr>
        <w:t>Таблица № 18</w:t>
      </w:r>
    </w:p>
    <w:p w14:paraId="6D521ED0" w14:textId="77777777" w:rsidR="00F24D60" w:rsidRPr="00633E3A" w:rsidRDefault="00F24D60" w:rsidP="00F24D60">
      <w:pPr>
        <w:spacing w:after="0"/>
        <w:ind w:firstLine="567"/>
        <w:jc w:val="both"/>
        <w:rPr>
          <w:sz w:val="24"/>
          <w:szCs w:val="24"/>
        </w:rPr>
      </w:pPr>
      <w:r w:rsidRPr="00633E3A">
        <w:rPr>
          <w:color w:val="000000" w:themeColor="text1"/>
          <w:sz w:val="24"/>
          <w:szCs w:val="24"/>
        </w:rPr>
        <w:t xml:space="preserve">                                                                                                                           (тыс. рублей</w:t>
      </w:r>
      <w:r w:rsidRPr="00633E3A">
        <w:rPr>
          <w:sz w:val="24"/>
          <w:szCs w:val="24"/>
        </w:rPr>
        <w:t>)</w:t>
      </w:r>
    </w:p>
    <w:tbl>
      <w:tblPr>
        <w:tblW w:w="9351" w:type="dxa"/>
        <w:tblInd w:w="113" w:type="dxa"/>
        <w:tblLayout w:type="fixed"/>
        <w:tblLook w:val="04A0" w:firstRow="1" w:lastRow="0" w:firstColumn="1" w:lastColumn="0" w:noHBand="0" w:noVBand="1"/>
      </w:tblPr>
      <w:tblGrid>
        <w:gridCol w:w="562"/>
        <w:gridCol w:w="3686"/>
        <w:gridCol w:w="1559"/>
        <w:gridCol w:w="1418"/>
        <w:gridCol w:w="1134"/>
        <w:gridCol w:w="992"/>
      </w:tblGrid>
      <w:tr w:rsidR="00F24D60" w:rsidRPr="00633E3A" w14:paraId="23F2A51D" w14:textId="77777777" w:rsidTr="00F24D60">
        <w:trPr>
          <w:trHeight w:val="1426"/>
        </w:trPr>
        <w:tc>
          <w:tcPr>
            <w:tcW w:w="562" w:type="dxa"/>
            <w:tcBorders>
              <w:top w:val="single" w:sz="4" w:space="0" w:color="auto"/>
              <w:left w:val="single" w:sz="4" w:space="0" w:color="auto"/>
              <w:bottom w:val="single" w:sz="4" w:space="0" w:color="auto"/>
              <w:right w:val="single" w:sz="4" w:space="0" w:color="auto"/>
            </w:tcBorders>
          </w:tcPr>
          <w:p w14:paraId="0274F6DF" w14:textId="77777777" w:rsidR="00F24D60" w:rsidRPr="00633E3A" w:rsidRDefault="00F24D60" w:rsidP="00F24D60">
            <w:pPr>
              <w:spacing w:after="0" w:line="259" w:lineRule="auto"/>
              <w:jc w:val="center"/>
              <w:rPr>
                <w:rFonts w:eastAsia="Times New Roman"/>
                <w:sz w:val="22"/>
                <w:szCs w:val="22"/>
                <w:lang w:eastAsia="ru-RU"/>
              </w:rPr>
            </w:pPr>
            <w:r w:rsidRPr="00633E3A">
              <w:rPr>
                <w:rFonts w:eastAsia="Times New Roman"/>
                <w:sz w:val="22"/>
                <w:szCs w:val="22"/>
                <w:lang w:eastAsia="ru-RU"/>
              </w:rPr>
              <w:lastRenderedPageBreak/>
              <w:t>№ п/п</w:t>
            </w:r>
          </w:p>
        </w:tc>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14:paraId="5C2F6C4D" w14:textId="77777777" w:rsidR="00F24D60" w:rsidRPr="00633E3A" w:rsidRDefault="00F24D60" w:rsidP="00F24D60">
            <w:pPr>
              <w:spacing w:after="0" w:line="259" w:lineRule="auto"/>
              <w:jc w:val="center"/>
              <w:rPr>
                <w:rFonts w:eastAsia="Times New Roman"/>
                <w:sz w:val="22"/>
                <w:szCs w:val="22"/>
                <w:lang w:eastAsia="ru-RU"/>
              </w:rPr>
            </w:pPr>
            <w:r w:rsidRPr="00633E3A">
              <w:rPr>
                <w:rFonts w:eastAsia="Times New Roman"/>
                <w:sz w:val="22"/>
                <w:szCs w:val="22"/>
                <w:lang w:eastAsia="ru-RU"/>
              </w:rPr>
              <w:t>Наименование мероприятий</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25AB505" w14:textId="77777777" w:rsidR="00F24D60" w:rsidRPr="00633E3A" w:rsidRDefault="00F24D60" w:rsidP="00F24D60">
            <w:pPr>
              <w:spacing w:after="0" w:line="259" w:lineRule="auto"/>
              <w:jc w:val="center"/>
              <w:rPr>
                <w:rFonts w:eastAsia="Times New Roman"/>
                <w:sz w:val="22"/>
                <w:szCs w:val="22"/>
                <w:lang w:eastAsia="ru-RU"/>
              </w:rPr>
            </w:pPr>
            <w:r>
              <w:rPr>
                <w:rFonts w:eastAsia="Times New Roman"/>
                <w:sz w:val="22"/>
                <w:szCs w:val="22"/>
                <w:lang w:eastAsia="ru-RU"/>
              </w:rPr>
              <w:t>Плановые назначения на 2022</w:t>
            </w:r>
            <w:r w:rsidRPr="00633E3A">
              <w:rPr>
                <w:rFonts w:eastAsia="Times New Roman"/>
                <w:sz w:val="22"/>
                <w:szCs w:val="22"/>
                <w:lang w:eastAsia="ru-RU"/>
              </w:rPr>
              <w:t xml:space="preserve"> год согласно СБР по состоянию н</w:t>
            </w:r>
            <w:r>
              <w:rPr>
                <w:rFonts w:eastAsia="Times New Roman"/>
                <w:sz w:val="22"/>
                <w:szCs w:val="22"/>
                <w:lang w:eastAsia="ru-RU"/>
              </w:rPr>
              <w:t>а 31.12.2022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CDF52A4" w14:textId="77777777" w:rsidR="00F24D60" w:rsidRPr="00633E3A" w:rsidRDefault="00F24D60" w:rsidP="00F24D60">
            <w:pPr>
              <w:spacing w:after="0" w:line="259" w:lineRule="auto"/>
              <w:jc w:val="center"/>
              <w:rPr>
                <w:rFonts w:eastAsia="Times New Roman"/>
                <w:sz w:val="22"/>
                <w:szCs w:val="22"/>
                <w:lang w:eastAsia="ru-RU"/>
              </w:rPr>
            </w:pPr>
            <w:r w:rsidRPr="00633E3A">
              <w:rPr>
                <w:rFonts w:eastAsia="Times New Roman"/>
                <w:sz w:val="22"/>
                <w:szCs w:val="22"/>
                <w:lang w:eastAsia="ru-RU"/>
              </w:rPr>
              <w:t>Исполнение</w:t>
            </w:r>
          </w:p>
          <w:p w14:paraId="6E721E8A" w14:textId="77777777" w:rsidR="00F24D60" w:rsidRPr="00633E3A" w:rsidRDefault="00F24D60" w:rsidP="00F24D60">
            <w:pPr>
              <w:spacing w:after="0" w:line="259" w:lineRule="auto"/>
              <w:jc w:val="center"/>
              <w:rPr>
                <w:rFonts w:eastAsia="Times New Roman"/>
                <w:sz w:val="22"/>
                <w:szCs w:val="22"/>
                <w:lang w:eastAsia="ru-RU"/>
              </w:rPr>
            </w:pPr>
            <w:r>
              <w:rPr>
                <w:rFonts w:eastAsia="Times New Roman"/>
                <w:sz w:val="22"/>
                <w:szCs w:val="22"/>
                <w:lang w:eastAsia="ru-RU"/>
              </w:rPr>
              <w:t>за 2022</w:t>
            </w:r>
            <w:r w:rsidRPr="00633E3A">
              <w:rPr>
                <w:rFonts w:eastAsia="Times New Roman"/>
                <w:sz w:val="22"/>
                <w:szCs w:val="22"/>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B0A807B" w14:textId="77777777" w:rsidR="00F24D60" w:rsidRPr="00633E3A" w:rsidRDefault="00F24D60" w:rsidP="00F24D60">
            <w:pPr>
              <w:spacing w:after="0" w:line="259" w:lineRule="auto"/>
              <w:jc w:val="center"/>
              <w:rPr>
                <w:rFonts w:eastAsia="Times New Roman"/>
                <w:sz w:val="22"/>
                <w:szCs w:val="22"/>
                <w:lang w:eastAsia="ru-RU"/>
              </w:rPr>
            </w:pPr>
            <w:r w:rsidRPr="00633E3A">
              <w:rPr>
                <w:rFonts w:eastAsia="Times New Roman"/>
                <w:sz w:val="22"/>
                <w:szCs w:val="22"/>
                <w:lang w:eastAsia="ru-RU"/>
              </w:rPr>
              <w:t>Процент исполне</w:t>
            </w:r>
            <w:r>
              <w:rPr>
                <w:rFonts w:eastAsia="Times New Roman"/>
                <w:sz w:val="22"/>
                <w:szCs w:val="22"/>
                <w:lang w:eastAsia="ru-RU"/>
              </w:rPr>
              <w:t>н</w:t>
            </w:r>
            <w:r w:rsidRPr="00633E3A">
              <w:rPr>
                <w:rFonts w:eastAsia="Times New Roman"/>
                <w:sz w:val="22"/>
                <w:szCs w:val="22"/>
                <w:lang w:eastAsia="ru-RU"/>
              </w:rPr>
              <w:t>ия,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CEFBB56" w14:textId="77777777" w:rsidR="00F24D60" w:rsidRPr="00633E3A" w:rsidRDefault="00F24D60" w:rsidP="00F24D60">
            <w:pPr>
              <w:spacing w:after="0" w:line="259" w:lineRule="auto"/>
              <w:jc w:val="center"/>
              <w:rPr>
                <w:rFonts w:eastAsia="Times New Roman"/>
                <w:sz w:val="22"/>
                <w:szCs w:val="22"/>
                <w:lang w:eastAsia="ru-RU"/>
              </w:rPr>
            </w:pPr>
            <w:r w:rsidRPr="00633E3A">
              <w:rPr>
                <w:rFonts w:eastAsia="Times New Roman"/>
                <w:sz w:val="22"/>
                <w:szCs w:val="22"/>
                <w:lang w:eastAsia="ru-RU"/>
              </w:rPr>
              <w:t>Отклонение (гр.4-гр.3)</w:t>
            </w:r>
          </w:p>
        </w:tc>
      </w:tr>
      <w:tr w:rsidR="00F24D60" w:rsidRPr="00633E3A" w14:paraId="560D447B" w14:textId="77777777" w:rsidTr="00F24D60">
        <w:trPr>
          <w:trHeight w:val="312"/>
        </w:trPr>
        <w:tc>
          <w:tcPr>
            <w:tcW w:w="562" w:type="dxa"/>
            <w:tcBorders>
              <w:top w:val="single" w:sz="4" w:space="0" w:color="auto"/>
              <w:left w:val="single" w:sz="4" w:space="0" w:color="auto"/>
              <w:bottom w:val="single" w:sz="4" w:space="0" w:color="auto"/>
              <w:right w:val="single" w:sz="4" w:space="0" w:color="auto"/>
            </w:tcBorders>
            <w:vAlign w:val="center"/>
          </w:tcPr>
          <w:p w14:paraId="2EB51F54" w14:textId="77777777" w:rsidR="00F24D60" w:rsidRPr="00633E3A" w:rsidRDefault="00F24D60" w:rsidP="00F24D60">
            <w:pPr>
              <w:spacing w:after="0" w:line="259" w:lineRule="auto"/>
              <w:jc w:val="center"/>
              <w:rPr>
                <w:rFonts w:eastAsia="Times New Roman"/>
                <w:sz w:val="22"/>
                <w:szCs w:val="22"/>
                <w:lang w:eastAsia="ru-RU"/>
              </w:rPr>
            </w:pPr>
            <w:r w:rsidRPr="00633E3A">
              <w:rPr>
                <w:rFonts w:eastAsia="Times New Roman"/>
                <w:sz w:val="22"/>
                <w:szCs w:val="22"/>
                <w:lang w:eastAsia="ru-RU"/>
              </w:rPr>
              <w:t xml:space="preserve">   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FB287" w14:textId="77777777" w:rsidR="00F24D60" w:rsidRPr="00633E3A" w:rsidRDefault="00F24D60" w:rsidP="00F24D60">
            <w:pPr>
              <w:spacing w:after="0" w:line="259" w:lineRule="auto"/>
              <w:jc w:val="center"/>
              <w:rPr>
                <w:rFonts w:eastAsia="Times New Roman"/>
                <w:sz w:val="22"/>
                <w:szCs w:val="22"/>
                <w:lang w:eastAsia="ru-RU"/>
              </w:rPr>
            </w:pPr>
            <w:r w:rsidRPr="00633E3A">
              <w:rPr>
                <w:rFonts w:eastAsia="Times New Roman"/>
                <w:sz w:val="22"/>
                <w:szCs w:val="22"/>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F0DD27" w14:textId="77777777" w:rsidR="00F24D60" w:rsidRPr="00633E3A" w:rsidRDefault="00F24D60" w:rsidP="00F24D60">
            <w:pPr>
              <w:spacing w:after="0" w:line="259" w:lineRule="auto"/>
              <w:jc w:val="center"/>
              <w:rPr>
                <w:rFonts w:eastAsia="Times New Roman"/>
                <w:sz w:val="22"/>
                <w:szCs w:val="22"/>
                <w:lang w:eastAsia="ru-RU"/>
              </w:rPr>
            </w:pPr>
            <w:r w:rsidRPr="00633E3A">
              <w:rPr>
                <w:rFonts w:eastAsia="Times New Roman"/>
                <w:sz w:val="22"/>
                <w:szCs w:val="22"/>
                <w:lang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961019A" w14:textId="77777777" w:rsidR="00F24D60" w:rsidRPr="00633E3A" w:rsidRDefault="00F24D60" w:rsidP="00F24D60">
            <w:pPr>
              <w:spacing w:after="0" w:line="259" w:lineRule="auto"/>
              <w:jc w:val="center"/>
              <w:rPr>
                <w:rFonts w:eastAsia="Times New Roman"/>
                <w:sz w:val="22"/>
                <w:szCs w:val="22"/>
                <w:lang w:eastAsia="ru-RU"/>
              </w:rPr>
            </w:pPr>
            <w:r w:rsidRPr="00633E3A">
              <w:rPr>
                <w:rFonts w:eastAsia="Times New Roman"/>
                <w:sz w:val="22"/>
                <w:szCs w:val="22"/>
                <w:lang w:eastAsia="ru-RU"/>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874204" w14:textId="77777777" w:rsidR="00F24D60" w:rsidRPr="00633E3A" w:rsidRDefault="00F24D60" w:rsidP="00F24D60">
            <w:pPr>
              <w:spacing w:after="0" w:line="259" w:lineRule="auto"/>
              <w:jc w:val="center"/>
              <w:rPr>
                <w:rFonts w:eastAsia="Times New Roman"/>
                <w:sz w:val="22"/>
                <w:szCs w:val="22"/>
                <w:lang w:eastAsia="ru-RU"/>
              </w:rPr>
            </w:pPr>
            <w:r w:rsidRPr="00633E3A">
              <w:rPr>
                <w:rFonts w:eastAsia="Times New Roman"/>
                <w:sz w:val="22"/>
                <w:szCs w:val="22"/>
                <w:lang w:eastAsia="ru-RU"/>
              </w:rPr>
              <w:t>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4FC81D3" w14:textId="77777777" w:rsidR="00F24D60" w:rsidRPr="00633E3A" w:rsidRDefault="00F24D60" w:rsidP="00F24D60">
            <w:pPr>
              <w:spacing w:after="0" w:line="259" w:lineRule="auto"/>
              <w:jc w:val="center"/>
              <w:rPr>
                <w:rFonts w:eastAsia="Times New Roman"/>
                <w:sz w:val="22"/>
                <w:szCs w:val="22"/>
                <w:lang w:eastAsia="ru-RU"/>
              </w:rPr>
            </w:pPr>
            <w:r w:rsidRPr="00633E3A">
              <w:rPr>
                <w:rFonts w:eastAsia="Times New Roman"/>
                <w:sz w:val="22"/>
                <w:szCs w:val="22"/>
                <w:lang w:eastAsia="ru-RU"/>
              </w:rPr>
              <w:t>6</w:t>
            </w:r>
          </w:p>
        </w:tc>
      </w:tr>
      <w:tr w:rsidR="00F24D60" w:rsidRPr="00633E3A" w14:paraId="6483BD32" w14:textId="77777777" w:rsidTr="00F24D60">
        <w:trPr>
          <w:trHeight w:val="1581"/>
        </w:trPr>
        <w:tc>
          <w:tcPr>
            <w:tcW w:w="562" w:type="dxa"/>
            <w:tcBorders>
              <w:top w:val="single" w:sz="4" w:space="0" w:color="auto"/>
              <w:left w:val="single" w:sz="4" w:space="0" w:color="auto"/>
              <w:bottom w:val="single" w:sz="4" w:space="0" w:color="auto"/>
              <w:right w:val="single" w:sz="4" w:space="0" w:color="auto"/>
            </w:tcBorders>
          </w:tcPr>
          <w:p w14:paraId="560911CD" w14:textId="77777777" w:rsidR="00F24D60" w:rsidRPr="00633E3A" w:rsidRDefault="00F24D60" w:rsidP="00F24D60">
            <w:pPr>
              <w:spacing w:after="0" w:line="259" w:lineRule="auto"/>
              <w:rPr>
                <w:rFonts w:eastAsia="Times New Roman"/>
                <w:sz w:val="22"/>
                <w:szCs w:val="22"/>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34FCCDA0" w14:textId="5AB3DA9B" w:rsidR="00F24D60" w:rsidRPr="00633E3A" w:rsidRDefault="00F24D60" w:rsidP="00F24D60">
            <w:pPr>
              <w:spacing w:after="0" w:line="259" w:lineRule="auto"/>
              <w:rPr>
                <w:rFonts w:eastAsia="Times New Roman"/>
                <w:sz w:val="22"/>
                <w:szCs w:val="22"/>
                <w:lang w:eastAsia="ru-RU"/>
              </w:rPr>
            </w:pPr>
            <w:r w:rsidRPr="00633E3A">
              <w:rPr>
                <w:rFonts w:eastAsia="Times New Roman"/>
                <w:sz w:val="22"/>
                <w:szCs w:val="22"/>
                <w:lang w:eastAsia="ru-RU"/>
              </w:rPr>
              <w:t xml:space="preserve">Муниципальная программа </w:t>
            </w:r>
            <w:r w:rsidR="005C20FE">
              <w:rPr>
                <w:rFonts w:eastAsia="Times New Roman"/>
                <w:sz w:val="22"/>
                <w:szCs w:val="22"/>
                <w:lang w:eastAsia="ru-RU"/>
              </w:rPr>
              <w:t>«</w:t>
            </w:r>
            <w:r w:rsidRPr="00633E3A">
              <w:rPr>
                <w:rFonts w:eastAsia="Times New Roman"/>
                <w:sz w:val="22"/>
                <w:szCs w:val="22"/>
                <w:lang w:eastAsia="ru-RU"/>
              </w:rPr>
              <w:t xml:space="preserve">Совершенствование системы муниципального управления в муниципальном образовании </w:t>
            </w:r>
            <w:r w:rsidR="005C20FE">
              <w:rPr>
                <w:rFonts w:eastAsia="Times New Roman"/>
                <w:sz w:val="22"/>
                <w:szCs w:val="22"/>
                <w:lang w:eastAsia="ru-RU"/>
              </w:rPr>
              <w:t>«</w:t>
            </w:r>
            <w:r w:rsidRPr="00633E3A">
              <w:rPr>
                <w:rFonts w:eastAsia="Times New Roman"/>
                <w:sz w:val="22"/>
                <w:szCs w:val="22"/>
                <w:lang w:eastAsia="ru-RU"/>
              </w:rPr>
              <w:t xml:space="preserve">Городской округ </w:t>
            </w:r>
            <w:proofErr w:type="spellStart"/>
            <w:r w:rsidRPr="00633E3A">
              <w:rPr>
                <w:rFonts w:eastAsia="Times New Roman"/>
                <w:sz w:val="22"/>
                <w:szCs w:val="22"/>
                <w:lang w:eastAsia="ru-RU"/>
              </w:rPr>
              <w:t>Ногликский</w:t>
            </w:r>
            <w:proofErr w:type="spellEnd"/>
            <w:r w:rsidR="005C20FE">
              <w:rPr>
                <w:rFonts w:eastAsia="Times New Roman"/>
                <w:sz w:val="22"/>
                <w:szCs w:val="22"/>
                <w:lang w:eastAsia="ru-RU"/>
              </w:rPr>
              <w:t>»</w:t>
            </w:r>
            <w:r w:rsidRPr="00633E3A">
              <w:rPr>
                <w:rFonts w:eastAsia="Times New Roman"/>
                <w:sz w:val="22"/>
                <w:szCs w:val="22"/>
                <w:lang w:eastAsia="ru-RU"/>
              </w:rPr>
              <w:t xml:space="preserve">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61693908" w14:textId="77777777" w:rsidR="00F24D60" w:rsidRPr="00633E3A" w:rsidRDefault="00F24D60" w:rsidP="00F24D60">
            <w:pPr>
              <w:spacing w:after="0" w:line="259" w:lineRule="auto"/>
              <w:jc w:val="right"/>
              <w:rPr>
                <w:rFonts w:eastAsia="Times New Roman"/>
                <w:sz w:val="22"/>
                <w:szCs w:val="22"/>
                <w:lang w:eastAsia="ru-RU"/>
              </w:rPr>
            </w:pPr>
            <w:r w:rsidRPr="00633E3A">
              <w:rPr>
                <w:rFonts w:eastAsia="Times New Roman"/>
                <w:sz w:val="22"/>
                <w:szCs w:val="22"/>
                <w:lang w:eastAsia="ru-RU"/>
              </w:rPr>
              <w:t>1</w:t>
            </w:r>
            <w:r>
              <w:rPr>
                <w:rFonts w:eastAsia="Times New Roman"/>
                <w:sz w:val="22"/>
                <w:szCs w:val="22"/>
                <w:lang w:eastAsia="ru-RU"/>
              </w:rPr>
              <w:t>49 422,3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14:paraId="1CBDD3CE" w14:textId="77777777" w:rsidR="00F24D60" w:rsidRPr="00633E3A" w:rsidRDefault="00F24D60" w:rsidP="00F24D60">
            <w:pPr>
              <w:spacing w:after="0" w:line="259" w:lineRule="auto"/>
              <w:jc w:val="right"/>
              <w:rPr>
                <w:rFonts w:eastAsia="Times New Roman"/>
                <w:sz w:val="22"/>
                <w:szCs w:val="22"/>
                <w:lang w:eastAsia="ru-RU"/>
              </w:rPr>
            </w:pPr>
            <w:r>
              <w:rPr>
                <w:rFonts w:eastAsia="Times New Roman"/>
                <w:sz w:val="22"/>
                <w:szCs w:val="22"/>
                <w:lang w:eastAsia="ru-RU"/>
              </w:rPr>
              <w:t>148 179,1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39734EE4" w14:textId="77777777" w:rsidR="00F24D60" w:rsidRPr="00633E3A" w:rsidRDefault="00F24D60" w:rsidP="00F24D60">
            <w:pPr>
              <w:spacing w:after="0" w:line="259" w:lineRule="auto"/>
              <w:jc w:val="right"/>
              <w:rPr>
                <w:rFonts w:eastAsia="Times New Roman"/>
                <w:sz w:val="22"/>
                <w:szCs w:val="22"/>
                <w:lang w:eastAsia="ru-RU"/>
              </w:rPr>
            </w:pPr>
            <w:r>
              <w:rPr>
                <w:rFonts w:eastAsia="Times New Roman"/>
                <w:sz w:val="22"/>
                <w:szCs w:val="22"/>
                <w:lang w:eastAsia="ru-RU"/>
              </w:rPr>
              <w:t>99,2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17A65E7E" w14:textId="77777777" w:rsidR="00F24D60" w:rsidRPr="00633E3A" w:rsidRDefault="00F24D60" w:rsidP="00F24D60">
            <w:pPr>
              <w:spacing w:after="0" w:line="259" w:lineRule="auto"/>
              <w:jc w:val="right"/>
              <w:rPr>
                <w:rFonts w:eastAsia="Times New Roman"/>
                <w:sz w:val="22"/>
                <w:szCs w:val="22"/>
                <w:lang w:eastAsia="ru-RU"/>
              </w:rPr>
            </w:pPr>
            <w:r w:rsidRPr="00633E3A">
              <w:rPr>
                <w:rFonts w:eastAsia="Times New Roman"/>
                <w:sz w:val="22"/>
                <w:szCs w:val="22"/>
                <w:lang w:eastAsia="ru-RU"/>
              </w:rPr>
              <w:t>-</w:t>
            </w:r>
            <w:r>
              <w:rPr>
                <w:rFonts w:eastAsia="Times New Roman"/>
                <w:sz w:val="22"/>
                <w:szCs w:val="22"/>
                <w:lang w:eastAsia="ru-RU"/>
              </w:rPr>
              <w:t>1 243,2</w:t>
            </w:r>
          </w:p>
        </w:tc>
      </w:tr>
      <w:tr w:rsidR="00F24D60" w:rsidRPr="00633E3A" w14:paraId="3F1ED9A8" w14:textId="77777777" w:rsidTr="00F24D60">
        <w:trPr>
          <w:trHeight w:val="336"/>
        </w:trPr>
        <w:tc>
          <w:tcPr>
            <w:tcW w:w="562" w:type="dxa"/>
            <w:tcBorders>
              <w:top w:val="single" w:sz="4" w:space="0" w:color="auto"/>
              <w:left w:val="single" w:sz="4" w:space="0" w:color="auto"/>
              <w:bottom w:val="single" w:sz="4" w:space="0" w:color="auto"/>
              <w:right w:val="single" w:sz="4" w:space="0" w:color="auto"/>
            </w:tcBorders>
          </w:tcPr>
          <w:p w14:paraId="2CFE1490" w14:textId="77777777" w:rsidR="00F24D60" w:rsidRPr="00633E3A" w:rsidRDefault="00F24D60" w:rsidP="00F24D60">
            <w:pPr>
              <w:spacing w:after="0" w:line="259" w:lineRule="auto"/>
              <w:jc w:val="center"/>
              <w:rPr>
                <w:rFonts w:eastAsia="Times New Roman"/>
                <w:color w:val="000000"/>
                <w:sz w:val="22"/>
                <w:szCs w:val="22"/>
                <w:lang w:eastAsia="ru-RU"/>
              </w:rPr>
            </w:pPr>
            <w:r w:rsidRPr="00633E3A">
              <w:rPr>
                <w:rFonts w:eastAsia="Times New Roman"/>
                <w:color w:val="000000"/>
                <w:sz w:val="22"/>
                <w:szCs w:val="22"/>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2A679348" w14:textId="77777777" w:rsidR="00F24D60" w:rsidRPr="00633E3A" w:rsidRDefault="00F24D60" w:rsidP="00F24D60">
            <w:pPr>
              <w:spacing w:after="0" w:line="259" w:lineRule="auto"/>
              <w:rPr>
                <w:rFonts w:eastAsia="Times New Roman"/>
                <w:color w:val="000000"/>
                <w:sz w:val="22"/>
                <w:szCs w:val="22"/>
                <w:lang w:eastAsia="ru-RU"/>
              </w:rPr>
            </w:pPr>
            <w:r w:rsidRPr="00633E3A">
              <w:rPr>
                <w:rFonts w:eastAsia="Times New Roman"/>
                <w:color w:val="000000"/>
                <w:sz w:val="22"/>
                <w:szCs w:val="22"/>
                <w:lang w:eastAsia="ru-RU"/>
              </w:rPr>
              <w:t>Информационное общество</w:t>
            </w:r>
          </w:p>
        </w:tc>
        <w:tc>
          <w:tcPr>
            <w:tcW w:w="1559" w:type="dxa"/>
            <w:tcBorders>
              <w:top w:val="single" w:sz="4" w:space="0" w:color="auto"/>
              <w:left w:val="nil"/>
              <w:bottom w:val="single" w:sz="4" w:space="0" w:color="auto"/>
              <w:right w:val="single" w:sz="4" w:space="0" w:color="auto"/>
            </w:tcBorders>
            <w:shd w:val="clear" w:color="auto" w:fill="auto"/>
            <w:noWrap/>
            <w:hideMark/>
          </w:tcPr>
          <w:p w14:paraId="628A091F" w14:textId="77777777" w:rsidR="00F24D60" w:rsidRPr="00633E3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11 254,4</w:t>
            </w:r>
          </w:p>
        </w:tc>
        <w:tc>
          <w:tcPr>
            <w:tcW w:w="1418" w:type="dxa"/>
            <w:tcBorders>
              <w:top w:val="single" w:sz="4" w:space="0" w:color="auto"/>
              <w:left w:val="nil"/>
              <w:bottom w:val="single" w:sz="4" w:space="0" w:color="auto"/>
              <w:right w:val="single" w:sz="4" w:space="0" w:color="auto"/>
            </w:tcBorders>
            <w:shd w:val="clear" w:color="auto" w:fill="auto"/>
            <w:noWrap/>
            <w:hideMark/>
          </w:tcPr>
          <w:p w14:paraId="648CCD8A" w14:textId="77777777" w:rsidR="00F24D60" w:rsidRPr="00633E3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11 254,4</w:t>
            </w:r>
          </w:p>
        </w:tc>
        <w:tc>
          <w:tcPr>
            <w:tcW w:w="1134" w:type="dxa"/>
            <w:tcBorders>
              <w:top w:val="single" w:sz="4" w:space="0" w:color="auto"/>
              <w:left w:val="nil"/>
              <w:bottom w:val="single" w:sz="4" w:space="0" w:color="auto"/>
              <w:right w:val="single" w:sz="4" w:space="0" w:color="auto"/>
            </w:tcBorders>
            <w:shd w:val="clear" w:color="auto" w:fill="auto"/>
            <w:noWrap/>
            <w:hideMark/>
          </w:tcPr>
          <w:p w14:paraId="08B61AD3" w14:textId="77777777" w:rsidR="00F24D60" w:rsidRPr="00633E3A" w:rsidRDefault="00F24D60" w:rsidP="00F24D60">
            <w:pPr>
              <w:spacing w:after="0" w:line="259" w:lineRule="auto"/>
              <w:jc w:val="right"/>
              <w:rPr>
                <w:rFonts w:eastAsia="Times New Roman"/>
                <w:color w:val="000000"/>
                <w:sz w:val="22"/>
                <w:szCs w:val="22"/>
                <w:lang w:eastAsia="ru-RU"/>
              </w:rPr>
            </w:pPr>
            <w:r w:rsidRPr="00633E3A">
              <w:rPr>
                <w:rFonts w:eastAsia="Times New Roman"/>
                <w:color w:val="000000"/>
                <w:sz w:val="22"/>
                <w:szCs w:val="22"/>
                <w:lang w:eastAsia="ru-RU"/>
              </w:rPr>
              <w:t>100,0</w:t>
            </w:r>
          </w:p>
        </w:tc>
        <w:tc>
          <w:tcPr>
            <w:tcW w:w="992" w:type="dxa"/>
            <w:tcBorders>
              <w:top w:val="single" w:sz="4" w:space="0" w:color="auto"/>
              <w:left w:val="nil"/>
              <w:bottom w:val="single" w:sz="4" w:space="0" w:color="auto"/>
              <w:right w:val="single" w:sz="4" w:space="0" w:color="auto"/>
            </w:tcBorders>
            <w:shd w:val="clear" w:color="auto" w:fill="auto"/>
            <w:noWrap/>
            <w:hideMark/>
          </w:tcPr>
          <w:p w14:paraId="4D2FD583" w14:textId="77777777" w:rsidR="00F24D60" w:rsidRPr="00633E3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0,0</w:t>
            </w:r>
          </w:p>
        </w:tc>
      </w:tr>
      <w:tr w:rsidR="00F24D60" w:rsidRPr="00633E3A" w14:paraId="093A3647" w14:textId="77777777" w:rsidTr="00F24D60">
        <w:trPr>
          <w:trHeight w:val="860"/>
        </w:trPr>
        <w:tc>
          <w:tcPr>
            <w:tcW w:w="562" w:type="dxa"/>
            <w:tcBorders>
              <w:top w:val="single" w:sz="4" w:space="0" w:color="auto"/>
              <w:left w:val="single" w:sz="4" w:space="0" w:color="auto"/>
              <w:bottom w:val="single" w:sz="4" w:space="0" w:color="auto"/>
              <w:right w:val="single" w:sz="4" w:space="0" w:color="auto"/>
            </w:tcBorders>
          </w:tcPr>
          <w:p w14:paraId="1D90DE6C" w14:textId="77777777" w:rsidR="00F24D60" w:rsidRPr="00633E3A" w:rsidRDefault="00F24D60" w:rsidP="00F24D60">
            <w:pPr>
              <w:spacing w:after="0" w:line="259" w:lineRule="auto"/>
              <w:jc w:val="center"/>
              <w:rPr>
                <w:rFonts w:eastAsia="Times New Roman"/>
                <w:color w:val="000000"/>
                <w:sz w:val="22"/>
                <w:szCs w:val="22"/>
                <w:lang w:eastAsia="ru-RU"/>
              </w:rPr>
            </w:pPr>
            <w:r w:rsidRPr="00633E3A">
              <w:rPr>
                <w:rFonts w:eastAsia="Times New Roman"/>
                <w:color w:val="000000"/>
                <w:sz w:val="22"/>
                <w:szCs w:val="22"/>
                <w:lang w:eastAsia="ru-RU"/>
              </w:rPr>
              <w:t>2.</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59B18749" w14:textId="77777777" w:rsidR="00F24D60" w:rsidRPr="00633E3A" w:rsidRDefault="00F24D60" w:rsidP="00F24D60">
            <w:pPr>
              <w:spacing w:after="0" w:line="259" w:lineRule="auto"/>
              <w:rPr>
                <w:rFonts w:eastAsia="Times New Roman"/>
                <w:color w:val="000000"/>
                <w:sz w:val="22"/>
                <w:szCs w:val="22"/>
                <w:lang w:eastAsia="ru-RU"/>
              </w:rPr>
            </w:pPr>
            <w:r w:rsidRPr="00633E3A">
              <w:rPr>
                <w:rFonts w:eastAsia="Times New Roman"/>
                <w:color w:val="000000"/>
                <w:sz w:val="22"/>
                <w:szCs w:val="22"/>
                <w:lang w:eastAsia="ru-RU"/>
              </w:rPr>
              <w:t>Поддержка некоммерческих организаций (формирование активной гражданской позиции населения)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0A9FE240" w14:textId="77777777" w:rsidR="00F24D60" w:rsidRPr="00633E3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213,2</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2B765DA" w14:textId="77777777" w:rsidR="00F24D60" w:rsidRPr="00633E3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213,2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0CB234D" w14:textId="77777777" w:rsidR="00F24D60" w:rsidRPr="00633E3A" w:rsidRDefault="00F24D60" w:rsidP="00F24D60">
            <w:pPr>
              <w:spacing w:after="0" w:line="259" w:lineRule="auto"/>
              <w:jc w:val="right"/>
              <w:rPr>
                <w:rFonts w:eastAsia="Times New Roman"/>
                <w:color w:val="000000"/>
                <w:sz w:val="22"/>
                <w:szCs w:val="22"/>
                <w:lang w:eastAsia="ru-RU"/>
              </w:rPr>
            </w:pPr>
            <w:r w:rsidRPr="00633E3A">
              <w:rPr>
                <w:rFonts w:eastAsia="Times New Roman"/>
                <w:color w:val="000000"/>
                <w:sz w:val="22"/>
                <w:szCs w:val="22"/>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4C162946" w14:textId="77777777" w:rsidR="00F24D60" w:rsidRPr="00633E3A" w:rsidRDefault="00F24D60" w:rsidP="00F24D60">
            <w:pPr>
              <w:spacing w:after="0" w:line="259" w:lineRule="auto"/>
              <w:jc w:val="right"/>
              <w:rPr>
                <w:rFonts w:eastAsia="Times New Roman"/>
                <w:color w:val="000000"/>
                <w:sz w:val="22"/>
                <w:szCs w:val="22"/>
                <w:lang w:eastAsia="ru-RU"/>
              </w:rPr>
            </w:pPr>
            <w:r w:rsidRPr="00633E3A">
              <w:rPr>
                <w:rFonts w:eastAsia="Times New Roman"/>
                <w:color w:val="000000"/>
                <w:sz w:val="22"/>
                <w:szCs w:val="22"/>
                <w:lang w:eastAsia="ru-RU"/>
              </w:rPr>
              <w:t>0,0</w:t>
            </w:r>
          </w:p>
        </w:tc>
      </w:tr>
      <w:tr w:rsidR="00F24D60" w:rsidRPr="00633E3A" w14:paraId="4EEA6038" w14:textId="77777777" w:rsidTr="00F24D60">
        <w:trPr>
          <w:trHeight w:val="1116"/>
        </w:trPr>
        <w:tc>
          <w:tcPr>
            <w:tcW w:w="562" w:type="dxa"/>
            <w:tcBorders>
              <w:top w:val="single" w:sz="4" w:space="0" w:color="auto"/>
              <w:left w:val="single" w:sz="4" w:space="0" w:color="auto"/>
              <w:bottom w:val="single" w:sz="4" w:space="0" w:color="auto"/>
              <w:right w:val="single" w:sz="4" w:space="0" w:color="auto"/>
            </w:tcBorders>
          </w:tcPr>
          <w:p w14:paraId="1940FF16" w14:textId="77777777" w:rsidR="00F24D60" w:rsidRPr="00633E3A" w:rsidRDefault="00F24D60" w:rsidP="00F24D60">
            <w:pPr>
              <w:spacing w:after="0" w:line="259" w:lineRule="auto"/>
              <w:jc w:val="center"/>
              <w:rPr>
                <w:rFonts w:eastAsia="Times New Roman"/>
                <w:color w:val="000000"/>
                <w:sz w:val="22"/>
                <w:szCs w:val="22"/>
                <w:lang w:eastAsia="ru-RU"/>
              </w:rPr>
            </w:pPr>
            <w:r w:rsidRPr="00633E3A">
              <w:rPr>
                <w:rFonts w:eastAsia="Times New Roman"/>
                <w:color w:val="000000"/>
                <w:sz w:val="22"/>
                <w:szCs w:val="22"/>
                <w:lang w:eastAsia="ru-RU"/>
              </w:rPr>
              <w:t>3.</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6D86B8CB" w14:textId="1B7ACA7C" w:rsidR="00F24D60" w:rsidRPr="00633E3A" w:rsidRDefault="00F24D60" w:rsidP="00F24D60">
            <w:pPr>
              <w:spacing w:after="0" w:line="259" w:lineRule="auto"/>
              <w:rPr>
                <w:rFonts w:eastAsia="Times New Roman"/>
                <w:color w:val="000000"/>
                <w:sz w:val="22"/>
                <w:szCs w:val="22"/>
                <w:lang w:eastAsia="ru-RU"/>
              </w:rPr>
            </w:pPr>
            <w:r w:rsidRPr="00633E3A">
              <w:rPr>
                <w:rFonts w:eastAsia="Times New Roman"/>
                <w:color w:val="000000"/>
                <w:sz w:val="22"/>
                <w:szCs w:val="22"/>
                <w:lang w:eastAsia="ru-RU"/>
              </w:rPr>
              <w:t>Защита исконной среды обитания, традиционных образа жизни, хозяйств</w:t>
            </w:r>
            <w:r>
              <w:rPr>
                <w:rFonts w:eastAsia="Times New Roman"/>
                <w:color w:val="000000"/>
                <w:sz w:val="22"/>
                <w:szCs w:val="22"/>
                <w:lang w:eastAsia="ru-RU"/>
              </w:rPr>
              <w:t>енной деятельности</w:t>
            </w:r>
            <w:r w:rsidRPr="00633E3A">
              <w:rPr>
                <w:rFonts w:eastAsia="Times New Roman"/>
                <w:color w:val="000000"/>
                <w:sz w:val="22"/>
                <w:szCs w:val="22"/>
                <w:lang w:eastAsia="ru-RU"/>
              </w:rPr>
              <w:t xml:space="preserve"> и промыслов коренных малочисленных народов Севера, проживающих на территории муниципального образования </w:t>
            </w:r>
            <w:r w:rsidR="005C20FE">
              <w:rPr>
                <w:rFonts w:eastAsia="Times New Roman"/>
                <w:color w:val="000000"/>
                <w:sz w:val="22"/>
                <w:szCs w:val="22"/>
                <w:lang w:eastAsia="ru-RU"/>
              </w:rPr>
              <w:t>«</w:t>
            </w:r>
            <w:r w:rsidRPr="00633E3A">
              <w:rPr>
                <w:rFonts w:eastAsia="Times New Roman"/>
                <w:color w:val="000000"/>
                <w:sz w:val="22"/>
                <w:szCs w:val="22"/>
                <w:lang w:eastAsia="ru-RU"/>
              </w:rPr>
              <w:t xml:space="preserve">Городской округ </w:t>
            </w:r>
            <w:proofErr w:type="spellStart"/>
            <w:r w:rsidRPr="00633E3A">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46C40B9" w14:textId="77777777" w:rsidR="00F24D60" w:rsidRPr="00633E3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4 234,7</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7FBF883" w14:textId="77777777" w:rsidR="00F24D60" w:rsidRPr="00633E3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4 201,2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879845F" w14:textId="77777777" w:rsidR="00F24D60" w:rsidRPr="00633E3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99,2</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38D7EEA1" w14:textId="77777777" w:rsidR="00F24D60" w:rsidRPr="00633E3A" w:rsidRDefault="00F24D60" w:rsidP="00F24D60">
            <w:pPr>
              <w:spacing w:after="0" w:line="259" w:lineRule="auto"/>
              <w:jc w:val="right"/>
              <w:rPr>
                <w:rFonts w:eastAsia="Times New Roman"/>
                <w:sz w:val="22"/>
                <w:szCs w:val="22"/>
                <w:lang w:eastAsia="ru-RU"/>
              </w:rPr>
            </w:pPr>
            <w:r>
              <w:rPr>
                <w:rFonts w:eastAsia="Times New Roman"/>
                <w:sz w:val="22"/>
                <w:szCs w:val="22"/>
                <w:lang w:eastAsia="ru-RU"/>
              </w:rPr>
              <w:t>-33,5</w:t>
            </w:r>
          </w:p>
        </w:tc>
      </w:tr>
      <w:tr w:rsidR="00F24D60" w:rsidRPr="00633E3A" w14:paraId="3FAB15FB" w14:textId="77777777" w:rsidTr="00F24D60">
        <w:trPr>
          <w:trHeight w:val="523"/>
        </w:trPr>
        <w:tc>
          <w:tcPr>
            <w:tcW w:w="562" w:type="dxa"/>
            <w:tcBorders>
              <w:top w:val="single" w:sz="4" w:space="0" w:color="auto"/>
              <w:left w:val="single" w:sz="4" w:space="0" w:color="auto"/>
              <w:bottom w:val="single" w:sz="4" w:space="0" w:color="auto"/>
              <w:right w:val="single" w:sz="4" w:space="0" w:color="auto"/>
            </w:tcBorders>
          </w:tcPr>
          <w:p w14:paraId="107A13FF" w14:textId="77777777" w:rsidR="00F24D60" w:rsidRPr="00633E3A" w:rsidRDefault="00F24D60" w:rsidP="00F24D60">
            <w:pPr>
              <w:spacing w:after="0" w:line="259" w:lineRule="auto"/>
              <w:jc w:val="center"/>
              <w:rPr>
                <w:rFonts w:eastAsia="Times New Roman"/>
                <w:color w:val="000000"/>
                <w:sz w:val="22"/>
                <w:szCs w:val="22"/>
                <w:lang w:eastAsia="ru-RU"/>
              </w:rPr>
            </w:pPr>
            <w:r w:rsidRPr="00633E3A">
              <w:rPr>
                <w:rFonts w:eastAsia="Times New Roman"/>
                <w:color w:val="000000"/>
                <w:sz w:val="22"/>
                <w:szCs w:val="22"/>
                <w:lang w:eastAsia="ru-RU"/>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5DD456" w14:textId="77777777" w:rsidR="00F24D60" w:rsidRPr="00633E3A" w:rsidRDefault="00F24D60" w:rsidP="00F24D60">
            <w:pPr>
              <w:spacing w:after="0" w:line="259" w:lineRule="auto"/>
              <w:rPr>
                <w:rFonts w:eastAsia="Times New Roman"/>
                <w:color w:val="000000"/>
                <w:sz w:val="22"/>
                <w:szCs w:val="22"/>
                <w:lang w:eastAsia="ru-RU"/>
              </w:rPr>
            </w:pPr>
            <w:r w:rsidRPr="00633E3A">
              <w:rPr>
                <w:rFonts w:eastAsia="Times New Roman"/>
                <w:color w:val="000000"/>
                <w:sz w:val="22"/>
                <w:szCs w:val="22"/>
                <w:lang w:eastAsia="ru-RU"/>
              </w:rPr>
              <w:t>Повышение эффективности управления</w:t>
            </w:r>
          </w:p>
        </w:tc>
        <w:tc>
          <w:tcPr>
            <w:tcW w:w="1559" w:type="dxa"/>
            <w:tcBorders>
              <w:top w:val="single" w:sz="4" w:space="0" w:color="auto"/>
              <w:left w:val="nil"/>
              <w:bottom w:val="single" w:sz="4" w:space="0" w:color="auto"/>
              <w:right w:val="single" w:sz="4" w:space="0" w:color="auto"/>
            </w:tcBorders>
            <w:shd w:val="clear" w:color="auto" w:fill="auto"/>
            <w:noWrap/>
          </w:tcPr>
          <w:p w14:paraId="48A7B1A5" w14:textId="77777777" w:rsidR="00F24D60" w:rsidRPr="00633E3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133 720,0</w:t>
            </w:r>
          </w:p>
        </w:tc>
        <w:tc>
          <w:tcPr>
            <w:tcW w:w="1418" w:type="dxa"/>
            <w:tcBorders>
              <w:top w:val="single" w:sz="4" w:space="0" w:color="auto"/>
              <w:left w:val="nil"/>
              <w:bottom w:val="single" w:sz="4" w:space="0" w:color="auto"/>
              <w:right w:val="single" w:sz="4" w:space="0" w:color="auto"/>
            </w:tcBorders>
            <w:shd w:val="clear" w:color="auto" w:fill="auto"/>
            <w:noWrap/>
          </w:tcPr>
          <w:p w14:paraId="6456EEF1" w14:textId="77777777" w:rsidR="00F24D60" w:rsidRPr="00633E3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132 510,3</w:t>
            </w:r>
          </w:p>
        </w:tc>
        <w:tc>
          <w:tcPr>
            <w:tcW w:w="1134" w:type="dxa"/>
            <w:tcBorders>
              <w:top w:val="single" w:sz="4" w:space="0" w:color="auto"/>
              <w:left w:val="nil"/>
              <w:bottom w:val="single" w:sz="4" w:space="0" w:color="auto"/>
              <w:right w:val="single" w:sz="4" w:space="0" w:color="auto"/>
            </w:tcBorders>
            <w:shd w:val="clear" w:color="auto" w:fill="auto"/>
            <w:noWrap/>
          </w:tcPr>
          <w:p w14:paraId="761971E2" w14:textId="77777777" w:rsidR="00F24D60" w:rsidRPr="00633E3A"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99,1</w:t>
            </w:r>
          </w:p>
        </w:tc>
        <w:tc>
          <w:tcPr>
            <w:tcW w:w="992" w:type="dxa"/>
            <w:tcBorders>
              <w:top w:val="single" w:sz="4" w:space="0" w:color="auto"/>
              <w:left w:val="nil"/>
              <w:bottom w:val="single" w:sz="4" w:space="0" w:color="auto"/>
              <w:right w:val="single" w:sz="4" w:space="0" w:color="auto"/>
            </w:tcBorders>
            <w:shd w:val="clear" w:color="auto" w:fill="auto"/>
            <w:noWrap/>
          </w:tcPr>
          <w:p w14:paraId="4932DF3D" w14:textId="77777777" w:rsidR="00F24D60" w:rsidRPr="00633E3A" w:rsidRDefault="00F24D60" w:rsidP="00F24D60">
            <w:pPr>
              <w:spacing w:after="0" w:line="259" w:lineRule="auto"/>
              <w:jc w:val="right"/>
              <w:rPr>
                <w:rFonts w:eastAsia="Times New Roman"/>
                <w:sz w:val="22"/>
                <w:szCs w:val="22"/>
                <w:lang w:eastAsia="ru-RU"/>
              </w:rPr>
            </w:pPr>
            <w:r>
              <w:rPr>
                <w:rFonts w:eastAsia="Times New Roman"/>
                <w:sz w:val="22"/>
                <w:szCs w:val="22"/>
                <w:lang w:eastAsia="ru-RU"/>
              </w:rPr>
              <w:t>-1 209,7</w:t>
            </w:r>
          </w:p>
        </w:tc>
      </w:tr>
    </w:tbl>
    <w:p w14:paraId="21770A76" w14:textId="77777777" w:rsidR="00F24D60" w:rsidRPr="00CC6DB7" w:rsidRDefault="00F24D60" w:rsidP="00F24D60">
      <w:pPr>
        <w:spacing w:after="0" w:line="259" w:lineRule="auto"/>
        <w:ind w:firstLine="709"/>
        <w:jc w:val="both"/>
        <w:rPr>
          <w:rFonts w:eastAsia="Times New Roman"/>
          <w:sz w:val="24"/>
          <w:szCs w:val="24"/>
          <w:lang w:eastAsia="ru-RU"/>
        </w:rPr>
      </w:pPr>
    </w:p>
    <w:p w14:paraId="6ED92742" w14:textId="517774F4" w:rsidR="00F24D60" w:rsidRPr="00CC6DB7" w:rsidRDefault="00F24D60" w:rsidP="00F24D60">
      <w:pPr>
        <w:spacing w:after="0"/>
        <w:ind w:firstLine="709"/>
        <w:jc w:val="both"/>
        <w:rPr>
          <w:rFonts w:eastAsia="Times New Roman"/>
          <w:sz w:val="24"/>
          <w:szCs w:val="24"/>
          <w:lang w:eastAsia="ru-RU"/>
        </w:rPr>
      </w:pPr>
      <w:r w:rsidRPr="00CC6DB7">
        <w:rPr>
          <w:rFonts w:eastAsia="Times New Roman"/>
          <w:sz w:val="24"/>
          <w:szCs w:val="24"/>
          <w:lang w:eastAsia="ru-RU"/>
        </w:rPr>
        <w:t xml:space="preserve">По направлению </w:t>
      </w:r>
      <w:r w:rsidR="005C20FE">
        <w:rPr>
          <w:rFonts w:eastAsia="Times New Roman"/>
          <w:sz w:val="24"/>
          <w:szCs w:val="24"/>
          <w:lang w:eastAsia="ru-RU"/>
        </w:rPr>
        <w:t>«</w:t>
      </w:r>
      <w:r w:rsidRPr="00CC6DB7">
        <w:rPr>
          <w:rFonts w:eastAsia="Times New Roman"/>
          <w:sz w:val="24"/>
          <w:szCs w:val="24"/>
          <w:lang w:eastAsia="ru-RU"/>
        </w:rPr>
        <w:t>Информационное общество</w:t>
      </w:r>
      <w:r w:rsidR="005C20FE">
        <w:rPr>
          <w:rFonts w:eastAsia="Times New Roman"/>
          <w:sz w:val="24"/>
          <w:szCs w:val="24"/>
          <w:lang w:eastAsia="ru-RU"/>
        </w:rPr>
        <w:t>»</w:t>
      </w:r>
      <w:r w:rsidRPr="00CC6DB7">
        <w:rPr>
          <w:rFonts w:eastAsia="Times New Roman"/>
          <w:sz w:val="24"/>
          <w:szCs w:val="24"/>
          <w:lang w:eastAsia="ru-RU"/>
        </w:rPr>
        <w:t xml:space="preserve"> запланированные годовые назначения освоены в полном объеме, в сумме </w:t>
      </w:r>
      <w:r>
        <w:rPr>
          <w:rFonts w:eastAsia="Times New Roman"/>
          <w:sz w:val="24"/>
          <w:szCs w:val="24"/>
          <w:lang w:eastAsia="ru-RU"/>
        </w:rPr>
        <w:t>11 254,4</w:t>
      </w:r>
      <w:r w:rsidRPr="00CC6DB7">
        <w:rPr>
          <w:rFonts w:eastAsia="Times New Roman"/>
          <w:sz w:val="24"/>
          <w:szCs w:val="24"/>
          <w:lang w:eastAsia="ru-RU"/>
        </w:rPr>
        <w:t xml:space="preserve"> тыс. рублей, в том числе:</w:t>
      </w:r>
    </w:p>
    <w:p w14:paraId="1BC3F961" w14:textId="544309C7" w:rsidR="00F24D60" w:rsidRPr="009B4E9A" w:rsidRDefault="00F24D60" w:rsidP="00F24D60">
      <w:pPr>
        <w:spacing w:after="0"/>
        <w:ind w:firstLine="709"/>
        <w:contextualSpacing/>
        <w:jc w:val="both"/>
        <w:rPr>
          <w:rFonts w:eastAsia="Times New Roman"/>
          <w:sz w:val="24"/>
          <w:szCs w:val="24"/>
          <w:lang w:eastAsia="ru-RU"/>
        </w:rPr>
      </w:pPr>
      <w:r w:rsidRPr="009B4E9A">
        <w:rPr>
          <w:rFonts w:eastAsia="Times New Roman"/>
          <w:sz w:val="24"/>
          <w:szCs w:val="24"/>
          <w:lang w:eastAsia="ru-RU"/>
        </w:rPr>
        <w:t xml:space="preserve">а) субсидия в сумме 5 470,9 тыс. рублей за счет средств местного бюджета направлена на финансовое обеспечение выполнения муниципальным автономным учреждением </w:t>
      </w:r>
      <w:r w:rsidR="005C20FE">
        <w:rPr>
          <w:rFonts w:eastAsia="Times New Roman"/>
          <w:sz w:val="24"/>
          <w:szCs w:val="24"/>
          <w:lang w:eastAsia="ru-RU"/>
        </w:rPr>
        <w:t>«</w:t>
      </w:r>
      <w:r w:rsidRPr="009B4E9A">
        <w:rPr>
          <w:rFonts w:eastAsia="Times New Roman"/>
          <w:sz w:val="24"/>
          <w:szCs w:val="24"/>
          <w:lang w:eastAsia="ru-RU"/>
        </w:rPr>
        <w:t xml:space="preserve">Редакция газеты </w:t>
      </w:r>
      <w:r w:rsidR="005C20FE">
        <w:rPr>
          <w:rFonts w:eastAsia="Times New Roman"/>
          <w:sz w:val="24"/>
          <w:szCs w:val="24"/>
          <w:lang w:eastAsia="ru-RU"/>
        </w:rPr>
        <w:t>«</w:t>
      </w:r>
      <w:r w:rsidRPr="009B4E9A">
        <w:rPr>
          <w:rFonts w:eastAsia="Times New Roman"/>
          <w:sz w:val="24"/>
          <w:szCs w:val="24"/>
          <w:lang w:eastAsia="ru-RU"/>
        </w:rPr>
        <w:t>Знамя труда</w:t>
      </w:r>
      <w:r w:rsidR="005C20FE">
        <w:rPr>
          <w:rFonts w:eastAsia="Times New Roman"/>
          <w:sz w:val="24"/>
          <w:szCs w:val="24"/>
          <w:lang w:eastAsia="ru-RU"/>
        </w:rPr>
        <w:t>»</w:t>
      </w:r>
      <w:r w:rsidRPr="009B4E9A">
        <w:rPr>
          <w:rFonts w:eastAsia="Times New Roman"/>
          <w:sz w:val="24"/>
          <w:szCs w:val="24"/>
          <w:lang w:eastAsia="ru-RU"/>
        </w:rPr>
        <w:t xml:space="preserve"> муниципального задания на выполнение муниципальной работы </w:t>
      </w:r>
      <w:r w:rsidR="005C20FE">
        <w:rPr>
          <w:rFonts w:eastAsia="Times New Roman"/>
          <w:sz w:val="24"/>
          <w:szCs w:val="24"/>
          <w:lang w:eastAsia="ru-RU"/>
        </w:rPr>
        <w:t>«</w:t>
      </w:r>
      <w:r w:rsidRPr="009B4E9A">
        <w:rPr>
          <w:rFonts w:eastAsia="Times New Roman"/>
          <w:sz w:val="24"/>
          <w:szCs w:val="24"/>
          <w:lang w:eastAsia="ru-RU"/>
        </w:rPr>
        <w:t>Осуществление издательской деятельности</w:t>
      </w:r>
      <w:r w:rsidR="005C20FE">
        <w:rPr>
          <w:rFonts w:eastAsia="Times New Roman"/>
          <w:sz w:val="24"/>
          <w:szCs w:val="24"/>
          <w:lang w:eastAsia="ru-RU"/>
        </w:rPr>
        <w:t>»</w:t>
      </w:r>
      <w:r w:rsidRPr="009B4E9A">
        <w:rPr>
          <w:rFonts w:eastAsia="Times New Roman"/>
          <w:sz w:val="24"/>
          <w:szCs w:val="24"/>
          <w:lang w:eastAsia="ru-RU"/>
        </w:rPr>
        <w:t xml:space="preserve">. За отчетный период учреждением опубликовано в газете </w:t>
      </w:r>
      <w:r w:rsidR="005C20FE">
        <w:rPr>
          <w:rFonts w:eastAsia="Times New Roman"/>
          <w:sz w:val="24"/>
          <w:szCs w:val="24"/>
          <w:lang w:eastAsia="ru-RU"/>
        </w:rPr>
        <w:t>«</w:t>
      </w:r>
      <w:r w:rsidRPr="009B4E9A">
        <w:rPr>
          <w:rFonts w:eastAsia="Times New Roman"/>
          <w:sz w:val="24"/>
          <w:szCs w:val="24"/>
          <w:lang w:eastAsia="ru-RU"/>
        </w:rPr>
        <w:t>Знамя труда</w:t>
      </w:r>
      <w:r w:rsidR="005C20FE">
        <w:rPr>
          <w:rFonts w:eastAsia="Times New Roman"/>
          <w:sz w:val="24"/>
          <w:szCs w:val="24"/>
          <w:lang w:eastAsia="ru-RU"/>
        </w:rPr>
        <w:t>»</w:t>
      </w:r>
      <w:r w:rsidRPr="009B4E9A">
        <w:rPr>
          <w:rFonts w:eastAsia="Times New Roman"/>
          <w:sz w:val="24"/>
          <w:szCs w:val="24"/>
          <w:lang w:eastAsia="ru-RU"/>
        </w:rPr>
        <w:t xml:space="preserve"> нормативных правовых актов и официальной информации о деятельности органов местного самоуправления в объеме </w:t>
      </w:r>
      <w:r w:rsidR="006708C5">
        <w:rPr>
          <w:rFonts w:eastAsia="Times New Roman"/>
          <w:sz w:val="24"/>
          <w:szCs w:val="24"/>
          <w:lang w:eastAsia="ru-RU"/>
        </w:rPr>
        <w:t>568,7</w:t>
      </w:r>
      <w:r w:rsidRPr="009B4E9A">
        <w:rPr>
          <w:rFonts w:eastAsia="Times New Roman"/>
          <w:color w:val="C00000"/>
          <w:sz w:val="24"/>
          <w:szCs w:val="24"/>
          <w:lang w:eastAsia="ru-RU"/>
        </w:rPr>
        <w:t xml:space="preserve"> </w:t>
      </w:r>
      <w:r w:rsidRPr="006708C5">
        <w:rPr>
          <w:rFonts w:eastAsia="Times New Roman"/>
          <w:sz w:val="24"/>
          <w:szCs w:val="24"/>
          <w:lang w:eastAsia="ru-RU"/>
        </w:rPr>
        <w:t>тыс. см</w:t>
      </w:r>
      <w:r w:rsidRPr="006708C5">
        <w:rPr>
          <w:rFonts w:eastAsia="Times New Roman"/>
          <w:sz w:val="24"/>
          <w:szCs w:val="24"/>
          <w:vertAlign w:val="superscript"/>
          <w:lang w:eastAsia="ru-RU"/>
        </w:rPr>
        <w:t>2</w:t>
      </w:r>
      <w:r w:rsidRPr="009B4E9A">
        <w:rPr>
          <w:rFonts w:eastAsia="Times New Roman"/>
          <w:sz w:val="24"/>
          <w:szCs w:val="24"/>
          <w:lang w:eastAsia="ru-RU"/>
        </w:rPr>
        <w:t xml:space="preserve"> газетной площади. Муниципальное задание учреждением выполнено в полном объеме:</w:t>
      </w:r>
    </w:p>
    <w:p w14:paraId="4842AF04" w14:textId="77777777" w:rsidR="00F24D60" w:rsidRPr="009B4E9A" w:rsidRDefault="00F24D60" w:rsidP="00F24D60">
      <w:pPr>
        <w:spacing w:after="0"/>
        <w:ind w:firstLine="709"/>
        <w:contextualSpacing/>
        <w:jc w:val="both"/>
        <w:rPr>
          <w:rFonts w:eastAsia="Times New Roman"/>
          <w:sz w:val="24"/>
          <w:szCs w:val="24"/>
          <w:lang w:eastAsia="ru-RU"/>
        </w:rPr>
      </w:pPr>
    </w:p>
    <w:tbl>
      <w:tblPr>
        <w:tblW w:w="9351" w:type="dxa"/>
        <w:tblInd w:w="113" w:type="dxa"/>
        <w:tblLayout w:type="fixed"/>
        <w:tblLook w:val="04A0" w:firstRow="1" w:lastRow="0" w:firstColumn="1" w:lastColumn="0" w:noHBand="0" w:noVBand="1"/>
      </w:tblPr>
      <w:tblGrid>
        <w:gridCol w:w="562"/>
        <w:gridCol w:w="1843"/>
        <w:gridCol w:w="992"/>
        <w:gridCol w:w="1276"/>
        <w:gridCol w:w="1276"/>
        <w:gridCol w:w="1276"/>
        <w:gridCol w:w="992"/>
        <w:gridCol w:w="1134"/>
      </w:tblGrid>
      <w:tr w:rsidR="00B02DB3" w:rsidRPr="009B4E9A" w14:paraId="43E5ED6D" w14:textId="77777777" w:rsidTr="00B02DB3">
        <w:trPr>
          <w:trHeight w:val="563"/>
        </w:trPr>
        <w:tc>
          <w:tcPr>
            <w:tcW w:w="24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410FCF" w14:textId="77777777" w:rsidR="00B02DB3" w:rsidRPr="009B4E9A" w:rsidRDefault="00B02DB3" w:rsidP="00F24D60">
            <w:pPr>
              <w:spacing w:after="0" w:line="240" w:lineRule="auto"/>
              <w:jc w:val="center"/>
              <w:rPr>
                <w:rFonts w:eastAsia="Times New Roman"/>
                <w:sz w:val="22"/>
                <w:szCs w:val="22"/>
                <w:lang w:eastAsia="ru-RU"/>
              </w:rPr>
            </w:pPr>
            <w:r w:rsidRPr="009B4E9A">
              <w:rPr>
                <w:rFonts w:eastAsia="Times New Roman"/>
                <w:sz w:val="22"/>
                <w:szCs w:val="22"/>
                <w:lang w:eastAsia="ru-RU"/>
              </w:rPr>
              <w:t>Муниципальные услуги (работы)</w:t>
            </w:r>
          </w:p>
        </w:tc>
        <w:tc>
          <w:tcPr>
            <w:tcW w:w="2268" w:type="dxa"/>
            <w:gridSpan w:val="2"/>
            <w:tcBorders>
              <w:top w:val="single" w:sz="4" w:space="0" w:color="auto"/>
              <w:left w:val="nil"/>
              <w:bottom w:val="single" w:sz="4" w:space="0" w:color="auto"/>
              <w:right w:val="single" w:sz="4" w:space="0" w:color="auto"/>
            </w:tcBorders>
            <w:shd w:val="clear" w:color="auto" w:fill="auto"/>
            <w:noWrap/>
            <w:hideMark/>
          </w:tcPr>
          <w:p w14:paraId="78084C7E" w14:textId="77777777" w:rsidR="00B02DB3" w:rsidRPr="009B4E9A" w:rsidRDefault="00B02DB3" w:rsidP="00F24D60">
            <w:pPr>
              <w:spacing w:after="0" w:line="240" w:lineRule="auto"/>
              <w:jc w:val="center"/>
              <w:rPr>
                <w:rFonts w:eastAsia="Times New Roman"/>
                <w:sz w:val="22"/>
                <w:szCs w:val="22"/>
                <w:lang w:eastAsia="ru-RU"/>
              </w:rPr>
            </w:pPr>
            <w:r w:rsidRPr="009B4E9A">
              <w:rPr>
                <w:rFonts w:eastAsia="Times New Roman"/>
                <w:sz w:val="22"/>
                <w:szCs w:val="22"/>
                <w:lang w:eastAsia="ru-RU"/>
              </w:rPr>
              <w:t>План</w:t>
            </w:r>
          </w:p>
        </w:tc>
        <w:tc>
          <w:tcPr>
            <w:tcW w:w="2552" w:type="dxa"/>
            <w:gridSpan w:val="2"/>
            <w:tcBorders>
              <w:top w:val="single" w:sz="4" w:space="0" w:color="auto"/>
              <w:left w:val="nil"/>
              <w:bottom w:val="single" w:sz="4" w:space="0" w:color="auto"/>
              <w:right w:val="single" w:sz="4" w:space="0" w:color="auto"/>
            </w:tcBorders>
            <w:shd w:val="clear" w:color="auto" w:fill="auto"/>
            <w:noWrap/>
            <w:hideMark/>
          </w:tcPr>
          <w:p w14:paraId="716B64DF" w14:textId="77777777" w:rsidR="00B02DB3" w:rsidRPr="009B4E9A" w:rsidRDefault="00B02DB3" w:rsidP="00F24D60">
            <w:pPr>
              <w:spacing w:after="0" w:line="240" w:lineRule="auto"/>
              <w:jc w:val="center"/>
              <w:rPr>
                <w:rFonts w:eastAsia="Times New Roman"/>
                <w:sz w:val="22"/>
                <w:szCs w:val="22"/>
                <w:lang w:eastAsia="ru-RU"/>
              </w:rPr>
            </w:pPr>
            <w:r w:rsidRPr="009B4E9A">
              <w:rPr>
                <w:rFonts w:eastAsia="Times New Roman"/>
                <w:sz w:val="22"/>
                <w:szCs w:val="22"/>
                <w:lang w:eastAsia="ru-RU"/>
              </w:rPr>
              <w:t>Исполнение</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9D76DD" w14:textId="4B729DC9" w:rsidR="00B02DB3" w:rsidRPr="009B4E9A" w:rsidRDefault="00B02DB3" w:rsidP="00B02DB3">
            <w:pPr>
              <w:spacing w:after="0" w:line="240" w:lineRule="auto"/>
              <w:jc w:val="center"/>
              <w:rPr>
                <w:rFonts w:eastAsia="Times New Roman"/>
                <w:sz w:val="22"/>
                <w:szCs w:val="22"/>
                <w:lang w:eastAsia="ru-RU"/>
              </w:rPr>
            </w:pPr>
            <w:r>
              <w:rPr>
                <w:rFonts w:eastAsia="Times New Roman"/>
                <w:sz w:val="22"/>
                <w:szCs w:val="22"/>
                <w:lang w:eastAsia="ru-RU"/>
              </w:rPr>
              <w:t>С</w:t>
            </w:r>
            <w:r w:rsidRPr="009B4E9A">
              <w:rPr>
                <w:rFonts w:eastAsia="Times New Roman"/>
                <w:sz w:val="22"/>
                <w:szCs w:val="22"/>
                <w:lang w:eastAsia="ru-RU"/>
              </w:rPr>
              <w:t>тоимост</w:t>
            </w:r>
            <w:r>
              <w:rPr>
                <w:rFonts w:eastAsia="Times New Roman"/>
                <w:sz w:val="22"/>
                <w:szCs w:val="22"/>
                <w:lang w:eastAsia="ru-RU"/>
              </w:rPr>
              <w:t>ь</w:t>
            </w:r>
            <w:r w:rsidRPr="009B4E9A">
              <w:rPr>
                <w:rFonts w:eastAsia="Times New Roman"/>
                <w:sz w:val="22"/>
                <w:szCs w:val="22"/>
                <w:lang w:eastAsia="ru-RU"/>
              </w:rPr>
              <w:t xml:space="preserve"> единицы услуги, тыс. рублей </w:t>
            </w:r>
          </w:p>
        </w:tc>
      </w:tr>
      <w:tr w:rsidR="00F24D60" w:rsidRPr="009B4E9A" w14:paraId="47E04A27" w14:textId="77777777" w:rsidTr="00B02DB3">
        <w:trPr>
          <w:trHeight w:val="660"/>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6D25313" w14:textId="77777777" w:rsidR="00F24D60" w:rsidRPr="009B4E9A" w:rsidRDefault="00F24D60" w:rsidP="00F24D60">
            <w:pPr>
              <w:spacing w:after="0" w:line="240" w:lineRule="auto"/>
              <w:jc w:val="center"/>
              <w:rPr>
                <w:rFonts w:eastAsia="Times New Roman"/>
                <w:sz w:val="22"/>
                <w:szCs w:val="22"/>
                <w:lang w:eastAsia="ru-RU"/>
              </w:rPr>
            </w:pPr>
            <w:r w:rsidRPr="009B4E9A">
              <w:rPr>
                <w:rFonts w:eastAsia="Times New Roman"/>
                <w:sz w:val="22"/>
                <w:szCs w:val="22"/>
                <w:lang w:eastAsia="ru-RU"/>
              </w:rPr>
              <w:t>№ п/п</w:t>
            </w:r>
          </w:p>
        </w:tc>
        <w:tc>
          <w:tcPr>
            <w:tcW w:w="1843" w:type="dxa"/>
            <w:tcBorders>
              <w:top w:val="single" w:sz="4" w:space="0" w:color="auto"/>
              <w:left w:val="nil"/>
              <w:bottom w:val="single" w:sz="4" w:space="0" w:color="auto"/>
              <w:right w:val="single" w:sz="4" w:space="0" w:color="auto"/>
            </w:tcBorders>
            <w:shd w:val="clear" w:color="auto" w:fill="auto"/>
            <w:hideMark/>
          </w:tcPr>
          <w:p w14:paraId="2DC9EFFF" w14:textId="77777777" w:rsidR="00F24D60" w:rsidRPr="009B4E9A" w:rsidRDefault="00F24D60" w:rsidP="00F24D60">
            <w:pPr>
              <w:spacing w:after="0" w:line="240" w:lineRule="auto"/>
              <w:jc w:val="center"/>
              <w:rPr>
                <w:rFonts w:eastAsia="Times New Roman"/>
                <w:sz w:val="22"/>
                <w:szCs w:val="22"/>
                <w:lang w:eastAsia="ru-RU"/>
              </w:rPr>
            </w:pPr>
            <w:r w:rsidRPr="009B4E9A">
              <w:rPr>
                <w:rFonts w:eastAsia="Times New Roman"/>
                <w:sz w:val="22"/>
                <w:szCs w:val="22"/>
                <w:lang w:eastAsia="ru-RU"/>
              </w:rPr>
              <w:t>наименование</w:t>
            </w:r>
          </w:p>
        </w:tc>
        <w:tc>
          <w:tcPr>
            <w:tcW w:w="992" w:type="dxa"/>
            <w:tcBorders>
              <w:top w:val="single" w:sz="4" w:space="0" w:color="auto"/>
              <w:left w:val="nil"/>
              <w:bottom w:val="single" w:sz="4" w:space="0" w:color="auto"/>
              <w:right w:val="single" w:sz="4" w:space="0" w:color="auto"/>
            </w:tcBorders>
            <w:shd w:val="clear" w:color="auto" w:fill="auto"/>
            <w:hideMark/>
          </w:tcPr>
          <w:p w14:paraId="3708D949" w14:textId="77777777" w:rsidR="00F24D60" w:rsidRPr="009B4E9A" w:rsidRDefault="00F24D60" w:rsidP="00F24D60">
            <w:pPr>
              <w:spacing w:after="0" w:line="240" w:lineRule="auto"/>
              <w:jc w:val="center"/>
              <w:rPr>
                <w:rFonts w:eastAsia="Times New Roman"/>
                <w:sz w:val="22"/>
                <w:szCs w:val="22"/>
                <w:vertAlign w:val="superscript"/>
                <w:lang w:eastAsia="ru-RU"/>
              </w:rPr>
            </w:pPr>
            <w:r w:rsidRPr="009B4E9A">
              <w:rPr>
                <w:rFonts w:eastAsia="Times New Roman"/>
                <w:sz w:val="22"/>
                <w:szCs w:val="22"/>
                <w:lang w:eastAsia="ru-RU"/>
              </w:rPr>
              <w:t>тыс. см</w:t>
            </w:r>
            <w:r w:rsidRPr="009B4E9A">
              <w:rPr>
                <w:rFonts w:eastAsia="Times New Roman"/>
                <w:sz w:val="22"/>
                <w:szCs w:val="22"/>
                <w:vertAlign w:val="superscript"/>
                <w:lang w:eastAsia="ru-RU"/>
              </w:rPr>
              <w:t>2</w:t>
            </w:r>
          </w:p>
        </w:tc>
        <w:tc>
          <w:tcPr>
            <w:tcW w:w="1276" w:type="dxa"/>
            <w:tcBorders>
              <w:top w:val="single" w:sz="4" w:space="0" w:color="auto"/>
              <w:left w:val="nil"/>
              <w:bottom w:val="single" w:sz="4" w:space="0" w:color="auto"/>
              <w:right w:val="single" w:sz="4" w:space="0" w:color="auto"/>
            </w:tcBorders>
            <w:shd w:val="clear" w:color="auto" w:fill="auto"/>
            <w:hideMark/>
          </w:tcPr>
          <w:p w14:paraId="6984A294" w14:textId="77777777" w:rsidR="00F24D60" w:rsidRPr="009B4E9A" w:rsidRDefault="00F24D60" w:rsidP="00F24D60">
            <w:pPr>
              <w:spacing w:after="0" w:line="240" w:lineRule="auto"/>
              <w:jc w:val="center"/>
              <w:rPr>
                <w:rFonts w:eastAsia="Times New Roman"/>
                <w:sz w:val="22"/>
                <w:szCs w:val="22"/>
                <w:lang w:eastAsia="ru-RU"/>
              </w:rPr>
            </w:pPr>
            <w:r w:rsidRPr="009B4E9A">
              <w:rPr>
                <w:rFonts w:eastAsia="Times New Roman"/>
                <w:sz w:val="22"/>
                <w:szCs w:val="22"/>
                <w:lang w:eastAsia="ru-RU"/>
              </w:rPr>
              <w:t>сумма, тыс. рублей</w:t>
            </w:r>
          </w:p>
        </w:tc>
        <w:tc>
          <w:tcPr>
            <w:tcW w:w="1276" w:type="dxa"/>
            <w:tcBorders>
              <w:top w:val="single" w:sz="4" w:space="0" w:color="auto"/>
              <w:left w:val="nil"/>
              <w:bottom w:val="single" w:sz="4" w:space="0" w:color="auto"/>
              <w:right w:val="single" w:sz="4" w:space="0" w:color="auto"/>
            </w:tcBorders>
            <w:shd w:val="clear" w:color="auto" w:fill="auto"/>
            <w:hideMark/>
          </w:tcPr>
          <w:p w14:paraId="205DF889" w14:textId="77777777" w:rsidR="00F24D60" w:rsidRPr="009B4E9A" w:rsidRDefault="00F24D60" w:rsidP="00F24D60">
            <w:pPr>
              <w:spacing w:after="0" w:line="240" w:lineRule="auto"/>
              <w:jc w:val="center"/>
              <w:rPr>
                <w:rFonts w:eastAsia="Times New Roman"/>
                <w:sz w:val="22"/>
                <w:szCs w:val="22"/>
                <w:lang w:eastAsia="ru-RU"/>
              </w:rPr>
            </w:pPr>
            <w:r w:rsidRPr="009B4E9A">
              <w:rPr>
                <w:rFonts w:eastAsia="Times New Roman"/>
                <w:sz w:val="22"/>
                <w:szCs w:val="22"/>
                <w:lang w:eastAsia="ru-RU"/>
              </w:rPr>
              <w:t>тыс. см</w:t>
            </w:r>
            <w:r w:rsidRPr="009B4E9A">
              <w:rPr>
                <w:rFonts w:eastAsia="Times New Roman"/>
                <w:sz w:val="22"/>
                <w:szCs w:val="22"/>
                <w:vertAlign w:val="superscript"/>
                <w:lang w:eastAsia="ru-RU"/>
              </w:rPr>
              <w:t>2</w:t>
            </w:r>
          </w:p>
        </w:tc>
        <w:tc>
          <w:tcPr>
            <w:tcW w:w="1276" w:type="dxa"/>
            <w:tcBorders>
              <w:top w:val="single" w:sz="4" w:space="0" w:color="auto"/>
              <w:left w:val="nil"/>
              <w:bottom w:val="single" w:sz="4" w:space="0" w:color="auto"/>
              <w:right w:val="single" w:sz="4" w:space="0" w:color="auto"/>
            </w:tcBorders>
            <w:shd w:val="clear" w:color="auto" w:fill="auto"/>
            <w:hideMark/>
          </w:tcPr>
          <w:p w14:paraId="50146168" w14:textId="77777777" w:rsidR="00F24D60" w:rsidRPr="009B4E9A" w:rsidRDefault="00F24D60" w:rsidP="00F24D60">
            <w:pPr>
              <w:spacing w:after="0" w:line="240" w:lineRule="auto"/>
              <w:jc w:val="center"/>
              <w:rPr>
                <w:rFonts w:eastAsia="Times New Roman"/>
                <w:sz w:val="22"/>
                <w:szCs w:val="22"/>
                <w:lang w:eastAsia="ru-RU"/>
              </w:rPr>
            </w:pPr>
            <w:r w:rsidRPr="009B4E9A">
              <w:rPr>
                <w:rFonts w:eastAsia="Times New Roman"/>
                <w:sz w:val="22"/>
                <w:szCs w:val="22"/>
                <w:lang w:eastAsia="ru-RU"/>
              </w:rPr>
              <w:t>сумма, тыс.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8E9B11E" w14:textId="7CE4F378" w:rsidR="00F24D60" w:rsidRPr="009B4E9A" w:rsidRDefault="00B02DB3" w:rsidP="00B02DB3">
            <w:pPr>
              <w:spacing w:after="0" w:line="240" w:lineRule="auto"/>
              <w:jc w:val="center"/>
              <w:rPr>
                <w:rFonts w:eastAsia="Times New Roman"/>
                <w:sz w:val="22"/>
                <w:szCs w:val="22"/>
                <w:lang w:eastAsia="ru-RU"/>
              </w:rPr>
            </w:pPr>
            <w:r>
              <w:rPr>
                <w:rFonts w:eastAsia="Times New Roman"/>
                <w:sz w:val="22"/>
                <w:szCs w:val="22"/>
                <w:lang w:eastAsia="ru-RU"/>
              </w:rPr>
              <w:t>план</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83C99AC" w14:textId="765D36E1" w:rsidR="00F24D60" w:rsidRPr="009B4E9A" w:rsidRDefault="00B02DB3" w:rsidP="00B02DB3">
            <w:pPr>
              <w:spacing w:after="0" w:line="240" w:lineRule="auto"/>
              <w:jc w:val="center"/>
              <w:rPr>
                <w:rFonts w:eastAsia="Times New Roman"/>
                <w:sz w:val="22"/>
                <w:szCs w:val="22"/>
                <w:lang w:eastAsia="ru-RU"/>
              </w:rPr>
            </w:pPr>
            <w:r>
              <w:rPr>
                <w:rFonts w:eastAsia="Times New Roman"/>
                <w:sz w:val="22"/>
                <w:szCs w:val="22"/>
                <w:lang w:eastAsia="ru-RU"/>
              </w:rPr>
              <w:t>факт</w:t>
            </w:r>
          </w:p>
        </w:tc>
      </w:tr>
      <w:tr w:rsidR="00F24D60" w:rsidRPr="009B4E9A" w14:paraId="05C1D472" w14:textId="77777777" w:rsidTr="00B02DB3">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899EF3" w14:textId="77777777" w:rsidR="00F24D60" w:rsidRPr="009B4E9A" w:rsidRDefault="00F24D60" w:rsidP="00F24D60">
            <w:pPr>
              <w:spacing w:after="0" w:line="240" w:lineRule="auto"/>
              <w:jc w:val="center"/>
              <w:rPr>
                <w:rFonts w:eastAsia="Times New Roman"/>
                <w:sz w:val="22"/>
                <w:szCs w:val="22"/>
                <w:lang w:eastAsia="ru-RU"/>
              </w:rPr>
            </w:pPr>
            <w:r w:rsidRPr="009B4E9A">
              <w:rPr>
                <w:rFonts w:eastAsia="Times New Roman"/>
                <w:sz w:val="22"/>
                <w:szCs w:val="22"/>
                <w:lang w:eastAsia="ru-RU"/>
              </w:rPr>
              <w:t>1</w:t>
            </w:r>
          </w:p>
        </w:tc>
        <w:tc>
          <w:tcPr>
            <w:tcW w:w="1843" w:type="dxa"/>
            <w:tcBorders>
              <w:top w:val="nil"/>
              <w:left w:val="nil"/>
              <w:bottom w:val="single" w:sz="4" w:space="0" w:color="auto"/>
              <w:right w:val="single" w:sz="4" w:space="0" w:color="auto"/>
            </w:tcBorders>
            <w:shd w:val="clear" w:color="auto" w:fill="auto"/>
            <w:noWrap/>
            <w:vAlign w:val="center"/>
            <w:hideMark/>
          </w:tcPr>
          <w:p w14:paraId="74A38F84" w14:textId="77777777" w:rsidR="00F24D60" w:rsidRPr="009B4E9A" w:rsidRDefault="00F24D60" w:rsidP="00F24D60">
            <w:pPr>
              <w:spacing w:after="0" w:line="240" w:lineRule="auto"/>
              <w:jc w:val="center"/>
              <w:rPr>
                <w:rFonts w:eastAsia="Times New Roman"/>
                <w:sz w:val="22"/>
                <w:szCs w:val="22"/>
                <w:lang w:eastAsia="ru-RU"/>
              </w:rPr>
            </w:pPr>
            <w:r w:rsidRPr="009B4E9A">
              <w:rPr>
                <w:rFonts w:eastAsia="Times New Roman"/>
                <w:sz w:val="22"/>
                <w:szCs w:val="22"/>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14:paraId="41C5A07C" w14:textId="77777777" w:rsidR="00F24D60" w:rsidRPr="009B4E9A" w:rsidRDefault="00F24D60" w:rsidP="00F24D60">
            <w:pPr>
              <w:spacing w:after="0" w:line="240" w:lineRule="auto"/>
              <w:jc w:val="center"/>
              <w:rPr>
                <w:rFonts w:eastAsia="Times New Roman"/>
                <w:sz w:val="22"/>
                <w:szCs w:val="22"/>
                <w:lang w:eastAsia="ru-RU"/>
              </w:rPr>
            </w:pPr>
            <w:r w:rsidRPr="009B4E9A">
              <w:rPr>
                <w:rFonts w:eastAsia="Times New Roman"/>
                <w:sz w:val="22"/>
                <w:szCs w:val="22"/>
                <w:lang w:eastAsia="ru-RU"/>
              </w:rPr>
              <w:t>3</w:t>
            </w:r>
          </w:p>
        </w:tc>
        <w:tc>
          <w:tcPr>
            <w:tcW w:w="1276" w:type="dxa"/>
            <w:tcBorders>
              <w:top w:val="nil"/>
              <w:left w:val="nil"/>
              <w:bottom w:val="single" w:sz="4" w:space="0" w:color="auto"/>
              <w:right w:val="single" w:sz="4" w:space="0" w:color="auto"/>
            </w:tcBorders>
            <w:shd w:val="clear" w:color="auto" w:fill="auto"/>
            <w:noWrap/>
            <w:vAlign w:val="center"/>
            <w:hideMark/>
          </w:tcPr>
          <w:p w14:paraId="55AA843F" w14:textId="77777777" w:rsidR="00F24D60" w:rsidRPr="009B4E9A" w:rsidRDefault="00F24D60" w:rsidP="00F24D60">
            <w:pPr>
              <w:spacing w:after="0" w:line="240" w:lineRule="auto"/>
              <w:jc w:val="center"/>
              <w:rPr>
                <w:rFonts w:eastAsia="Times New Roman"/>
                <w:sz w:val="22"/>
                <w:szCs w:val="22"/>
                <w:lang w:eastAsia="ru-RU"/>
              </w:rPr>
            </w:pPr>
            <w:r w:rsidRPr="009B4E9A">
              <w:rPr>
                <w:rFonts w:eastAsia="Times New Roman"/>
                <w:sz w:val="22"/>
                <w:szCs w:val="22"/>
                <w:lang w:eastAsia="ru-RU"/>
              </w:rPr>
              <w:t>4</w:t>
            </w:r>
          </w:p>
        </w:tc>
        <w:tc>
          <w:tcPr>
            <w:tcW w:w="1276" w:type="dxa"/>
            <w:tcBorders>
              <w:top w:val="nil"/>
              <w:left w:val="nil"/>
              <w:bottom w:val="single" w:sz="4" w:space="0" w:color="auto"/>
              <w:right w:val="single" w:sz="4" w:space="0" w:color="auto"/>
            </w:tcBorders>
            <w:shd w:val="clear" w:color="auto" w:fill="auto"/>
            <w:noWrap/>
            <w:vAlign w:val="center"/>
            <w:hideMark/>
          </w:tcPr>
          <w:p w14:paraId="09A03E81" w14:textId="77777777" w:rsidR="00F24D60" w:rsidRPr="009B4E9A" w:rsidRDefault="00F24D60" w:rsidP="00F24D60">
            <w:pPr>
              <w:spacing w:after="0" w:line="240" w:lineRule="auto"/>
              <w:jc w:val="center"/>
              <w:rPr>
                <w:rFonts w:eastAsia="Times New Roman"/>
                <w:sz w:val="22"/>
                <w:szCs w:val="22"/>
                <w:lang w:eastAsia="ru-RU"/>
              </w:rPr>
            </w:pPr>
            <w:r w:rsidRPr="009B4E9A">
              <w:rPr>
                <w:rFonts w:eastAsia="Times New Roman"/>
                <w:sz w:val="22"/>
                <w:szCs w:val="22"/>
                <w:lang w:eastAsia="ru-RU"/>
              </w:rPr>
              <w:t>5</w:t>
            </w:r>
          </w:p>
        </w:tc>
        <w:tc>
          <w:tcPr>
            <w:tcW w:w="1276" w:type="dxa"/>
            <w:tcBorders>
              <w:top w:val="nil"/>
              <w:left w:val="nil"/>
              <w:bottom w:val="single" w:sz="4" w:space="0" w:color="auto"/>
              <w:right w:val="single" w:sz="4" w:space="0" w:color="auto"/>
            </w:tcBorders>
            <w:shd w:val="clear" w:color="auto" w:fill="auto"/>
            <w:noWrap/>
            <w:vAlign w:val="center"/>
            <w:hideMark/>
          </w:tcPr>
          <w:p w14:paraId="638A97A1" w14:textId="77777777" w:rsidR="00F24D60" w:rsidRPr="009B4E9A" w:rsidRDefault="00F24D60" w:rsidP="00F24D60">
            <w:pPr>
              <w:spacing w:after="0" w:line="240" w:lineRule="auto"/>
              <w:jc w:val="center"/>
              <w:rPr>
                <w:rFonts w:eastAsia="Times New Roman"/>
                <w:sz w:val="22"/>
                <w:szCs w:val="22"/>
                <w:lang w:eastAsia="ru-RU"/>
              </w:rPr>
            </w:pPr>
            <w:r w:rsidRPr="009B4E9A">
              <w:rPr>
                <w:rFonts w:eastAsia="Times New Roman"/>
                <w:sz w:val="22"/>
                <w:szCs w:val="22"/>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14:paraId="56E7E13D" w14:textId="77777777" w:rsidR="00F24D60" w:rsidRPr="009B4E9A" w:rsidRDefault="00F24D60" w:rsidP="00F24D60">
            <w:pPr>
              <w:spacing w:after="0" w:line="240" w:lineRule="auto"/>
              <w:jc w:val="center"/>
              <w:rPr>
                <w:rFonts w:eastAsia="Times New Roman"/>
                <w:sz w:val="22"/>
                <w:szCs w:val="22"/>
                <w:lang w:eastAsia="ru-RU"/>
              </w:rPr>
            </w:pPr>
            <w:r w:rsidRPr="009B4E9A">
              <w:rPr>
                <w:rFonts w:eastAsia="Times New Roman"/>
                <w:sz w:val="22"/>
                <w:szCs w:val="22"/>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14:paraId="18B8D4A1" w14:textId="77777777" w:rsidR="00F24D60" w:rsidRPr="009B4E9A" w:rsidRDefault="00F24D60" w:rsidP="00F24D60">
            <w:pPr>
              <w:spacing w:after="0" w:line="240" w:lineRule="auto"/>
              <w:jc w:val="center"/>
              <w:rPr>
                <w:rFonts w:eastAsia="Times New Roman"/>
                <w:sz w:val="22"/>
                <w:szCs w:val="22"/>
                <w:lang w:eastAsia="ru-RU"/>
              </w:rPr>
            </w:pPr>
            <w:r w:rsidRPr="009B4E9A">
              <w:rPr>
                <w:rFonts w:eastAsia="Times New Roman"/>
                <w:sz w:val="22"/>
                <w:szCs w:val="22"/>
                <w:lang w:eastAsia="ru-RU"/>
              </w:rPr>
              <w:t>8</w:t>
            </w:r>
          </w:p>
        </w:tc>
      </w:tr>
      <w:tr w:rsidR="00F24D60" w:rsidRPr="009B4E9A" w14:paraId="36AB6666" w14:textId="77777777" w:rsidTr="00B02DB3">
        <w:trPr>
          <w:trHeight w:val="879"/>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77FFD67A" w14:textId="77777777" w:rsidR="00F24D60" w:rsidRPr="009B4E9A" w:rsidRDefault="00F24D60" w:rsidP="00F24D60">
            <w:pPr>
              <w:spacing w:after="0" w:line="240" w:lineRule="auto"/>
              <w:jc w:val="center"/>
              <w:rPr>
                <w:rFonts w:eastAsia="Times New Roman"/>
                <w:sz w:val="22"/>
                <w:szCs w:val="22"/>
                <w:lang w:eastAsia="ru-RU"/>
              </w:rPr>
            </w:pPr>
            <w:r w:rsidRPr="009B4E9A">
              <w:rPr>
                <w:rFonts w:eastAsia="Times New Roman"/>
                <w:sz w:val="22"/>
                <w:szCs w:val="22"/>
                <w:lang w:eastAsia="ru-RU"/>
              </w:rPr>
              <w:t>1.</w:t>
            </w:r>
          </w:p>
        </w:tc>
        <w:tc>
          <w:tcPr>
            <w:tcW w:w="1843" w:type="dxa"/>
            <w:tcBorders>
              <w:top w:val="single" w:sz="4" w:space="0" w:color="auto"/>
              <w:left w:val="nil"/>
              <w:bottom w:val="single" w:sz="4" w:space="0" w:color="auto"/>
              <w:right w:val="single" w:sz="4" w:space="0" w:color="auto"/>
            </w:tcBorders>
            <w:shd w:val="clear" w:color="auto" w:fill="auto"/>
            <w:hideMark/>
          </w:tcPr>
          <w:p w14:paraId="2CD407F3" w14:textId="77777777" w:rsidR="00F24D60" w:rsidRPr="009B4E9A" w:rsidRDefault="00F24D60" w:rsidP="00F24D60">
            <w:pPr>
              <w:contextualSpacing/>
              <w:rPr>
                <w:sz w:val="22"/>
                <w:szCs w:val="22"/>
              </w:rPr>
            </w:pPr>
            <w:r w:rsidRPr="009B4E9A">
              <w:rPr>
                <w:sz w:val="22"/>
                <w:szCs w:val="22"/>
              </w:rPr>
              <w:t>Осуществление издательской деятельности</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5D41B20B" w14:textId="77777777" w:rsidR="00F24D60" w:rsidRPr="009B4E9A" w:rsidRDefault="00F24D60" w:rsidP="00F24D60">
            <w:pPr>
              <w:jc w:val="center"/>
              <w:rPr>
                <w:sz w:val="22"/>
                <w:szCs w:val="22"/>
              </w:rPr>
            </w:pPr>
            <w:r w:rsidRPr="009B4E9A">
              <w:rPr>
                <w:sz w:val="22"/>
                <w:szCs w:val="22"/>
              </w:rPr>
              <w:t>568,7</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3C5835C0" w14:textId="77777777" w:rsidR="00F24D60" w:rsidRPr="009B4E9A" w:rsidRDefault="00F24D60" w:rsidP="00F24D60">
            <w:pPr>
              <w:jc w:val="center"/>
              <w:rPr>
                <w:sz w:val="22"/>
                <w:szCs w:val="22"/>
              </w:rPr>
            </w:pPr>
            <w:r w:rsidRPr="009B4E9A">
              <w:rPr>
                <w:sz w:val="22"/>
                <w:szCs w:val="22"/>
              </w:rPr>
              <w:t>5 470,9</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1F12D3DB" w14:textId="77777777" w:rsidR="00F24D60" w:rsidRPr="009B4E9A" w:rsidRDefault="00F24D60" w:rsidP="00F24D60">
            <w:pPr>
              <w:jc w:val="center"/>
              <w:rPr>
                <w:sz w:val="22"/>
                <w:szCs w:val="22"/>
              </w:rPr>
            </w:pPr>
            <w:r w:rsidRPr="009B4E9A">
              <w:rPr>
                <w:sz w:val="22"/>
                <w:szCs w:val="22"/>
              </w:rPr>
              <w:t>568,7</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30562884" w14:textId="77777777" w:rsidR="00F24D60" w:rsidRPr="009B4E9A" w:rsidRDefault="00F24D60" w:rsidP="00F24D60">
            <w:pPr>
              <w:jc w:val="center"/>
              <w:rPr>
                <w:sz w:val="22"/>
                <w:szCs w:val="22"/>
              </w:rPr>
            </w:pPr>
            <w:r w:rsidRPr="009B4E9A">
              <w:rPr>
                <w:sz w:val="22"/>
                <w:szCs w:val="22"/>
              </w:rPr>
              <w:t>5 470,9</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745D0D04" w14:textId="77777777" w:rsidR="00F24D60" w:rsidRPr="009B4E9A" w:rsidRDefault="00F24D60" w:rsidP="00F24D60">
            <w:pPr>
              <w:jc w:val="center"/>
              <w:rPr>
                <w:sz w:val="22"/>
                <w:szCs w:val="22"/>
              </w:rPr>
            </w:pPr>
            <w:r w:rsidRPr="009B4E9A">
              <w:rPr>
                <w:sz w:val="22"/>
                <w:szCs w:val="22"/>
              </w:rPr>
              <w:t>9,6</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30C95415" w14:textId="77777777" w:rsidR="00F24D60" w:rsidRPr="009B4E9A" w:rsidRDefault="00F24D60" w:rsidP="00F24D60">
            <w:pPr>
              <w:jc w:val="center"/>
              <w:rPr>
                <w:sz w:val="22"/>
                <w:szCs w:val="22"/>
              </w:rPr>
            </w:pPr>
            <w:r w:rsidRPr="009B4E9A">
              <w:rPr>
                <w:sz w:val="22"/>
                <w:szCs w:val="22"/>
              </w:rPr>
              <w:t>9,6</w:t>
            </w:r>
          </w:p>
        </w:tc>
      </w:tr>
    </w:tbl>
    <w:p w14:paraId="68841671" w14:textId="77777777" w:rsidR="00F24D60" w:rsidRPr="009B4E9A" w:rsidRDefault="00F24D60" w:rsidP="00F24D60">
      <w:pPr>
        <w:spacing w:after="0"/>
        <w:contextualSpacing/>
        <w:jc w:val="both"/>
        <w:rPr>
          <w:rFonts w:eastAsia="Times New Roman"/>
          <w:sz w:val="24"/>
          <w:szCs w:val="24"/>
          <w:lang w:eastAsia="ru-RU"/>
        </w:rPr>
      </w:pPr>
    </w:p>
    <w:p w14:paraId="2E5DE084" w14:textId="6804BB95" w:rsidR="00F24D60" w:rsidRPr="009B4E9A" w:rsidRDefault="00F24D60" w:rsidP="00F24D60">
      <w:pPr>
        <w:spacing w:after="0"/>
        <w:ind w:firstLine="709"/>
        <w:contextualSpacing/>
        <w:jc w:val="both"/>
        <w:rPr>
          <w:rFonts w:eastAsia="Times New Roman"/>
          <w:sz w:val="24"/>
          <w:szCs w:val="24"/>
          <w:lang w:eastAsia="ru-RU"/>
        </w:rPr>
      </w:pPr>
      <w:r w:rsidRPr="009B4E9A">
        <w:rPr>
          <w:rFonts w:eastAsia="Times New Roman"/>
          <w:sz w:val="24"/>
          <w:szCs w:val="24"/>
          <w:lang w:eastAsia="ru-RU"/>
        </w:rPr>
        <w:t xml:space="preserve">б) субсидия в сумме 5 783,5 тыс. рублей за счет средств местного бюджета направлена на финансовое обеспечение выполнения муниципальным бюджетным учреждением </w:t>
      </w:r>
      <w:r w:rsidR="005C20FE">
        <w:rPr>
          <w:rFonts w:eastAsia="Times New Roman"/>
          <w:sz w:val="24"/>
          <w:szCs w:val="24"/>
          <w:lang w:eastAsia="ru-RU"/>
        </w:rPr>
        <w:t>«</w:t>
      </w:r>
      <w:proofErr w:type="spellStart"/>
      <w:r w:rsidRPr="009B4E9A">
        <w:rPr>
          <w:rFonts w:eastAsia="Times New Roman"/>
          <w:sz w:val="24"/>
          <w:szCs w:val="24"/>
          <w:lang w:eastAsia="ru-RU"/>
        </w:rPr>
        <w:t>Ногликская</w:t>
      </w:r>
      <w:proofErr w:type="spellEnd"/>
      <w:r w:rsidRPr="009B4E9A">
        <w:rPr>
          <w:rFonts w:eastAsia="Times New Roman"/>
          <w:sz w:val="24"/>
          <w:szCs w:val="24"/>
          <w:lang w:eastAsia="ru-RU"/>
        </w:rPr>
        <w:t xml:space="preserve"> телевизионная студия</w:t>
      </w:r>
      <w:r w:rsidR="005C20FE">
        <w:rPr>
          <w:rFonts w:eastAsia="Times New Roman"/>
          <w:sz w:val="24"/>
          <w:szCs w:val="24"/>
          <w:lang w:eastAsia="ru-RU"/>
        </w:rPr>
        <w:t>»</w:t>
      </w:r>
      <w:r w:rsidRPr="009B4E9A">
        <w:rPr>
          <w:rFonts w:eastAsia="Times New Roman"/>
          <w:sz w:val="24"/>
          <w:szCs w:val="24"/>
          <w:lang w:eastAsia="ru-RU"/>
        </w:rPr>
        <w:t xml:space="preserve"> муниципального задания на выполнение муниципальной работы </w:t>
      </w:r>
      <w:r w:rsidR="005C20FE">
        <w:rPr>
          <w:rFonts w:eastAsia="Times New Roman"/>
          <w:sz w:val="24"/>
          <w:szCs w:val="24"/>
          <w:lang w:eastAsia="ru-RU"/>
        </w:rPr>
        <w:t>«</w:t>
      </w:r>
      <w:r w:rsidRPr="009B4E9A">
        <w:rPr>
          <w:rFonts w:eastAsia="Times New Roman"/>
          <w:sz w:val="24"/>
          <w:szCs w:val="24"/>
          <w:lang w:eastAsia="ru-RU"/>
        </w:rPr>
        <w:t>Производство и распространение телепрограмм</w:t>
      </w:r>
      <w:r w:rsidR="005C20FE">
        <w:rPr>
          <w:rFonts w:eastAsia="Times New Roman"/>
          <w:sz w:val="24"/>
          <w:szCs w:val="24"/>
          <w:lang w:eastAsia="ru-RU"/>
        </w:rPr>
        <w:t>»</w:t>
      </w:r>
      <w:r w:rsidRPr="009B4E9A">
        <w:rPr>
          <w:rFonts w:eastAsia="Times New Roman"/>
          <w:sz w:val="24"/>
          <w:szCs w:val="24"/>
          <w:lang w:eastAsia="ru-RU"/>
        </w:rPr>
        <w:t xml:space="preserve">. За отчетный период учреждением подготовлено материала в объеме </w:t>
      </w:r>
      <w:r w:rsidR="006708C5" w:rsidRPr="006708C5">
        <w:rPr>
          <w:rFonts w:eastAsia="Times New Roman"/>
          <w:sz w:val="24"/>
          <w:szCs w:val="24"/>
          <w:lang w:eastAsia="ru-RU"/>
        </w:rPr>
        <w:t>2 464,</w:t>
      </w:r>
      <w:r w:rsidR="0008775E">
        <w:rPr>
          <w:rFonts w:eastAsia="Times New Roman"/>
          <w:sz w:val="24"/>
          <w:szCs w:val="24"/>
          <w:lang w:eastAsia="ru-RU"/>
        </w:rPr>
        <w:t>07</w:t>
      </w:r>
      <w:r w:rsidRPr="006708C5">
        <w:rPr>
          <w:rFonts w:eastAsia="Times New Roman"/>
          <w:sz w:val="24"/>
          <w:szCs w:val="24"/>
          <w:lang w:eastAsia="ru-RU"/>
        </w:rPr>
        <w:t xml:space="preserve"> минуты эфирного времени, обеспечив </w:t>
      </w:r>
      <w:r w:rsidR="006708C5">
        <w:rPr>
          <w:rFonts w:eastAsia="Times New Roman"/>
          <w:sz w:val="24"/>
          <w:szCs w:val="24"/>
          <w:lang w:eastAsia="ru-RU"/>
        </w:rPr>
        <w:t>86</w:t>
      </w:r>
      <w:r w:rsidRPr="006708C5">
        <w:rPr>
          <w:rFonts w:eastAsia="Times New Roman"/>
          <w:sz w:val="24"/>
          <w:szCs w:val="24"/>
          <w:lang w:eastAsia="ru-RU"/>
        </w:rPr>
        <w:t xml:space="preserve"> выхода в эфир. </w:t>
      </w:r>
      <w:r w:rsidRPr="009B4E9A">
        <w:rPr>
          <w:rFonts w:eastAsia="Times New Roman"/>
          <w:sz w:val="24"/>
          <w:szCs w:val="24"/>
          <w:lang w:eastAsia="ru-RU"/>
        </w:rPr>
        <w:t xml:space="preserve"> Муниципальное задание выполнено со следующими показателями: </w:t>
      </w:r>
    </w:p>
    <w:p w14:paraId="627AFE45" w14:textId="77777777" w:rsidR="00F24D60" w:rsidRPr="009B4E9A" w:rsidRDefault="00F24D60" w:rsidP="00F24D60">
      <w:pPr>
        <w:spacing w:after="0"/>
        <w:ind w:firstLine="709"/>
        <w:contextualSpacing/>
        <w:jc w:val="both"/>
        <w:rPr>
          <w:rFonts w:eastAsia="Times New Roman"/>
          <w:sz w:val="24"/>
          <w:szCs w:val="24"/>
          <w:lang w:eastAsia="ru-RU"/>
        </w:rPr>
      </w:pPr>
    </w:p>
    <w:tbl>
      <w:tblPr>
        <w:tblW w:w="9351" w:type="dxa"/>
        <w:tblInd w:w="113" w:type="dxa"/>
        <w:tblLayout w:type="fixed"/>
        <w:tblLook w:val="04A0" w:firstRow="1" w:lastRow="0" w:firstColumn="1" w:lastColumn="0" w:noHBand="0" w:noVBand="1"/>
      </w:tblPr>
      <w:tblGrid>
        <w:gridCol w:w="562"/>
        <w:gridCol w:w="1843"/>
        <w:gridCol w:w="1134"/>
        <w:gridCol w:w="1276"/>
        <w:gridCol w:w="1134"/>
        <w:gridCol w:w="1276"/>
        <w:gridCol w:w="992"/>
        <w:gridCol w:w="1134"/>
      </w:tblGrid>
      <w:tr w:rsidR="00B02DB3" w:rsidRPr="00CC6DB7" w14:paraId="54F2DDE2" w14:textId="77777777" w:rsidTr="004F11CB">
        <w:trPr>
          <w:trHeight w:val="510"/>
        </w:trPr>
        <w:tc>
          <w:tcPr>
            <w:tcW w:w="24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798080" w14:textId="77777777" w:rsidR="00B02DB3" w:rsidRPr="00CC6DB7" w:rsidRDefault="00B02DB3" w:rsidP="00B02DB3">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Муниципальные услуги (работы)</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14:paraId="07436367" w14:textId="77777777" w:rsidR="00B02DB3" w:rsidRPr="00CC6DB7" w:rsidRDefault="00B02DB3" w:rsidP="00B02DB3">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План</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14:paraId="3F492309" w14:textId="77777777" w:rsidR="00B02DB3" w:rsidRPr="00CC6DB7" w:rsidRDefault="00B02DB3" w:rsidP="00B02DB3">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Исполнение</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56C16956" w14:textId="75E9DAF3" w:rsidR="00B02DB3" w:rsidRPr="00CC6DB7" w:rsidRDefault="00B02DB3" w:rsidP="00B02DB3">
            <w:pPr>
              <w:spacing w:after="0" w:line="240" w:lineRule="auto"/>
              <w:jc w:val="center"/>
              <w:rPr>
                <w:rFonts w:eastAsia="Times New Roman"/>
                <w:color w:val="000000"/>
                <w:sz w:val="22"/>
                <w:szCs w:val="22"/>
                <w:lang w:eastAsia="ru-RU"/>
              </w:rPr>
            </w:pPr>
            <w:r w:rsidRPr="00B02DB3">
              <w:rPr>
                <w:rFonts w:eastAsia="Times New Roman"/>
                <w:color w:val="000000"/>
                <w:sz w:val="22"/>
                <w:szCs w:val="22"/>
                <w:lang w:eastAsia="ru-RU"/>
              </w:rPr>
              <w:t>Стоимость единицы услуги, тыс. рублей</w:t>
            </w:r>
          </w:p>
        </w:tc>
      </w:tr>
      <w:tr w:rsidR="00B02DB3" w:rsidRPr="00CC6DB7" w14:paraId="7A85764E" w14:textId="77777777" w:rsidTr="004F11CB">
        <w:trPr>
          <w:trHeight w:val="876"/>
        </w:trPr>
        <w:tc>
          <w:tcPr>
            <w:tcW w:w="562" w:type="dxa"/>
            <w:tcBorders>
              <w:top w:val="nil"/>
              <w:left w:val="single" w:sz="4" w:space="0" w:color="auto"/>
              <w:bottom w:val="single" w:sz="4" w:space="0" w:color="auto"/>
              <w:right w:val="single" w:sz="4" w:space="0" w:color="auto"/>
            </w:tcBorders>
            <w:shd w:val="clear" w:color="auto" w:fill="auto"/>
            <w:hideMark/>
          </w:tcPr>
          <w:p w14:paraId="0437188C" w14:textId="77777777" w:rsidR="00B02DB3" w:rsidRPr="00CC6DB7" w:rsidRDefault="00B02DB3" w:rsidP="00B02DB3">
            <w:pPr>
              <w:spacing w:after="0" w:line="240" w:lineRule="auto"/>
              <w:contextualSpacing/>
              <w:jc w:val="center"/>
              <w:rPr>
                <w:rFonts w:eastAsia="Times New Roman"/>
                <w:color w:val="000000"/>
                <w:sz w:val="22"/>
                <w:szCs w:val="22"/>
                <w:lang w:eastAsia="ru-RU"/>
              </w:rPr>
            </w:pPr>
            <w:r w:rsidRPr="00CC6DB7">
              <w:rPr>
                <w:rFonts w:eastAsia="Times New Roman"/>
                <w:color w:val="000000"/>
                <w:sz w:val="22"/>
                <w:szCs w:val="22"/>
                <w:lang w:eastAsia="ru-RU"/>
              </w:rPr>
              <w:t>№ п/п</w:t>
            </w:r>
          </w:p>
        </w:tc>
        <w:tc>
          <w:tcPr>
            <w:tcW w:w="1843" w:type="dxa"/>
            <w:tcBorders>
              <w:top w:val="nil"/>
              <w:left w:val="nil"/>
              <w:bottom w:val="single" w:sz="4" w:space="0" w:color="auto"/>
              <w:right w:val="single" w:sz="4" w:space="0" w:color="auto"/>
            </w:tcBorders>
            <w:shd w:val="clear" w:color="auto" w:fill="auto"/>
            <w:hideMark/>
          </w:tcPr>
          <w:p w14:paraId="50B5667C" w14:textId="77777777" w:rsidR="00B02DB3" w:rsidRPr="00CC6DB7" w:rsidRDefault="00B02DB3" w:rsidP="00B02DB3">
            <w:pPr>
              <w:spacing w:after="0" w:line="240" w:lineRule="auto"/>
              <w:contextualSpacing/>
              <w:jc w:val="center"/>
              <w:rPr>
                <w:rFonts w:eastAsia="Times New Roman"/>
                <w:color w:val="000000"/>
                <w:sz w:val="22"/>
                <w:szCs w:val="22"/>
                <w:lang w:eastAsia="ru-RU"/>
              </w:rPr>
            </w:pPr>
            <w:r w:rsidRPr="00CC6DB7">
              <w:rPr>
                <w:rFonts w:eastAsia="Times New Roman"/>
                <w:color w:val="000000"/>
                <w:sz w:val="22"/>
                <w:szCs w:val="22"/>
                <w:lang w:eastAsia="ru-RU"/>
              </w:rPr>
              <w:t>наименование</w:t>
            </w:r>
          </w:p>
        </w:tc>
        <w:tc>
          <w:tcPr>
            <w:tcW w:w="1134" w:type="dxa"/>
            <w:tcBorders>
              <w:top w:val="nil"/>
              <w:left w:val="nil"/>
              <w:bottom w:val="single" w:sz="4" w:space="0" w:color="auto"/>
              <w:right w:val="single" w:sz="4" w:space="0" w:color="auto"/>
            </w:tcBorders>
            <w:shd w:val="clear" w:color="auto" w:fill="auto"/>
            <w:hideMark/>
          </w:tcPr>
          <w:p w14:paraId="5A2982A7" w14:textId="77777777" w:rsidR="00B02DB3" w:rsidRPr="00CC6DB7" w:rsidRDefault="00B02DB3" w:rsidP="00B02DB3">
            <w:pPr>
              <w:spacing w:after="0" w:line="240" w:lineRule="auto"/>
              <w:contextualSpacing/>
              <w:jc w:val="center"/>
              <w:rPr>
                <w:rFonts w:eastAsia="Times New Roman"/>
                <w:color w:val="000000"/>
                <w:sz w:val="22"/>
                <w:szCs w:val="22"/>
                <w:lang w:eastAsia="ru-RU"/>
              </w:rPr>
            </w:pPr>
            <w:r w:rsidRPr="00CC6DB7">
              <w:rPr>
                <w:rFonts w:eastAsia="Times New Roman"/>
                <w:color w:val="000000"/>
                <w:sz w:val="22"/>
                <w:szCs w:val="22"/>
                <w:lang w:eastAsia="ru-RU"/>
              </w:rPr>
              <w:t>количество минут</w:t>
            </w:r>
          </w:p>
        </w:tc>
        <w:tc>
          <w:tcPr>
            <w:tcW w:w="1276" w:type="dxa"/>
            <w:tcBorders>
              <w:top w:val="nil"/>
              <w:left w:val="nil"/>
              <w:bottom w:val="single" w:sz="4" w:space="0" w:color="auto"/>
              <w:right w:val="single" w:sz="4" w:space="0" w:color="auto"/>
            </w:tcBorders>
            <w:shd w:val="clear" w:color="auto" w:fill="auto"/>
            <w:hideMark/>
          </w:tcPr>
          <w:p w14:paraId="0586382F" w14:textId="77777777" w:rsidR="00B02DB3" w:rsidRPr="00CC6DB7" w:rsidRDefault="00B02DB3" w:rsidP="00B02DB3">
            <w:pPr>
              <w:spacing w:after="0" w:line="240" w:lineRule="auto"/>
              <w:contextualSpacing/>
              <w:jc w:val="center"/>
              <w:rPr>
                <w:rFonts w:eastAsia="Times New Roman"/>
                <w:color w:val="000000"/>
                <w:sz w:val="22"/>
                <w:szCs w:val="22"/>
                <w:lang w:eastAsia="ru-RU"/>
              </w:rPr>
            </w:pPr>
            <w:r w:rsidRPr="00CC6DB7">
              <w:rPr>
                <w:rFonts w:eastAsia="Times New Roman"/>
                <w:color w:val="000000"/>
                <w:sz w:val="22"/>
                <w:szCs w:val="22"/>
                <w:lang w:eastAsia="ru-RU"/>
              </w:rPr>
              <w:t>сумма, тыс. рублей</w:t>
            </w:r>
          </w:p>
        </w:tc>
        <w:tc>
          <w:tcPr>
            <w:tcW w:w="1134" w:type="dxa"/>
            <w:tcBorders>
              <w:top w:val="nil"/>
              <w:left w:val="nil"/>
              <w:bottom w:val="single" w:sz="4" w:space="0" w:color="auto"/>
              <w:right w:val="single" w:sz="4" w:space="0" w:color="auto"/>
            </w:tcBorders>
            <w:shd w:val="clear" w:color="auto" w:fill="auto"/>
            <w:hideMark/>
          </w:tcPr>
          <w:p w14:paraId="09260BB0" w14:textId="77777777" w:rsidR="00B02DB3" w:rsidRPr="00CC6DB7" w:rsidRDefault="00B02DB3" w:rsidP="00B02DB3">
            <w:pPr>
              <w:spacing w:after="0" w:line="240" w:lineRule="auto"/>
              <w:contextualSpacing/>
              <w:jc w:val="center"/>
              <w:rPr>
                <w:rFonts w:eastAsia="Times New Roman"/>
                <w:color w:val="000000"/>
                <w:sz w:val="22"/>
                <w:szCs w:val="22"/>
                <w:lang w:eastAsia="ru-RU"/>
              </w:rPr>
            </w:pPr>
            <w:r w:rsidRPr="00CC6DB7">
              <w:rPr>
                <w:rFonts w:eastAsia="Times New Roman"/>
                <w:color w:val="000000"/>
                <w:sz w:val="22"/>
                <w:szCs w:val="22"/>
                <w:lang w:eastAsia="ru-RU"/>
              </w:rPr>
              <w:t>количество минут</w:t>
            </w:r>
          </w:p>
        </w:tc>
        <w:tc>
          <w:tcPr>
            <w:tcW w:w="1276" w:type="dxa"/>
            <w:tcBorders>
              <w:top w:val="nil"/>
              <w:left w:val="nil"/>
              <w:bottom w:val="single" w:sz="4" w:space="0" w:color="auto"/>
              <w:right w:val="single" w:sz="4" w:space="0" w:color="auto"/>
            </w:tcBorders>
            <w:shd w:val="clear" w:color="auto" w:fill="auto"/>
            <w:hideMark/>
          </w:tcPr>
          <w:p w14:paraId="139B23A6" w14:textId="77777777" w:rsidR="00B02DB3" w:rsidRPr="00CC6DB7" w:rsidRDefault="00B02DB3" w:rsidP="00B02DB3">
            <w:pPr>
              <w:spacing w:after="0" w:line="240" w:lineRule="auto"/>
              <w:contextualSpacing/>
              <w:jc w:val="center"/>
              <w:rPr>
                <w:rFonts w:eastAsia="Times New Roman"/>
                <w:color w:val="000000"/>
                <w:sz w:val="22"/>
                <w:szCs w:val="22"/>
                <w:lang w:eastAsia="ru-RU"/>
              </w:rPr>
            </w:pPr>
            <w:r w:rsidRPr="00CC6DB7">
              <w:rPr>
                <w:rFonts w:eastAsia="Times New Roman"/>
                <w:color w:val="000000"/>
                <w:sz w:val="22"/>
                <w:szCs w:val="22"/>
                <w:lang w:eastAsia="ru-RU"/>
              </w:rPr>
              <w:t>сумма, тыс.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B3606F" w14:textId="2D440638" w:rsidR="00B02DB3" w:rsidRPr="00CC6DB7" w:rsidRDefault="00B02DB3" w:rsidP="00B02DB3">
            <w:pPr>
              <w:spacing w:after="0" w:line="240" w:lineRule="auto"/>
              <w:contextualSpacing/>
              <w:jc w:val="center"/>
              <w:rPr>
                <w:rFonts w:eastAsia="Times New Roman"/>
                <w:color w:val="000000"/>
                <w:sz w:val="22"/>
                <w:szCs w:val="22"/>
                <w:lang w:eastAsia="ru-RU"/>
              </w:rPr>
            </w:pPr>
            <w:r>
              <w:rPr>
                <w:rFonts w:eastAsia="Times New Roman"/>
                <w:color w:val="000000"/>
                <w:sz w:val="22"/>
                <w:szCs w:val="22"/>
                <w:lang w:eastAsia="ru-RU"/>
              </w:rPr>
              <w:t>план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8766F5" w14:textId="25AF4DFD" w:rsidR="00B02DB3" w:rsidRPr="00CC6DB7" w:rsidRDefault="00B02DB3" w:rsidP="00B02DB3">
            <w:pPr>
              <w:spacing w:after="0" w:line="240" w:lineRule="auto"/>
              <w:contextualSpacing/>
              <w:jc w:val="center"/>
              <w:rPr>
                <w:rFonts w:eastAsia="Times New Roman"/>
                <w:color w:val="000000"/>
                <w:sz w:val="22"/>
                <w:szCs w:val="22"/>
                <w:lang w:eastAsia="ru-RU"/>
              </w:rPr>
            </w:pPr>
            <w:r>
              <w:rPr>
                <w:rFonts w:eastAsia="Times New Roman"/>
                <w:color w:val="000000"/>
                <w:sz w:val="22"/>
                <w:szCs w:val="22"/>
                <w:lang w:eastAsia="ru-RU"/>
              </w:rPr>
              <w:t>факт</w:t>
            </w:r>
          </w:p>
        </w:tc>
      </w:tr>
      <w:tr w:rsidR="00F24D60" w:rsidRPr="00CC6DB7" w14:paraId="639A7406" w14:textId="77777777" w:rsidTr="004F11CB">
        <w:trPr>
          <w:trHeight w:val="27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187C1A" w14:textId="77777777" w:rsidR="00F24D60" w:rsidRPr="00CC6DB7" w:rsidRDefault="00F24D60" w:rsidP="00F24D60">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1</w:t>
            </w:r>
          </w:p>
        </w:tc>
        <w:tc>
          <w:tcPr>
            <w:tcW w:w="1843" w:type="dxa"/>
            <w:tcBorders>
              <w:top w:val="nil"/>
              <w:left w:val="nil"/>
              <w:bottom w:val="single" w:sz="4" w:space="0" w:color="auto"/>
              <w:right w:val="single" w:sz="4" w:space="0" w:color="auto"/>
            </w:tcBorders>
            <w:shd w:val="clear" w:color="auto" w:fill="auto"/>
            <w:noWrap/>
            <w:vAlign w:val="center"/>
            <w:hideMark/>
          </w:tcPr>
          <w:p w14:paraId="5F5DF5B1" w14:textId="77777777" w:rsidR="00F24D60" w:rsidRPr="00CC6DB7" w:rsidRDefault="00F24D60" w:rsidP="00F24D60">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32A77812" w14:textId="77777777" w:rsidR="00F24D60" w:rsidRPr="00CC6DB7" w:rsidRDefault="00F24D60" w:rsidP="00F24D60">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3</w:t>
            </w:r>
          </w:p>
        </w:tc>
        <w:tc>
          <w:tcPr>
            <w:tcW w:w="1276" w:type="dxa"/>
            <w:tcBorders>
              <w:top w:val="nil"/>
              <w:left w:val="nil"/>
              <w:bottom w:val="single" w:sz="4" w:space="0" w:color="auto"/>
              <w:right w:val="single" w:sz="4" w:space="0" w:color="auto"/>
            </w:tcBorders>
            <w:shd w:val="clear" w:color="auto" w:fill="auto"/>
            <w:noWrap/>
            <w:vAlign w:val="center"/>
            <w:hideMark/>
          </w:tcPr>
          <w:p w14:paraId="5DB60C2D" w14:textId="77777777" w:rsidR="00F24D60" w:rsidRPr="00CC6DB7" w:rsidRDefault="00F24D60" w:rsidP="00F24D60">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2BFDF8AF" w14:textId="77777777" w:rsidR="00F24D60" w:rsidRPr="00CC6DB7" w:rsidRDefault="00F24D60" w:rsidP="00F24D60">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5</w:t>
            </w:r>
          </w:p>
        </w:tc>
        <w:tc>
          <w:tcPr>
            <w:tcW w:w="1276" w:type="dxa"/>
            <w:tcBorders>
              <w:top w:val="nil"/>
              <w:left w:val="nil"/>
              <w:bottom w:val="single" w:sz="4" w:space="0" w:color="auto"/>
              <w:right w:val="single" w:sz="4" w:space="0" w:color="auto"/>
            </w:tcBorders>
            <w:shd w:val="clear" w:color="auto" w:fill="auto"/>
            <w:noWrap/>
            <w:vAlign w:val="center"/>
            <w:hideMark/>
          </w:tcPr>
          <w:p w14:paraId="493A1F59" w14:textId="77777777" w:rsidR="00F24D60" w:rsidRPr="00CC6DB7" w:rsidRDefault="00F24D60" w:rsidP="00F24D60">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14:paraId="55D18800" w14:textId="77777777" w:rsidR="00F24D60" w:rsidRPr="00CC6DB7" w:rsidRDefault="00F24D60" w:rsidP="00F24D60">
            <w:pPr>
              <w:spacing w:after="0" w:line="240" w:lineRule="auto"/>
              <w:jc w:val="center"/>
              <w:rPr>
                <w:rFonts w:eastAsia="Times New Roman"/>
                <w:sz w:val="22"/>
                <w:szCs w:val="22"/>
                <w:lang w:eastAsia="ru-RU"/>
              </w:rPr>
            </w:pPr>
            <w:r w:rsidRPr="00CC6DB7">
              <w:rPr>
                <w:rFonts w:eastAsia="Times New Roman"/>
                <w:sz w:val="22"/>
                <w:szCs w:val="22"/>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14:paraId="625B4CB4" w14:textId="77777777" w:rsidR="00F24D60" w:rsidRPr="00CC6DB7" w:rsidRDefault="00F24D60" w:rsidP="00F24D60">
            <w:pPr>
              <w:spacing w:after="0" w:line="240" w:lineRule="auto"/>
              <w:jc w:val="center"/>
              <w:rPr>
                <w:rFonts w:eastAsia="Times New Roman"/>
                <w:sz w:val="22"/>
                <w:szCs w:val="22"/>
                <w:lang w:eastAsia="ru-RU"/>
              </w:rPr>
            </w:pPr>
            <w:r w:rsidRPr="00CC6DB7">
              <w:rPr>
                <w:rFonts w:eastAsia="Times New Roman"/>
                <w:sz w:val="22"/>
                <w:szCs w:val="22"/>
                <w:lang w:eastAsia="ru-RU"/>
              </w:rPr>
              <w:t>8</w:t>
            </w:r>
          </w:p>
        </w:tc>
      </w:tr>
      <w:tr w:rsidR="00F24D60" w:rsidRPr="00CC6DB7" w14:paraId="504DCAEA" w14:textId="77777777" w:rsidTr="004F11CB">
        <w:trPr>
          <w:trHeight w:val="898"/>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761F3D4" w14:textId="77777777" w:rsidR="00F24D60" w:rsidRPr="00CC6DB7" w:rsidRDefault="00F24D60" w:rsidP="00F24D60">
            <w:pPr>
              <w:spacing w:after="0" w:line="240" w:lineRule="auto"/>
              <w:jc w:val="center"/>
              <w:rPr>
                <w:rFonts w:eastAsia="Times New Roman"/>
                <w:color w:val="000000"/>
                <w:sz w:val="22"/>
                <w:szCs w:val="22"/>
                <w:lang w:eastAsia="ru-RU"/>
              </w:rPr>
            </w:pPr>
            <w:r w:rsidRPr="00CC6DB7">
              <w:rPr>
                <w:rFonts w:eastAsia="Times New Roman"/>
                <w:color w:val="000000"/>
                <w:sz w:val="22"/>
                <w:szCs w:val="22"/>
                <w:lang w:eastAsia="ru-RU"/>
              </w:rPr>
              <w:t>1.</w:t>
            </w:r>
          </w:p>
        </w:tc>
        <w:tc>
          <w:tcPr>
            <w:tcW w:w="1843" w:type="dxa"/>
            <w:tcBorders>
              <w:top w:val="single" w:sz="4" w:space="0" w:color="auto"/>
              <w:left w:val="nil"/>
              <w:bottom w:val="single" w:sz="4" w:space="0" w:color="auto"/>
              <w:right w:val="single" w:sz="4" w:space="0" w:color="auto"/>
            </w:tcBorders>
            <w:shd w:val="clear" w:color="auto" w:fill="auto"/>
          </w:tcPr>
          <w:p w14:paraId="43D3EA33" w14:textId="77777777" w:rsidR="00F24D60" w:rsidRPr="00CC6DB7" w:rsidRDefault="00F24D60" w:rsidP="00F24D60">
            <w:pPr>
              <w:contextualSpacing/>
              <w:rPr>
                <w:color w:val="000000"/>
                <w:sz w:val="22"/>
                <w:szCs w:val="22"/>
              </w:rPr>
            </w:pPr>
            <w:r w:rsidRPr="00CC6DB7">
              <w:rPr>
                <w:color w:val="000000"/>
                <w:sz w:val="22"/>
                <w:szCs w:val="22"/>
              </w:rPr>
              <w:t>Производство и распространение телепрограмм</w:t>
            </w:r>
          </w:p>
        </w:tc>
        <w:tc>
          <w:tcPr>
            <w:tcW w:w="1134" w:type="dxa"/>
            <w:tcBorders>
              <w:top w:val="single" w:sz="4" w:space="0" w:color="auto"/>
              <w:left w:val="nil"/>
              <w:bottom w:val="single" w:sz="4" w:space="0" w:color="auto"/>
              <w:right w:val="single" w:sz="4" w:space="0" w:color="auto"/>
            </w:tcBorders>
            <w:shd w:val="clear" w:color="000000" w:fill="FFFFFF"/>
            <w:noWrap/>
          </w:tcPr>
          <w:p w14:paraId="33CC8CBB" w14:textId="77777777" w:rsidR="00F24D60" w:rsidRPr="00CC6DB7" w:rsidRDefault="00F24D60" w:rsidP="00F24D60">
            <w:pPr>
              <w:jc w:val="center"/>
              <w:rPr>
                <w:color w:val="000000"/>
                <w:sz w:val="22"/>
                <w:szCs w:val="22"/>
              </w:rPr>
            </w:pPr>
            <w:r>
              <w:rPr>
                <w:color w:val="000000"/>
                <w:sz w:val="22"/>
                <w:szCs w:val="22"/>
              </w:rPr>
              <w:t>2 460,0</w:t>
            </w:r>
          </w:p>
        </w:tc>
        <w:tc>
          <w:tcPr>
            <w:tcW w:w="1276" w:type="dxa"/>
            <w:tcBorders>
              <w:top w:val="single" w:sz="4" w:space="0" w:color="auto"/>
              <w:left w:val="nil"/>
              <w:bottom w:val="single" w:sz="4" w:space="0" w:color="auto"/>
              <w:right w:val="single" w:sz="4" w:space="0" w:color="auto"/>
            </w:tcBorders>
            <w:shd w:val="clear" w:color="000000" w:fill="FFFFFF"/>
            <w:noWrap/>
          </w:tcPr>
          <w:p w14:paraId="493FB27B" w14:textId="77777777" w:rsidR="00F24D60" w:rsidRPr="00CC6DB7" w:rsidRDefault="00F24D60" w:rsidP="00F24D60">
            <w:pPr>
              <w:jc w:val="center"/>
              <w:rPr>
                <w:color w:val="000000"/>
                <w:sz w:val="22"/>
                <w:szCs w:val="22"/>
              </w:rPr>
            </w:pPr>
            <w:r>
              <w:rPr>
                <w:color w:val="000000"/>
                <w:sz w:val="22"/>
                <w:szCs w:val="22"/>
              </w:rPr>
              <w:t>5 783,5</w:t>
            </w:r>
          </w:p>
        </w:tc>
        <w:tc>
          <w:tcPr>
            <w:tcW w:w="1134" w:type="dxa"/>
            <w:tcBorders>
              <w:top w:val="single" w:sz="4" w:space="0" w:color="auto"/>
              <w:left w:val="nil"/>
              <w:bottom w:val="single" w:sz="4" w:space="0" w:color="auto"/>
              <w:right w:val="single" w:sz="4" w:space="0" w:color="auto"/>
            </w:tcBorders>
            <w:shd w:val="clear" w:color="000000" w:fill="FFFFFF"/>
            <w:noWrap/>
          </w:tcPr>
          <w:p w14:paraId="2BAEFCA4" w14:textId="77777777" w:rsidR="00F24D60" w:rsidRPr="00CC6DB7" w:rsidRDefault="00F24D60" w:rsidP="00F24D60">
            <w:pPr>
              <w:jc w:val="center"/>
              <w:rPr>
                <w:color w:val="000000"/>
                <w:sz w:val="22"/>
                <w:szCs w:val="22"/>
              </w:rPr>
            </w:pPr>
            <w:r>
              <w:rPr>
                <w:color w:val="000000"/>
                <w:sz w:val="22"/>
                <w:szCs w:val="22"/>
              </w:rPr>
              <w:t>2 464,07</w:t>
            </w:r>
          </w:p>
        </w:tc>
        <w:tc>
          <w:tcPr>
            <w:tcW w:w="1276" w:type="dxa"/>
            <w:tcBorders>
              <w:top w:val="single" w:sz="4" w:space="0" w:color="auto"/>
              <w:left w:val="nil"/>
              <w:bottom w:val="single" w:sz="4" w:space="0" w:color="auto"/>
              <w:right w:val="single" w:sz="4" w:space="0" w:color="auto"/>
            </w:tcBorders>
            <w:shd w:val="clear" w:color="000000" w:fill="FFFFFF"/>
            <w:noWrap/>
          </w:tcPr>
          <w:p w14:paraId="731EDEE4" w14:textId="77777777" w:rsidR="00F24D60" w:rsidRPr="00CC6DB7" w:rsidRDefault="00F24D60" w:rsidP="00F24D60">
            <w:pPr>
              <w:jc w:val="center"/>
              <w:rPr>
                <w:color w:val="000000"/>
                <w:sz w:val="22"/>
                <w:szCs w:val="22"/>
              </w:rPr>
            </w:pPr>
            <w:r>
              <w:rPr>
                <w:color w:val="000000"/>
                <w:sz w:val="22"/>
                <w:szCs w:val="22"/>
              </w:rPr>
              <w:t>5 783,5</w:t>
            </w:r>
          </w:p>
        </w:tc>
        <w:tc>
          <w:tcPr>
            <w:tcW w:w="992" w:type="dxa"/>
            <w:tcBorders>
              <w:top w:val="single" w:sz="4" w:space="0" w:color="auto"/>
              <w:left w:val="nil"/>
              <w:bottom w:val="single" w:sz="4" w:space="0" w:color="auto"/>
              <w:right w:val="single" w:sz="4" w:space="0" w:color="auto"/>
            </w:tcBorders>
            <w:shd w:val="clear" w:color="000000" w:fill="FFFFFF"/>
            <w:noWrap/>
          </w:tcPr>
          <w:p w14:paraId="0259BD54" w14:textId="77777777" w:rsidR="00F24D60" w:rsidRPr="00CC6DB7" w:rsidRDefault="00F24D60" w:rsidP="00F24D60">
            <w:pPr>
              <w:jc w:val="center"/>
              <w:rPr>
                <w:sz w:val="22"/>
                <w:szCs w:val="22"/>
              </w:rPr>
            </w:pPr>
            <w:r>
              <w:rPr>
                <w:sz w:val="22"/>
                <w:szCs w:val="22"/>
              </w:rPr>
              <w:t>2,4</w:t>
            </w:r>
          </w:p>
        </w:tc>
        <w:tc>
          <w:tcPr>
            <w:tcW w:w="1134" w:type="dxa"/>
            <w:tcBorders>
              <w:top w:val="single" w:sz="4" w:space="0" w:color="auto"/>
              <w:left w:val="nil"/>
              <w:bottom w:val="single" w:sz="4" w:space="0" w:color="auto"/>
              <w:right w:val="single" w:sz="4" w:space="0" w:color="auto"/>
            </w:tcBorders>
            <w:shd w:val="clear" w:color="000000" w:fill="FFFFFF"/>
            <w:noWrap/>
          </w:tcPr>
          <w:p w14:paraId="47C0F397" w14:textId="77777777" w:rsidR="00F24D60" w:rsidRPr="00CC6DB7" w:rsidRDefault="00F24D60" w:rsidP="00F24D60">
            <w:pPr>
              <w:jc w:val="center"/>
              <w:rPr>
                <w:sz w:val="22"/>
                <w:szCs w:val="22"/>
              </w:rPr>
            </w:pPr>
            <w:r w:rsidRPr="00CC6DB7">
              <w:rPr>
                <w:sz w:val="22"/>
                <w:szCs w:val="22"/>
              </w:rPr>
              <w:t>2,3</w:t>
            </w:r>
          </w:p>
        </w:tc>
      </w:tr>
    </w:tbl>
    <w:p w14:paraId="536E426E" w14:textId="77777777" w:rsidR="00F24D60" w:rsidRPr="00B01A31" w:rsidRDefault="00F24D60" w:rsidP="00F24D60">
      <w:pPr>
        <w:spacing w:after="0"/>
        <w:contextualSpacing/>
        <w:jc w:val="both"/>
        <w:rPr>
          <w:rFonts w:eastAsia="Times New Roman"/>
          <w:sz w:val="24"/>
          <w:szCs w:val="24"/>
          <w:highlight w:val="yellow"/>
          <w:lang w:eastAsia="ru-RU"/>
        </w:rPr>
      </w:pPr>
    </w:p>
    <w:p w14:paraId="47F7647B" w14:textId="2480E3B8" w:rsidR="00F24D60" w:rsidRPr="002D3A44" w:rsidRDefault="00F24D60" w:rsidP="00F24D60">
      <w:pPr>
        <w:spacing w:after="0"/>
        <w:ind w:firstLine="709"/>
        <w:contextualSpacing/>
        <w:jc w:val="both"/>
        <w:rPr>
          <w:rFonts w:eastAsia="Times New Roman"/>
          <w:color w:val="000000" w:themeColor="text1"/>
          <w:sz w:val="24"/>
          <w:szCs w:val="24"/>
          <w:lang w:eastAsia="ru-RU"/>
        </w:rPr>
      </w:pPr>
      <w:r w:rsidRPr="002D3A44">
        <w:rPr>
          <w:color w:val="000000" w:themeColor="text1"/>
          <w:sz w:val="24"/>
          <w:szCs w:val="24"/>
        </w:rPr>
        <w:t xml:space="preserve">В рамках исполнения мероприятия </w:t>
      </w:r>
      <w:r w:rsidR="005C20FE">
        <w:rPr>
          <w:color w:val="000000" w:themeColor="text1"/>
          <w:sz w:val="24"/>
          <w:szCs w:val="24"/>
        </w:rPr>
        <w:t>«</w:t>
      </w:r>
      <w:r w:rsidRPr="002D3A44">
        <w:rPr>
          <w:rFonts w:eastAsia="Times New Roman"/>
          <w:color w:val="000000" w:themeColor="text1"/>
          <w:sz w:val="24"/>
          <w:szCs w:val="24"/>
          <w:lang w:eastAsia="ru-RU"/>
        </w:rPr>
        <w:t>Поддержка некоммерческих организаций (формирование активной гражданской позиции населения)</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 xml:space="preserve"> было предусмотрено 213,2 тыс. рублей на предоставление грантов общественным организациям, территориальным общественным самоуправлениям для осуществления социально-значимых программ, мероприятий и инициатив.</w:t>
      </w:r>
      <w:r w:rsidRPr="002D3A44">
        <w:rPr>
          <w:rFonts w:eastAsia="Times New Roman"/>
          <w:color w:val="000000" w:themeColor="text1"/>
          <w:sz w:val="24"/>
          <w:szCs w:val="24"/>
          <w:lang w:eastAsia="ru-RU"/>
        </w:rPr>
        <w:t xml:space="preserve"> </w:t>
      </w:r>
      <w:r>
        <w:rPr>
          <w:rFonts w:eastAsia="Times New Roman"/>
          <w:color w:val="000000" w:themeColor="text1"/>
          <w:sz w:val="24"/>
          <w:szCs w:val="24"/>
          <w:lang w:eastAsia="ru-RU"/>
        </w:rPr>
        <w:t>Победителем конкурса 2022</w:t>
      </w:r>
      <w:r w:rsidRPr="002D3A44">
        <w:rPr>
          <w:rFonts w:eastAsia="Times New Roman"/>
          <w:color w:val="000000" w:themeColor="text1"/>
          <w:sz w:val="24"/>
          <w:szCs w:val="24"/>
          <w:lang w:eastAsia="ru-RU"/>
        </w:rPr>
        <w:t xml:space="preserve"> года признан проект </w:t>
      </w:r>
      <w:r w:rsidR="005C20FE">
        <w:rPr>
          <w:rFonts w:eastAsia="Times New Roman"/>
          <w:color w:val="000000" w:themeColor="text1"/>
          <w:sz w:val="24"/>
          <w:szCs w:val="24"/>
          <w:lang w:eastAsia="ru-RU"/>
        </w:rPr>
        <w:t>«</w:t>
      </w:r>
      <w:r w:rsidRPr="002D3A44">
        <w:rPr>
          <w:rFonts w:eastAsia="Times New Roman"/>
          <w:color w:val="000000" w:themeColor="text1"/>
          <w:sz w:val="24"/>
          <w:szCs w:val="24"/>
          <w:lang w:eastAsia="ru-RU"/>
        </w:rPr>
        <w:t xml:space="preserve">Контроль и снижение популяции бездомных животных путем стерилизации и кастрации, временная </w:t>
      </w:r>
      <w:r w:rsidRPr="00A264FB">
        <w:rPr>
          <w:rFonts w:eastAsia="Times New Roman"/>
          <w:color w:val="000000" w:themeColor="text1"/>
          <w:sz w:val="24"/>
          <w:szCs w:val="24"/>
          <w:lang w:eastAsia="ru-RU"/>
        </w:rPr>
        <w:t xml:space="preserve">передержка и </w:t>
      </w:r>
      <w:proofErr w:type="spellStart"/>
      <w:r w:rsidRPr="00A264FB">
        <w:rPr>
          <w:rFonts w:eastAsia="Times New Roman"/>
          <w:color w:val="000000" w:themeColor="text1"/>
          <w:sz w:val="24"/>
          <w:szCs w:val="24"/>
          <w:lang w:eastAsia="ru-RU"/>
        </w:rPr>
        <w:t>пристройство</w:t>
      </w:r>
      <w:proofErr w:type="spellEnd"/>
      <w:r w:rsidRPr="00A264FB">
        <w:rPr>
          <w:rFonts w:eastAsia="Times New Roman"/>
          <w:color w:val="000000" w:themeColor="text1"/>
          <w:sz w:val="24"/>
          <w:szCs w:val="24"/>
          <w:lang w:eastAsia="ru-RU"/>
        </w:rPr>
        <w:t xml:space="preserve"> бездомных животных</w:t>
      </w:r>
      <w:r w:rsidR="005C20FE">
        <w:rPr>
          <w:rFonts w:eastAsia="Times New Roman"/>
          <w:color w:val="000000" w:themeColor="text1"/>
          <w:sz w:val="24"/>
          <w:szCs w:val="24"/>
          <w:lang w:eastAsia="ru-RU"/>
        </w:rPr>
        <w:t>»</w:t>
      </w:r>
      <w:r w:rsidRPr="00A264FB">
        <w:rPr>
          <w:rFonts w:eastAsia="Times New Roman"/>
          <w:color w:val="000000" w:themeColor="text1"/>
          <w:sz w:val="24"/>
          <w:szCs w:val="24"/>
          <w:lang w:eastAsia="ru-RU"/>
        </w:rPr>
        <w:t xml:space="preserve"> и соответственно грант в сумме 213,2</w:t>
      </w:r>
      <w:r>
        <w:rPr>
          <w:rFonts w:eastAsia="Times New Roman"/>
          <w:color w:val="000000" w:themeColor="text1"/>
          <w:sz w:val="24"/>
          <w:szCs w:val="24"/>
          <w:lang w:eastAsia="ru-RU"/>
        </w:rPr>
        <w:t xml:space="preserve"> тыс. рублей получен </w:t>
      </w:r>
      <w:r w:rsidRPr="002D3A44">
        <w:rPr>
          <w:rFonts w:eastAsia="Times New Roman"/>
          <w:color w:val="000000" w:themeColor="text1"/>
          <w:sz w:val="24"/>
          <w:szCs w:val="24"/>
          <w:lang w:eastAsia="ru-RU"/>
        </w:rPr>
        <w:t>Сахалинской региональной общественной организаци</w:t>
      </w:r>
      <w:r>
        <w:rPr>
          <w:rFonts w:eastAsia="Times New Roman"/>
          <w:color w:val="000000" w:themeColor="text1"/>
          <w:sz w:val="24"/>
          <w:szCs w:val="24"/>
          <w:lang w:eastAsia="ru-RU"/>
        </w:rPr>
        <w:t>ей</w:t>
      </w:r>
      <w:r w:rsidRPr="002D3A44">
        <w:rPr>
          <w:rFonts w:eastAsia="Times New Roman"/>
          <w:color w:val="000000" w:themeColor="text1"/>
          <w:sz w:val="24"/>
          <w:szCs w:val="24"/>
          <w:lang w:eastAsia="ru-RU"/>
        </w:rPr>
        <w:t xml:space="preserve"> помощи бездомным животным </w:t>
      </w:r>
      <w:r w:rsidR="005C20FE">
        <w:rPr>
          <w:rFonts w:eastAsia="Times New Roman"/>
          <w:color w:val="000000" w:themeColor="text1"/>
          <w:sz w:val="24"/>
          <w:szCs w:val="24"/>
          <w:lang w:eastAsia="ru-RU"/>
        </w:rPr>
        <w:t>«</w:t>
      </w:r>
      <w:r w:rsidRPr="002D3A44">
        <w:rPr>
          <w:rFonts w:eastAsia="Times New Roman"/>
          <w:color w:val="000000" w:themeColor="text1"/>
          <w:sz w:val="24"/>
          <w:szCs w:val="24"/>
          <w:lang w:eastAsia="ru-RU"/>
        </w:rPr>
        <w:t>Право животных на жизнь</w:t>
      </w:r>
      <w:r w:rsidR="005C20FE">
        <w:rPr>
          <w:rFonts w:eastAsia="Times New Roman"/>
          <w:color w:val="000000" w:themeColor="text1"/>
          <w:sz w:val="24"/>
          <w:szCs w:val="24"/>
          <w:lang w:eastAsia="ru-RU"/>
        </w:rPr>
        <w:t>»</w:t>
      </w:r>
      <w:r>
        <w:rPr>
          <w:rFonts w:eastAsia="Times New Roman"/>
          <w:color w:val="000000" w:themeColor="text1"/>
          <w:sz w:val="24"/>
          <w:szCs w:val="24"/>
          <w:lang w:eastAsia="ru-RU"/>
        </w:rPr>
        <w:t>.</w:t>
      </w:r>
      <w:r w:rsidRPr="002D3A44">
        <w:rPr>
          <w:rFonts w:eastAsia="Times New Roman"/>
          <w:color w:val="000000" w:themeColor="text1"/>
          <w:sz w:val="24"/>
          <w:szCs w:val="24"/>
          <w:lang w:eastAsia="ru-RU"/>
        </w:rPr>
        <w:t xml:space="preserve"> </w:t>
      </w:r>
    </w:p>
    <w:p w14:paraId="78D69973" w14:textId="5932FE5A" w:rsidR="00F24D60" w:rsidRPr="005E06F2" w:rsidRDefault="00F24D60" w:rsidP="00F24D60">
      <w:pPr>
        <w:spacing w:after="0"/>
        <w:ind w:firstLine="709"/>
        <w:jc w:val="both"/>
        <w:rPr>
          <w:rFonts w:eastAsia="Times New Roman"/>
          <w:sz w:val="24"/>
          <w:szCs w:val="24"/>
          <w:lang w:eastAsia="ru-RU"/>
        </w:rPr>
      </w:pPr>
      <w:r w:rsidRPr="005E06F2">
        <w:rPr>
          <w:rFonts w:eastAsia="Times New Roman"/>
          <w:color w:val="000000" w:themeColor="text1"/>
          <w:sz w:val="24"/>
          <w:szCs w:val="24"/>
          <w:lang w:eastAsia="ru-RU"/>
        </w:rPr>
        <w:t xml:space="preserve">В целях реализации мероприятия </w:t>
      </w:r>
      <w:r w:rsidR="005C20FE">
        <w:rPr>
          <w:rFonts w:eastAsia="Times New Roman"/>
          <w:color w:val="000000" w:themeColor="text1"/>
          <w:sz w:val="24"/>
          <w:szCs w:val="24"/>
          <w:lang w:eastAsia="ru-RU"/>
        </w:rPr>
        <w:t>«</w:t>
      </w:r>
      <w:r w:rsidRPr="005E06F2">
        <w:rPr>
          <w:rFonts w:eastAsia="Times New Roman"/>
          <w:color w:val="000000"/>
          <w:sz w:val="24"/>
          <w:szCs w:val="24"/>
          <w:lang w:eastAsia="ru-RU"/>
        </w:rPr>
        <w:t>Защита исконной среды обитания, традицион</w:t>
      </w:r>
      <w:r>
        <w:rPr>
          <w:rFonts w:eastAsia="Times New Roman"/>
          <w:color w:val="000000"/>
          <w:sz w:val="24"/>
          <w:szCs w:val="24"/>
          <w:lang w:eastAsia="ru-RU"/>
        </w:rPr>
        <w:t>ных образа жизни, хозяйственной деятельности</w:t>
      </w:r>
      <w:r w:rsidRPr="005E06F2">
        <w:rPr>
          <w:rFonts w:eastAsia="Times New Roman"/>
          <w:color w:val="000000"/>
          <w:sz w:val="24"/>
          <w:szCs w:val="24"/>
          <w:lang w:eastAsia="ru-RU"/>
        </w:rPr>
        <w:t xml:space="preserve"> и промыслов коренных малочисленных народов Севера, проживающих на территории муниципального образования </w:t>
      </w:r>
      <w:r w:rsidR="005C20FE">
        <w:rPr>
          <w:rFonts w:eastAsia="Times New Roman"/>
          <w:color w:val="000000"/>
          <w:sz w:val="24"/>
          <w:szCs w:val="24"/>
          <w:lang w:eastAsia="ru-RU"/>
        </w:rPr>
        <w:t>«</w:t>
      </w:r>
      <w:r w:rsidRPr="005E06F2">
        <w:rPr>
          <w:rFonts w:eastAsia="Times New Roman"/>
          <w:color w:val="000000"/>
          <w:sz w:val="24"/>
          <w:szCs w:val="24"/>
          <w:lang w:eastAsia="ru-RU"/>
        </w:rPr>
        <w:t xml:space="preserve">Городской округ </w:t>
      </w:r>
      <w:proofErr w:type="spellStart"/>
      <w:r w:rsidRPr="005E06F2">
        <w:rPr>
          <w:rFonts w:eastAsia="Times New Roman"/>
          <w:color w:val="000000"/>
          <w:sz w:val="24"/>
          <w:szCs w:val="24"/>
          <w:lang w:eastAsia="ru-RU"/>
        </w:rPr>
        <w:t>Ногликский</w:t>
      </w:r>
      <w:proofErr w:type="spellEnd"/>
      <w:r w:rsidR="005C20FE">
        <w:rPr>
          <w:rFonts w:eastAsia="Times New Roman"/>
          <w:color w:val="000000"/>
          <w:sz w:val="24"/>
          <w:szCs w:val="24"/>
          <w:lang w:eastAsia="ru-RU"/>
        </w:rPr>
        <w:t>»</w:t>
      </w:r>
      <w:r w:rsidRPr="005E06F2">
        <w:rPr>
          <w:rFonts w:eastAsia="Times New Roman"/>
          <w:color w:val="000000"/>
          <w:sz w:val="24"/>
          <w:szCs w:val="24"/>
          <w:lang w:eastAsia="ru-RU"/>
        </w:rPr>
        <w:t>, отнесенного к государственным полномочиям Сахалинской области,</w:t>
      </w:r>
      <w:r w:rsidRPr="005E06F2">
        <w:rPr>
          <w:rFonts w:eastAsia="Times New Roman"/>
          <w:color w:val="000000" w:themeColor="text1"/>
          <w:sz w:val="24"/>
          <w:szCs w:val="24"/>
          <w:lang w:eastAsia="ru-RU"/>
        </w:rPr>
        <w:t xml:space="preserve"> средства областного бюджета</w:t>
      </w:r>
      <w:r>
        <w:rPr>
          <w:rFonts w:eastAsia="Times New Roman"/>
          <w:color w:val="000000" w:themeColor="text1"/>
          <w:sz w:val="24"/>
          <w:szCs w:val="24"/>
          <w:lang w:eastAsia="ru-RU"/>
        </w:rPr>
        <w:t xml:space="preserve"> в сумме 4 201,2</w:t>
      </w:r>
      <w:r w:rsidRPr="005E06F2">
        <w:rPr>
          <w:rFonts w:eastAsia="Times New Roman"/>
          <w:color w:val="000000" w:themeColor="text1"/>
          <w:sz w:val="24"/>
          <w:szCs w:val="24"/>
          <w:lang w:eastAsia="ru-RU"/>
        </w:rPr>
        <w:t xml:space="preserve"> тыс. рублей в соответствии с протоколами заседания Совета коренных малочисленных народов Севера при администрации муниципального образования направлены на</w:t>
      </w:r>
      <w:r w:rsidRPr="005E06F2">
        <w:rPr>
          <w:rFonts w:eastAsia="Times New Roman"/>
          <w:sz w:val="24"/>
          <w:szCs w:val="24"/>
          <w:lang w:eastAsia="ru-RU"/>
        </w:rPr>
        <w:t>:</w:t>
      </w:r>
    </w:p>
    <w:p w14:paraId="5BC9B7A7" w14:textId="77777777" w:rsidR="00F24D60" w:rsidRPr="00360328" w:rsidRDefault="00F24D60" w:rsidP="00F24D60">
      <w:pPr>
        <w:spacing w:after="0"/>
        <w:ind w:firstLine="709"/>
        <w:jc w:val="both"/>
        <w:rPr>
          <w:rFonts w:eastAsia="Times New Roman"/>
          <w:color w:val="000000" w:themeColor="text1"/>
          <w:sz w:val="24"/>
          <w:szCs w:val="24"/>
          <w:lang w:eastAsia="ru-RU"/>
        </w:rPr>
      </w:pPr>
      <w:r w:rsidRPr="00360328">
        <w:rPr>
          <w:rFonts w:eastAsia="Times New Roman"/>
          <w:color w:val="000000" w:themeColor="text1"/>
          <w:sz w:val="24"/>
          <w:szCs w:val="24"/>
          <w:lang w:eastAsia="ru-RU"/>
        </w:rPr>
        <w:t>а) реализацию мероприятий по развитию и модернизации традиционной хозяйственной деятельности на основе стимулирования экономической деятельности общин и родовых хозяйств к</w:t>
      </w:r>
      <w:r>
        <w:rPr>
          <w:rFonts w:eastAsia="Times New Roman"/>
          <w:color w:val="000000" w:themeColor="text1"/>
          <w:sz w:val="24"/>
          <w:szCs w:val="24"/>
          <w:lang w:eastAsia="ru-RU"/>
        </w:rPr>
        <w:t>оренных народов Севера – 1 166,7</w:t>
      </w:r>
      <w:r w:rsidRPr="00360328">
        <w:rPr>
          <w:rFonts w:eastAsia="Times New Roman"/>
          <w:color w:val="000000" w:themeColor="text1"/>
          <w:sz w:val="24"/>
          <w:szCs w:val="24"/>
          <w:lang w:eastAsia="ru-RU"/>
        </w:rPr>
        <w:t xml:space="preserve"> тыс. рублей, за счет которы</w:t>
      </w:r>
      <w:r>
        <w:rPr>
          <w:rFonts w:eastAsia="Times New Roman"/>
          <w:color w:val="000000" w:themeColor="text1"/>
          <w:sz w:val="24"/>
          <w:szCs w:val="24"/>
          <w:lang w:eastAsia="ru-RU"/>
        </w:rPr>
        <w:t>х были приобретены прицеп</w:t>
      </w:r>
      <w:r w:rsidRPr="00360328">
        <w:rPr>
          <w:rFonts w:eastAsia="Times New Roman"/>
          <w:color w:val="000000" w:themeColor="text1"/>
          <w:sz w:val="24"/>
          <w:szCs w:val="24"/>
          <w:lang w:eastAsia="ru-RU"/>
        </w:rPr>
        <w:t>, лодочные моторы,</w:t>
      </w:r>
      <w:r>
        <w:rPr>
          <w:rFonts w:eastAsia="Times New Roman"/>
          <w:color w:val="000000" w:themeColor="text1"/>
          <w:sz w:val="24"/>
          <w:szCs w:val="24"/>
          <w:lang w:eastAsia="ru-RU"/>
        </w:rPr>
        <w:t xml:space="preserve"> электрогенераторы, бензопилы, </w:t>
      </w:r>
      <w:r w:rsidRPr="00360328">
        <w:rPr>
          <w:rFonts w:eastAsia="Times New Roman"/>
          <w:color w:val="000000" w:themeColor="text1"/>
          <w:sz w:val="24"/>
          <w:szCs w:val="24"/>
          <w:lang w:eastAsia="ru-RU"/>
        </w:rPr>
        <w:t>аппарат</w:t>
      </w:r>
      <w:r>
        <w:rPr>
          <w:rFonts w:eastAsia="Times New Roman"/>
          <w:color w:val="000000" w:themeColor="text1"/>
          <w:sz w:val="24"/>
          <w:szCs w:val="24"/>
          <w:lang w:eastAsia="ru-RU"/>
        </w:rPr>
        <w:t xml:space="preserve"> аргонодуговой сварки, палатки</w:t>
      </w:r>
      <w:r w:rsidRPr="00360328">
        <w:rPr>
          <w:rFonts w:eastAsia="Times New Roman"/>
          <w:color w:val="000000" w:themeColor="text1"/>
          <w:sz w:val="24"/>
          <w:szCs w:val="24"/>
          <w:lang w:eastAsia="ru-RU"/>
        </w:rPr>
        <w:t>,</w:t>
      </w:r>
      <w:r>
        <w:rPr>
          <w:rFonts w:eastAsia="Times New Roman"/>
          <w:color w:val="000000" w:themeColor="text1"/>
          <w:sz w:val="24"/>
          <w:szCs w:val="24"/>
          <w:lang w:eastAsia="ru-RU"/>
        </w:rPr>
        <w:t xml:space="preserve"> вакуумный упаковщик,</w:t>
      </w:r>
      <w:r w:rsidRPr="00360328">
        <w:rPr>
          <w:rFonts w:eastAsia="Times New Roman"/>
          <w:color w:val="000000" w:themeColor="text1"/>
          <w:sz w:val="24"/>
          <w:szCs w:val="24"/>
          <w:lang w:eastAsia="ru-RU"/>
        </w:rPr>
        <w:t xml:space="preserve"> </w:t>
      </w:r>
      <w:r>
        <w:rPr>
          <w:rFonts w:eastAsia="Times New Roman"/>
          <w:color w:val="000000" w:themeColor="text1"/>
          <w:sz w:val="24"/>
          <w:szCs w:val="24"/>
          <w:lang w:eastAsia="ru-RU"/>
        </w:rPr>
        <w:t>морозильный ларь, станция водоснабжения, лодка надувная</w:t>
      </w:r>
      <w:r w:rsidRPr="00360328">
        <w:rPr>
          <w:rFonts w:eastAsia="Times New Roman"/>
          <w:color w:val="000000" w:themeColor="text1"/>
          <w:sz w:val="24"/>
          <w:szCs w:val="24"/>
          <w:lang w:eastAsia="ru-RU"/>
        </w:rPr>
        <w:t>;</w:t>
      </w:r>
    </w:p>
    <w:p w14:paraId="64976AA4" w14:textId="4BAFAEE7" w:rsidR="00F24D60" w:rsidRPr="00102BA5" w:rsidRDefault="00F24D60" w:rsidP="00F24D60">
      <w:pPr>
        <w:spacing w:after="0"/>
        <w:ind w:firstLine="709"/>
        <w:jc w:val="both"/>
        <w:rPr>
          <w:rFonts w:eastAsia="Times New Roman"/>
          <w:color w:val="000000" w:themeColor="text1"/>
          <w:sz w:val="24"/>
          <w:szCs w:val="24"/>
          <w:lang w:eastAsia="ru-RU"/>
        </w:rPr>
      </w:pPr>
      <w:r w:rsidRPr="00102BA5">
        <w:rPr>
          <w:rFonts w:eastAsia="Times New Roman"/>
          <w:color w:val="000000" w:themeColor="text1"/>
          <w:sz w:val="24"/>
          <w:szCs w:val="24"/>
          <w:lang w:eastAsia="ru-RU"/>
        </w:rPr>
        <w:t>б) обновление и модернизацию инфраструктуры в местах традиционного проживания и традиционной хозяйственной деятельности</w:t>
      </w:r>
      <w:r>
        <w:rPr>
          <w:rFonts w:eastAsia="Times New Roman"/>
          <w:color w:val="000000" w:themeColor="text1"/>
          <w:sz w:val="24"/>
          <w:szCs w:val="24"/>
          <w:lang w:eastAsia="ru-RU"/>
        </w:rPr>
        <w:t xml:space="preserve"> коренных народов Севера – 620,6</w:t>
      </w:r>
      <w:r w:rsidRPr="00102BA5">
        <w:rPr>
          <w:rFonts w:eastAsia="Times New Roman"/>
          <w:color w:val="000000" w:themeColor="text1"/>
          <w:sz w:val="24"/>
          <w:szCs w:val="24"/>
          <w:lang w:eastAsia="ru-RU"/>
        </w:rPr>
        <w:t xml:space="preserve"> тыс. рублей, </w:t>
      </w:r>
      <w:r w:rsidRPr="0001789E">
        <w:rPr>
          <w:rFonts w:eastAsia="Times New Roman"/>
          <w:color w:val="000000" w:themeColor="text1"/>
          <w:sz w:val="24"/>
          <w:szCs w:val="24"/>
          <w:lang w:eastAsia="ru-RU"/>
        </w:rPr>
        <w:t>за счет кото</w:t>
      </w:r>
      <w:r>
        <w:rPr>
          <w:rFonts w:eastAsia="Times New Roman"/>
          <w:color w:val="000000" w:themeColor="text1"/>
          <w:sz w:val="24"/>
          <w:szCs w:val="24"/>
          <w:lang w:eastAsia="ru-RU"/>
        </w:rPr>
        <w:t>рых выполнен ремонт водопровода по ул. Сахалинская</w:t>
      </w:r>
      <w:r w:rsidRPr="0001789E">
        <w:rPr>
          <w:rFonts w:eastAsia="Times New Roman"/>
          <w:color w:val="000000" w:themeColor="text1"/>
          <w:sz w:val="24"/>
          <w:szCs w:val="24"/>
          <w:lang w:eastAsia="ru-RU"/>
        </w:rPr>
        <w:t>,</w:t>
      </w:r>
      <w:r>
        <w:rPr>
          <w:rFonts w:eastAsia="Times New Roman"/>
          <w:color w:val="000000" w:themeColor="text1"/>
          <w:sz w:val="24"/>
          <w:szCs w:val="24"/>
          <w:lang w:eastAsia="ru-RU"/>
        </w:rPr>
        <w:t xml:space="preserve"> д. 5 ул. Торговая</w:t>
      </w:r>
      <w:r w:rsidRPr="00102BA5">
        <w:rPr>
          <w:rFonts w:eastAsia="Times New Roman"/>
          <w:color w:val="000000" w:themeColor="text1"/>
          <w:sz w:val="24"/>
          <w:szCs w:val="24"/>
          <w:lang w:eastAsia="ru-RU"/>
        </w:rPr>
        <w:t>, д.</w:t>
      </w:r>
      <w:r>
        <w:rPr>
          <w:rFonts w:eastAsia="Times New Roman"/>
          <w:color w:val="000000" w:themeColor="text1"/>
          <w:sz w:val="24"/>
          <w:szCs w:val="24"/>
          <w:lang w:eastAsia="ru-RU"/>
        </w:rPr>
        <w:t xml:space="preserve"> 4, ул. Пролетарская, д. 2 с</w:t>
      </w:r>
      <w:r w:rsidR="00C50911">
        <w:rPr>
          <w:rFonts w:eastAsia="Times New Roman"/>
          <w:color w:val="000000" w:themeColor="text1"/>
          <w:sz w:val="24"/>
          <w:szCs w:val="24"/>
          <w:lang w:eastAsia="ru-RU"/>
        </w:rPr>
        <w:t>.</w:t>
      </w:r>
      <w:r>
        <w:rPr>
          <w:rFonts w:eastAsia="Times New Roman"/>
          <w:color w:val="000000" w:themeColor="text1"/>
          <w:sz w:val="24"/>
          <w:szCs w:val="24"/>
          <w:lang w:eastAsia="ru-RU"/>
        </w:rPr>
        <w:t xml:space="preserve"> Вал</w:t>
      </w:r>
      <w:r w:rsidRPr="00102BA5">
        <w:rPr>
          <w:rFonts w:eastAsia="Times New Roman"/>
          <w:color w:val="000000" w:themeColor="text1"/>
          <w:sz w:val="24"/>
          <w:szCs w:val="24"/>
          <w:lang w:eastAsia="ru-RU"/>
        </w:rPr>
        <w:t>;</w:t>
      </w:r>
    </w:p>
    <w:p w14:paraId="1FE301C7" w14:textId="77777777" w:rsidR="00F24D60" w:rsidRPr="003E7F19" w:rsidRDefault="00F24D60" w:rsidP="00F24D60">
      <w:pPr>
        <w:spacing w:after="0"/>
        <w:ind w:firstLine="709"/>
        <w:jc w:val="both"/>
        <w:rPr>
          <w:rFonts w:eastAsia="Times New Roman"/>
          <w:color w:val="000000" w:themeColor="text1"/>
          <w:sz w:val="24"/>
          <w:szCs w:val="24"/>
          <w:lang w:eastAsia="ru-RU"/>
        </w:rPr>
      </w:pPr>
      <w:r w:rsidRPr="003E7F19">
        <w:rPr>
          <w:rFonts w:eastAsia="Times New Roman"/>
          <w:color w:val="000000" w:themeColor="text1"/>
          <w:sz w:val="24"/>
          <w:szCs w:val="24"/>
          <w:lang w:eastAsia="ru-RU"/>
        </w:rPr>
        <w:lastRenderedPageBreak/>
        <w:t>в) реализацию мероприятий по сохранению и развитию самобытной к</w:t>
      </w:r>
      <w:r>
        <w:rPr>
          <w:rFonts w:eastAsia="Times New Roman"/>
          <w:color w:val="000000" w:themeColor="text1"/>
          <w:sz w:val="24"/>
          <w:szCs w:val="24"/>
          <w:lang w:eastAsia="ru-RU"/>
        </w:rPr>
        <w:t>ультуры коренных народов – 145,6</w:t>
      </w:r>
      <w:r w:rsidRPr="003E7F19">
        <w:rPr>
          <w:rFonts w:eastAsia="Times New Roman"/>
          <w:color w:val="000000" w:themeColor="text1"/>
          <w:sz w:val="24"/>
          <w:szCs w:val="24"/>
          <w:lang w:eastAsia="ru-RU"/>
        </w:rPr>
        <w:t xml:space="preserve"> тыс. ру</w:t>
      </w:r>
      <w:r>
        <w:rPr>
          <w:rFonts w:eastAsia="Times New Roman"/>
          <w:color w:val="000000" w:themeColor="text1"/>
          <w:sz w:val="24"/>
          <w:szCs w:val="24"/>
          <w:lang w:eastAsia="ru-RU"/>
        </w:rPr>
        <w:t>блей (приобретены нарты в количестве 25 штук</w:t>
      </w:r>
      <w:r w:rsidRPr="003E7F19">
        <w:rPr>
          <w:rFonts w:eastAsia="Times New Roman"/>
          <w:color w:val="000000" w:themeColor="text1"/>
          <w:sz w:val="24"/>
          <w:szCs w:val="24"/>
          <w:lang w:eastAsia="ru-RU"/>
        </w:rPr>
        <w:t>);</w:t>
      </w:r>
    </w:p>
    <w:p w14:paraId="62C7EDDB" w14:textId="125BE702" w:rsidR="00F24D60" w:rsidRPr="005B6BC9" w:rsidRDefault="00F24D60" w:rsidP="00F24D60">
      <w:pPr>
        <w:spacing w:after="0"/>
        <w:ind w:firstLine="709"/>
        <w:jc w:val="both"/>
        <w:rPr>
          <w:rFonts w:eastAsia="Times New Roman"/>
          <w:color w:val="000000" w:themeColor="text1"/>
          <w:sz w:val="24"/>
          <w:szCs w:val="24"/>
          <w:lang w:eastAsia="ru-RU"/>
        </w:rPr>
      </w:pPr>
      <w:r w:rsidRPr="004F11CB">
        <w:rPr>
          <w:rFonts w:eastAsia="Times New Roman"/>
          <w:color w:val="000000" w:themeColor="text1"/>
          <w:sz w:val="24"/>
          <w:szCs w:val="24"/>
          <w:lang w:eastAsia="ru-RU"/>
        </w:rPr>
        <w:t xml:space="preserve">г) ремонт жилья </w:t>
      </w:r>
      <w:r w:rsidR="004F11CB" w:rsidRPr="004F11CB">
        <w:rPr>
          <w:rFonts w:eastAsia="Times New Roman"/>
          <w:color w:val="000000" w:themeColor="text1"/>
          <w:sz w:val="24"/>
          <w:szCs w:val="24"/>
          <w:lang w:eastAsia="ru-RU"/>
        </w:rPr>
        <w:t xml:space="preserve">граждан из числа </w:t>
      </w:r>
      <w:r w:rsidRPr="004F11CB">
        <w:rPr>
          <w:rFonts w:eastAsia="Times New Roman"/>
          <w:color w:val="000000" w:themeColor="text1"/>
          <w:sz w:val="24"/>
          <w:szCs w:val="24"/>
          <w:lang w:eastAsia="ru-RU"/>
        </w:rPr>
        <w:t>коренных народов Севера в местах</w:t>
      </w:r>
      <w:r w:rsidRPr="005B6BC9">
        <w:rPr>
          <w:rFonts w:eastAsia="Times New Roman"/>
          <w:color w:val="000000" w:themeColor="text1"/>
          <w:sz w:val="24"/>
          <w:szCs w:val="24"/>
          <w:lang w:eastAsia="ru-RU"/>
        </w:rPr>
        <w:t xml:space="preserve"> традиционного проживания и традиционной хозя</w:t>
      </w:r>
      <w:r>
        <w:rPr>
          <w:rFonts w:eastAsia="Times New Roman"/>
          <w:color w:val="000000" w:themeColor="text1"/>
          <w:sz w:val="24"/>
          <w:szCs w:val="24"/>
          <w:lang w:eastAsia="ru-RU"/>
        </w:rPr>
        <w:t>йственной деятельности – 1 734,4</w:t>
      </w:r>
      <w:r w:rsidRPr="005B6BC9">
        <w:rPr>
          <w:rFonts w:eastAsia="Times New Roman"/>
          <w:color w:val="000000" w:themeColor="text1"/>
          <w:sz w:val="24"/>
          <w:szCs w:val="24"/>
          <w:lang w:eastAsia="ru-RU"/>
        </w:rPr>
        <w:t xml:space="preserve"> тыс. рублей, за счет которых выполнен ремонт в квартирах </w:t>
      </w:r>
      <w:r>
        <w:rPr>
          <w:rFonts w:eastAsia="Times New Roman"/>
          <w:color w:val="000000" w:themeColor="text1"/>
          <w:sz w:val="24"/>
          <w:szCs w:val="24"/>
          <w:lang w:eastAsia="ru-RU"/>
        </w:rPr>
        <w:t xml:space="preserve">по пер. Строительный, д. 32А, пер. Молодежный, д. 10, ул. Пролетарская, д. 7, пер. </w:t>
      </w:r>
      <w:proofErr w:type="spellStart"/>
      <w:r>
        <w:rPr>
          <w:rFonts w:eastAsia="Times New Roman"/>
          <w:color w:val="000000" w:themeColor="text1"/>
          <w:sz w:val="24"/>
          <w:szCs w:val="24"/>
          <w:lang w:eastAsia="ru-RU"/>
        </w:rPr>
        <w:t>Чайвенский</w:t>
      </w:r>
      <w:proofErr w:type="spellEnd"/>
      <w:r>
        <w:rPr>
          <w:rFonts w:eastAsia="Times New Roman"/>
          <w:color w:val="000000" w:themeColor="text1"/>
          <w:sz w:val="24"/>
          <w:szCs w:val="24"/>
          <w:lang w:eastAsia="ru-RU"/>
        </w:rPr>
        <w:t>, д. 3, ул. Советская, д. 23</w:t>
      </w:r>
      <w:r w:rsidRPr="005B6BC9">
        <w:rPr>
          <w:rFonts w:eastAsia="Times New Roman"/>
          <w:color w:val="000000" w:themeColor="text1"/>
          <w:sz w:val="24"/>
          <w:szCs w:val="24"/>
          <w:lang w:eastAsia="ru-RU"/>
        </w:rPr>
        <w:t xml:space="preserve"> </w:t>
      </w:r>
      <w:proofErr w:type="spellStart"/>
      <w:r>
        <w:rPr>
          <w:rFonts w:eastAsia="Times New Roman"/>
          <w:color w:val="000000" w:themeColor="text1"/>
          <w:sz w:val="24"/>
          <w:szCs w:val="24"/>
          <w:lang w:eastAsia="ru-RU"/>
        </w:rPr>
        <w:t>пгт</w:t>
      </w:r>
      <w:proofErr w:type="spellEnd"/>
      <w:r>
        <w:rPr>
          <w:rFonts w:eastAsia="Times New Roman"/>
          <w:color w:val="000000" w:themeColor="text1"/>
          <w:sz w:val="24"/>
          <w:szCs w:val="24"/>
          <w:lang w:eastAsia="ru-RU"/>
        </w:rPr>
        <w:t xml:space="preserve">. Ноглики </w:t>
      </w:r>
      <w:r w:rsidRPr="005B6BC9">
        <w:rPr>
          <w:rFonts w:eastAsia="Times New Roman"/>
          <w:color w:val="000000" w:themeColor="text1"/>
          <w:sz w:val="24"/>
          <w:szCs w:val="24"/>
          <w:lang w:eastAsia="ru-RU"/>
        </w:rPr>
        <w:t>(замена</w:t>
      </w:r>
      <w:r>
        <w:rPr>
          <w:rFonts w:eastAsia="Times New Roman"/>
          <w:color w:val="000000" w:themeColor="text1"/>
          <w:sz w:val="24"/>
          <w:szCs w:val="24"/>
          <w:lang w:eastAsia="ru-RU"/>
        </w:rPr>
        <w:t xml:space="preserve"> оконных блоков,</w:t>
      </w:r>
      <w:r w:rsidRPr="005B6BC9">
        <w:rPr>
          <w:rFonts w:eastAsia="Times New Roman"/>
          <w:color w:val="000000" w:themeColor="text1"/>
          <w:sz w:val="24"/>
          <w:szCs w:val="24"/>
          <w:lang w:eastAsia="ru-RU"/>
        </w:rPr>
        <w:t xml:space="preserve"> входных дверей</w:t>
      </w:r>
      <w:r>
        <w:rPr>
          <w:rFonts w:eastAsia="Times New Roman"/>
          <w:color w:val="000000" w:themeColor="text1"/>
          <w:sz w:val="24"/>
          <w:szCs w:val="24"/>
          <w:lang w:eastAsia="ru-RU"/>
        </w:rPr>
        <w:t>, сантехнические работы, ремонт полов, кровли, крыльца</w:t>
      </w:r>
      <w:r w:rsidRPr="005B6BC9">
        <w:rPr>
          <w:rFonts w:eastAsia="Times New Roman"/>
          <w:color w:val="000000" w:themeColor="text1"/>
          <w:sz w:val="24"/>
          <w:szCs w:val="24"/>
          <w:lang w:eastAsia="ru-RU"/>
        </w:rPr>
        <w:t xml:space="preserve"> и др.);</w:t>
      </w:r>
    </w:p>
    <w:p w14:paraId="2AFCDE1A" w14:textId="77777777" w:rsidR="00F24D60" w:rsidRPr="0024683B" w:rsidRDefault="00F24D60" w:rsidP="00F24D60">
      <w:pPr>
        <w:spacing w:after="0"/>
        <w:ind w:firstLine="709"/>
        <w:jc w:val="both"/>
        <w:rPr>
          <w:rFonts w:eastAsia="Times New Roman"/>
          <w:i/>
          <w:strike/>
          <w:color w:val="000000" w:themeColor="text1"/>
          <w:sz w:val="24"/>
          <w:szCs w:val="24"/>
          <w:lang w:eastAsia="ru-RU"/>
        </w:rPr>
      </w:pPr>
      <w:r w:rsidRPr="0024683B">
        <w:rPr>
          <w:rFonts w:eastAsia="Times New Roman"/>
          <w:color w:val="000000" w:themeColor="text1"/>
          <w:sz w:val="24"/>
          <w:szCs w:val="24"/>
          <w:lang w:eastAsia="ru-RU"/>
        </w:rPr>
        <w:t xml:space="preserve">д) </w:t>
      </w:r>
      <w:r>
        <w:rPr>
          <w:rFonts w:eastAsia="Times New Roman"/>
          <w:color w:val="000000" w:themeColor="text1"/>
          <w:sz w:val="24"/>
          <w:szCs w:val="24"/>
          <w:lang w:eastAsia="ru-RU"/>
        </w:rPr>
        <w:t>о</w:t>
      </w:r>
      <w:r w:rsidRPr="0024683B">
        <w:rPr>
          <w:rFonts w:eastAsia="Times New Roman"/>
          <w:color w:val="000000" w:themeColor="text1"/>
          <w:sz w:val="24"/>
          <w:szCs w:val="24"/>
          <w:lang w:eastAsia="ru-RU"/>
        </w:rPr>
        <w:t>беспечение п</w:t>
      </w:r>
      <w:r>
        <w:rPr>
          <w:rFonts w:eastAsia="Times New Roman"/>
          <w:color w:val="000000" w:themeColor="text1"/>
          <w:sz w:val="24"/>
          <w:szCs w:val="24"/>
          <w:lang w:eastAsia="ru-RU"/>
        </w:rPr>
        <w:t>итанием в течение учебного года 144</w:t>
      </w:r>
      <w:r w:rsidRPr="0024683B">
        <w:rPr>
          <w:rFonts w:eastAsia="Times New Roman"/>
          <w:color w:val="000000" w:themeColor="text1"/>
          <w:sz w:val="24"/>
          <w:szCs w:val="24"/>
          <w:lang w:eastAsia="ru-RU"/>
        </w:rPr>
        <w:t xml:space="preserve"> школьников из числа коренных народов</w:t>
      </w:r>
      <w:r>
        <w:rPr>
          <w:rFonts w:eastAsia="Times New Roman"/>
          <w:color w:val="000000" w:themeColor="text1"/>
          <w:sz w:val="24"/>
          <w:szCs w:val="24"/>
          <w:lang w:eastAsia="ru-RU"/>
        </w:rPr>
        <w:t xml:space="preserve"> Севера</w:t>
      </w:r>
      <w:r w:rsidRPr="0024683B">
        <w:rPr>
          <w:rFonts w:eastAsia="Times New Roman"/>
          <w:color w:val="000000" w:themeColor="text1"/>
          <w:sz w:val="24"/>
          <w:szCs w:val="24"/>
          <w:lang w:eastAsia="ru-RU"/>
        </w:rPr>
        <w:t xml:space="preserve">, осваивающих образовательные программы основного общего и среднего общего образования – </w:t>
      </w:r>
      <w:r>
        <w:rPr>
          <w:rFonts w:eastAsia="Times New Roman"/>
          <w:color w:val="000000" w:themeColor="text1"/>
          <w:sz w:val="24"/>
          <w:szCs w:val="24"/>
          <w:lang w:eastAsia="ru-RU"/>
        </w:rPr>
        <w:t>524,4</w:t>
      </w:r>
      <w:r w:rsidRPr="0024683B">
        <w:rPr>
          <w:rFonts w:eastAsia="Times New Roman"/>
          <w:color w:val="000000" w:themeColor="text1"/>
          <w:sz w:val="24"/>
          <w:szCs w:val="24"/>
          <w:lang w:eastAsia="ru-RU"/>
        </w:rPr>
        <w:t xml:space="preserve"> тыс. рублей;</w:t>
      </w:r>
    </w:p>
    <w:p w14:paraId="41E1425E" w14:textId="05140E39" w:rsidR="00F24D60" w:rsidRPr="0024683B" w:rsidRDefault="00F24D60" w:rsidP="00F24D60">
      <w:pPr>
        <w:spacing w:after="0"/>
        <w:ind w:firstLine="709"/>
        <w:jc w:val="both"/>
        <w:rPr>
          <w:rFonts w:eastAsia="Times New Roman"/>
          <w:color w:val="000000" w:themeColor="text1"/>
          <w:sz w:val="24"/>
          <w:szCs w:val="24"/>
          <w:lang w:eastAsia="ru-RU"/>
        </w:rPr>
      </w:pPr>
      <w:r w:rsidRPr="0024683B">
        <w:rPr>
          <w:rFonts w:eastAsia="Times New Roman"/>
          <w:color w:val="000000" w:themeColor="text1"/>
          <w:sz w:val="24"/>
          <w:szCs w:val="24"/>
          <w:lang w:eastAsia="ru-RU"/>
        </w:rPr>
        <w:t>е) об</w:t>
      </w:r>
      <w:r>
        <w:rPr>
          <w:rFonts w:eastAsia="Times New Roman"/>
          <w:color w:val="000000" w:themeColor="text1"/>
          <w:sz w:val="24"/>
          <w:szCs w:val="24"/>
          <w:lang w:eastAsia="ru-RU"/>
        </w:rPr>
        <w:t>еспечение здоровым питанием 25</w:t>
      </w:r>
      <w:r w:rsidRPr="0024683B">
        <w:rPr>
          <w:rFonts w:eastAsia="Times New Roman"/>
          <w:color w:val="000000" w:themeColor="text1"/>
          <w:sz w:val="24"/>
          <w:szCs w:val="24"/>
          <w:lang w:eastAsia="ru-RU"/>
        </w:rPr>
        <w:t xml:space="preserve"> детей из числа коренных народов</w:t>
      </w:r>
      <w:r>
        <w:rPr>
          <w:rFonts w:eastAsia="Times New Roman"/>
          <w:color w:val="000000" w:themeColor="text1"/>
          <w:sz w:val="24"/>
          <w:szCs w:val="24"/>
          <w:lang w:eastAsia="ru-RU"/>
        </w:rPr>
        <w:t xml:space="preserve"> Севера</w:t>
      </w:r>
      <w:r w:rsidRPr="0024683B">
        <w:rPr>
          <w:rFonts w:eastAsia="Times New Roman"/>
          <w:color w:val="000000" w:themeColor="text1"/>
          <w:sz w:val="24"/>
          <w:szCs w:val="24"/>
          <w:lang w:eastAsia="ru-RU"/>
        </w:rPr>
        <w:t xml:space="preserve"> в период летней оздоровительной кампании при СОШ № 2 (</w:t>
      </w:r>
      <w:proofErr w:type="spellStart"/>
      <w:r w:rsidRPr="0024683B">
        <w:rPr>
          <w:rFonts w:eastAsia="Times New Roman"/>
          <w:color w:val="000000" w:themeColor="text1"/>
          <w:sz w:val="24"/>
          <w:szCs w:val="24"/>
          <w:lang w:eastAsia="ru-RU"/>
        </w:rPr>
        <w:t>этнолагерь</w:t>
      </w:r>
      <w:proofErr w:type="spellEnd"/>
      <w:r w:rsidRPr="0024683B">
        <w:rPr>
          <w:rFonts w:eastAsia="Times New Roman"/>
          <w:color w:val="000000" w:themeColor="text1"/>
          <w:sz w:val="24"/>
          <w:szCs w:val="24"/>
          <w:lang w:eastAsia="ru-RU"/>
        </w:rPr>
        <w:t xml:space="preserve"> </w:t>
      </w:r>
      <w:r w:rsidR="005C20FE">
        <w:rPr>
          <w:rFonts w:eastAsia="Times New Roman"/>
          <w:color w:val="000000" w:themeColor="text1"/>
          <w:sz w:val="24"/>
          <w:szCs w:val="24"/>
          <w:lang w:eastAsia="ru-RU"/>
        </w:rPr>
        <w:t>«</w:t>
      </w:r>
      <w:proofErr w:type="spellStart"/>
      <w:r w:rsidRPr="0024683B">
        <w:rPr>
          <w:rFonts w:eastAsia="Times New Roman"/>
          <w:color w:val="000000" w:themeColor="text1"/>
          <w:sz w:val="24"/>
          <w:szCs w:val="24"/>
          <w:lang w:eastAsia="ru-RU"/>
        </w:rPr>
        <w:t>Корх</w:t>
      </w:r>
      <w:proofErr w:type="spellEnd"/>
      <w:r w:rsidR="005C20FE">
        <w:rPr>
          <w:rFonts w:eastAsia="Times New Roman"/>
          <w:color w:val="000000" w:themeColor="text1"/>
          <w:sz w:val="24"/>
          <w:szCs w:val="24"/>
          <w:lang w:eastAsia="ru-RU"/>
        </w:rPr>
        <w:t>»</w:t>
      </w:r>
      <w:r w:rsidRPr="0024683B">
        <w:rPr>
          <w:rFonts w:eastAsia="Times New Roman"/>
          <w:color w:val="000000" w:themeColor="text1"/>
          <w:sz w:val="24"/>
          <w:szCs w:val="24"/>
          <w:lang w:eastAsia="ru-RU"/>
        </w:rPr>
        <w:t xml:space="preserve">) </w:t>
      </w:r>
      <w:r>
        <w:rPr>
          <w:rFonts w:eastAsia="Times New Roman"/>
          <w:color w:val="000000" w:themeColor="text1"/>
          <w:sz w:val="24"/>
          <w:szCs w:val="24"/>
          <w:lang w:eastAsia="ru-RU"/>
        </w:rPr>
        <w:t>– 9,5</w:t>
      </w:r>
      <w:r w:rsidRPr="0024683B">
        <w:rPr>
          <w:rFonts w:eastAsia="Times New Roman"/>
          <w:color w:val="000000" w:themeColor="text1"/>
          <w:sz w:val="24"/>
          <w:szCs w:val="24"/>
          <w:lang w:eastAsia="ru-RU"/>
        </w:rPr>
        <w:t xml:space="preserve"> тыс. рублей.</w:t>
      </w:r>
    </w:p>
    <w:p w14:paraId="79BBEF74" w14:textId="3D330057" w:rsidR="00F24D60" w:rsidRPr="002A5C97" w:rsidRDefault="00F24D60" w:rsidP="00F24D60">
      <w:pPr>
        <w:spacing w:after="0" w:line="259" w:lineRule="auto"/>
        <w:ind w:firstLine="709"/>
        <w:jc w:val="both"/>
        <w:rPr>
          <w:color w:val="000000" w:themeColor="text1"/>
          <w:sz w:val="24"/>
          <w:szCs w:val="24"/>
        </w:rPr>
      </w:pPr>
      <w:r>
        <w:rPr>
          <w:color w:val="000000" w:themeColor="text1"/>
          <w:sz w:val="24"/>
          <w:szCs w:val="24"/>
        </w:rPr>
        <w:t>В рамках</w:t>
      </w:r>
      <w:r w:rsidRPr="002A5C97">
        <w:rPr>
          <w:color w:val="000000" w:themeColor="text1"/>
          <w:sz w:val="24"/>
          <w:szCs w:val="24"/>
        </w:rPr>
        <w:t xml:space="preserve"> мероприяти</w:t>
      </w:r>
      <w:r>
        <w:rPr>
          <w:color w:val="000000" w:themeColor="text1"/>
          <w:sz w:val="24"/>
          <w:szCs w:val="24"/>
        </w:rPr>
        <w:t>я</w:t>
      </w:r>
      <w:r w:rsidRPr="002A5C97">
        <w:rPr>
          <w:color w:val="000000" w:themeColor="text1"/>
          <w:sz w:val="24"/>
          <w:szCs w:val="24"/>
        </w:rPr>
        <w:t xml:space="preserve"> </w:t>
      </w:r>
      <w:r w:rsidR="005C20FE">
        <w:rPr>
          <w:color w:val="000000" w:themeColor="text1"/>
          <w:sz w:val="24"/>
          <w:szCs w:val="24"/>
        </w:rPr>
        <w:t>«</w:t>
      </w:r>
      <w:r w:rsidRPr="002A5C97">
        <w:rPr>
          <w:color w:val="000000" w:themeColor="text1"/>
          <w:sz w:val="24"/>
          <w:szCs w:val="24"/>
        </w:rPr>
        <w:t>Повышение эффективности управления</w:t>
      </w:r>
      <w:r w:rsidR="005C20FE">
        <w:rPr>
          <w:color w:val="000000" w:themeColor="text1"/>
          <w:sz w:val="24"/>
          <w:szCs w:val="24"/>
        </w:rPr>
        <w:t>»</w:t>
      </w:r>
      <w:r w:rsidRPr="002A5C97">
        <w:rPr>
          <w:color w:val="000000" w:themeColor="text1"/>
          <w:sz w:val="24"/>
          <w:szCs w:val="24"/>
        </w:rPr>
        <w:t xml:space="preserve"> </w:t>
      </w:r>
      <w:r>
        <w:rPr>
          <w:color w:val="000000" w:themeColor="text1"/>
          <w:sz w:val="24"/>
          <w:szCs w:val="24"/>
        </w:rPr>
        <w:t>осуществляются</w:t>
      </w:r>
      <w:r w:rsidRPr="002A5C97">
        <w:rPr>
          <w:color w:val="000000" w:themeColor="text1"/>
          <w:sz w:val="24"/>
          <w:szCs w:val="24"/>
        </w:rPr>
        <w:t xml:space="preserve"> расходы на исполнение функций казенными учреждениями </w:t>
      </w:r>
      <w:r w:rsidR="005C20FE">
        <w:rPr>
          <w:color w:val="000000" w:themeColor="text1"/>
          <w:sz w:val="24"/>
          <w:szCs w:val="24"/>
        </w:rPr>
        <w:t>«</w:t>
      </w:r>
      <w:r w:rsidRPr="002A5C97">
        <w:rPr>
          <w:color w:val="000000" w:themeColor="text1"/>
          <w:sz w:val="24"/>
          <w:szCs w:val="24"/>
        </w:rPr>
        <w:t>Централизованная система обслуживания</w:t>
      </w:r>
      <w:r w:rsidR="005C20FE">
        <w:rPr>
          <w:color w:val="000000" w:themeColor="text1"/>
          <w:sz w:val="24"/>
          <w:szCs w:val="24"/>
        </w:rPr>
        <w:t>»</w:t>
      </w:r>
      <w:r w:rsidRPr="002A5C97">
        <w:rPr>
          <w:color w:val="000000" w:themeColor="text1"/>
          <w:sz w:val="24"/>
          <w:szCs w:val="24"/>
        </w:rPr>
        <w:t xml:space="preserve"> и </w:t>
      </w:r>
      <w:r w:rsidR="005C20FE">
        <w:rPr>
          <w:color w:val="000000" w:themeColor="text1"/>
          <w:sz w:val="24"/>
          <w:szCs w:val="24"/>
        </w:rPr>
        <w:t>«</w:t>
      </w:r>
      <w:r w:rsidRPr="002A5C97">
        <w:rPr>
          <w:color w:val="000000" w:themeColor="text1"/>
          <w:sz w:val="24"/>
          <w:szCs w:val="24"/>
        </w:rPr>
        <w:t xml:space="preserve">Архив </w:t>
      </w:r>
      <w:proofErr w:type="spellStart"/>
      <w:r w:rsidRPr="002A5C97">
        <w:rPr>
          <w:color w:val="000000" w:themeColor="text1"/>
          <w:sz w:val="24"/>
          <w:szCs w:val="24"/>
        </w:rPr>
        <w:t>Ногликского</w:t>
      </w:r>
      <w:proofErr w:type="spellEnd"/>
      <w:r w:rsidRPr="002A5C97">
        <w:rPr>
          <w:color w:val="000000" w:themeColor="text1"/>
          <w:sz w:val="24"/>
          <w:szCs w:val="24"/>
        </w:rPr>
        <w:t xml:space="preserve"> района</w:t>
      </w:r>
      <w:r w:rsidR="005C20FE">
        <w:rPr>
          <w:color w:val="000000" w:themeColor="text1"/>
          <w:sz w:val="24"/>
          <w:szCs w:val="24"/>
        </w:rPr>
        <w:t>»</w:t>
      </w:r>
      <w:r w:rsidRPr="002A5C97">
        <w:rPr>
          <w:color w:val="000000" w:themeColor="text1"/>
          <w:sz w:val="24"/>
          <w:szCs w:val="24"/>
        </w:rPr>
        <w:t xml:space="preserve">. </w:t>
      </w:r>
    </w:p>
    <w:p w14:paraId="39DE3724" w14:textId="3180EE49" w:rsidR="00F24D60" w:rsidRPr="002A5C97" w:rsidRDefault="00F24D60" w:rsidP="00F24D60">
      <w:pPr>
        <w:spacing w:after="0" w:line="259" w:lineRule="auto"/>
        <w:ind w:firstLine="709"/>
        <w:jc w:val="both"/>
        <w:rPr>
          <w:color w:val="000000" w:themeColor="text1"/>
          <w:sz w:val="24"/>
          <w:szCs w:val="24"/>
        </w:rPr>
      </w:pPr>
      <w:r w:rsidRPr="002A5C97">
        <w:rPr>
          <w:color w:val="000000" w:themeColor="text1"/>
          <w:sz w:val="24"/>
          <w:szCs w:val="24"/>
        </w:rPr>
        <w:t xml:space="preserve">Объем бюджетных ассигнований на обеспечение </w:t>
      </w:r>
      <w:r>
        <w:rPr>
          <w:color w:val="000000" w:themeColor="text1"/>
          <w:sz w:val="24"/>
          <w:szCs w:val="24"/>
        </w:rPr>
        <w:t xml:space="preserve">выполнения </w:t>
      </w:r>
      <w:r w:rsidRPr="002A5C97">
        <w:rPr>
          <w:color w:val="000000" w:themeColor="text1"/>
          <w:sz w:val="24"/>
          <w:szCs w:val="24"/>
        </w:rPr>
        <w:t>функций казенн</w:t>
      </w:r>
      <w:r>
        <w:rPr>
          <w:color w:val="000000" w:themeColor="text1"/>
          <w:sz w:val="24"/>
          <w:szCs w:val="24"/>
        </w:rPr>
        <w:t>ым</w:t>
      </w:r>
      <w:r w:rsidRPr="002A5C97">
        <w:rPr>
          <w:color w:val="000000" w:themeColor="text1"/>
          <w:sz w:val="24"/>
          <w:szCs w:val="24"/>
        </w:rPr>
        <w:t xml:space="preserve"> учреждени</w:t>
      </w:r>
      <w:r>
        <w:rPr>
          <w:color w:val="000000" w:themeColor="text1"/>
          <w:sz w:val="24"/>
          <w:szCs w:val="24"/>
        </w:rPr>
        <w:t>ем</w:t>
      </w:r>
      <w:r w:rsidRPr="002A5C97">
        <w:rPr>
          <w:color w:val="000000" w:themeColor="text1"/>
          <w:sz w:val="24"/>
          <w:szCs w:val="24"/>
        </w:rPr>
        <w:t xml:space="preserve"> </w:t>
      </w:r>
      <w:r w:rsidR="005C20FE">
        <w:rPr>
          <w:color w:val="000000" w:themeColor="text1"/>
          <w:sz w:val="24"/>
          <w:szCs w:val="24"/>
        </w:rPr>
        <w:t>«</w:t>
      </w:r>
      <w:r w:rsidRPr="002A5C97">
        <w:rPr>
          <w:color w:val="000000" w:themeColor="text1"/>
          <w:sz w:val="24"/>
          <w:szCs w:val="24"/>
        </w:rPr>
        <w:t>Централизованная система обслуживания</w:t>
      </w:r>
      <w:r w:rsidR="005C20FE">
        <w:rPr>
          <w:color w:val="000000" w:themeColor="text1"/>
          <w:sz w:val="24"/>
          <w:szCs w:val="24"/>
        </w:rPr>
        <w:t>»</w:t>
      </w:r>
      <w:r w:rsidRPr="002A5C97">
        <w:rPr>
          <w:color w:val="000000" w:themeColor="text1"/>
          <w:sz w:val="24"/>
          <w:szCs w:val="24"/>
        </w:rPr>
        <w:t xml:space="preserve"> </w:t>
      </w:r>
      <w:r>
        <w:rPr>
          <w:color w:val="000000" w:themeColor="text1"/>
          <w:sz w:val="24"/>
          <w:szCs w:val="24"/>
        </w:rPr>
        <w:t>на</w:t>
      </w:r>
      <w:r w:rsidRPr="002A5C97">
        <w:rPr>
          <w:color w:val="000000" w:themeColor="text1"/>
          <w:sz w:val="24"/>
          <w:szCs w:val="24"/>
        </w:rPr>
        <w:t xml:space="preserve"> </w:t>
      </w:r>
      <w:r>
        <w:rPr>
          <w:color w:val="000000" w:themeColor="text1"/>
          <w:sz w:val="24"/>
          <w:szCs w:val="24"/>
        </w:rPr>
        <w:t>2022</w:t>
      </w:r>
      <w:r w:rsidRPr="002A5C97">
        <w:rPr>
          <w:color w:val="000000" w:themeColor="text1"/>
          <w:sz w:val="24"/>
          <w:szCs w:val="24"/>
        </w:rPr>
        <w:t xml:space="preserve"> год составил </w:t>
      </w:r>
      <w:r>
        <w:rPr>
          <w:color w:val="000000" w:themeColor="text1"/>
          <w:sz w:val="24"/>
          <w:szCs w:val="24"/>
        </w:rPr>
        <w:t>119 393,1</w:t>
      </w:r>
      <w:r w:rsidRPr="002A5C97">
        <w:rPr>
          <w:color w:val="000000" w:themeColor="text1"/>
          <w:sz w:val="24"/>
          <w:szCs w:val="24"/>
        </w:rPr>
        <w:t xml:space="preserve"> тыс. рублей, исполнение обеспечено </w:t>
      </w:r>
      <w:r>
        <w:rPr>
          <w:color w:val="000000" w:themeColor="text1"/>
          <w:sz w:val="24"/>
          <w:szCs w:val="24"/>
        </w:rPr>
        <w:t>на 99,6</w:t>
      </w:r>
      <w:r w:rsidRPr="002A5C97">
        <w:rPr>
          <w:color w:val="000000" w:themeColor="text1"/>
          <w:sz w:val="24"/>
          <w:szCs w:val="24"/>
        </w:rPr>
        <w:t xml:space="preserve">%, в сумме </w:t>
      </w:r>
      <w:r>
        <w:rPr>
          <w:color w:val="000000" w:themeColor="text1"/>
          <w:sz w:val="24"/>
          <w:szCs w:val="24"/>
        </w:rPr>
        <w:t>118 889,7</w:t>
      </w:r>
      <w:r w:rsidRPr="002A5C97">
        <w:rPr>
          <w:color w:val="000000" w:themeColor="text1"/>
          <w:sz w:val="24"/>
          <w:szCs w:val="24"/>
        </w:rPr>
        <w:t xml:space="preserve"> тыс. рублей</w:t>
      </w:r>
      <w:r w:rsidR="00C50911">
        <w:rPr>
          <w:color w:val="000000" w:themeColor="text1"/>
          <w:sz w:val="24"/>
          <w:szCs w:val="24"/>
        </w:rPr>
        <w:t xml:space="preserve">. Из общей суммы </w:t>
      </w:r>
      <w:r w:rsidR="00BA1301">
        <w:rPr>
          <w:color w:val="000000" w:themeColor="text1"/>
          <w:sz w:val="24"/>
          <w:szCs w:val="24"/>
        </w:rPr>
        <w:t>средств</w:t>
      </w:r>
      <w:r>
        <w:rPr>
          <w:color w:val="000000" w:themeColor="text1"/>
          <w:sz w:val="24"/>
          <w:szCs w:val="24"/>
        </w:rPr>
        <w:t xml:space="preserve"> 20 509,1 тыс. рублей </w:t>
      </w:r>
      <w:r w:rsidR="00BA1301">
        <w:rPr>
          <w:color w:val="000000" w:themeColor="text1"/>
          <w:sz w:val="24"/>
          <w:szCs w:val="24"/>
        </w:rPr>
        <w:t>направлено на</w:t>
      </w:r>
      <w:r>
        <w:rPr>
          <w:color w:val="000000" w:themeColor="text1"/>
          <w:sz w:val="24"/>
          <w:szCs w:val="24"/>
        </w:rPr>
        <w:t xml:space="preserve"> капитальный ремонт здания МКУ </w:t>
      </w:r>
      <w:r w:rsidR="005C20FE">
        <w:rPr>
          <w:color w:val="000000" w:themeColor="text1"/>
          <w:sz w:val="24"/>
          <w:szCs w:val="24"/>
        </w:rPr>
        <w:t>«</w:t>
      </w:r>
      <w:r>
        <w:rPr>
          <w:color w:val="000000" w:themeColor="text1"/>
          <w:sz w:val="24"/>
          <w:szCs w:val="24"/>
        </w:rPr>
        <w:t>ЦСО</w:t>
      </w:r>
      <w:r w:rsidR="005C20FE">
        <w:rPr>
          <w:color w:val="000000" w:themeColor="text1"/>
          <w:sz w:val="24"/>
          <w:szCs w:val="24"/>
        </w:rPr>
        <w:t>»</w:t>
      </w:r>
      <w:r w:rsidRPr="002A5C97">
        <w:rPr>
          <w:color w:val="000000" w:themeColor="text1"/>
          <w:sz w:val="24"/>
          <w:szCs w:val="24"/>
        </w:rPr>
        <w:t xml:space="preserve">. </w:t>
      </w:r>
    </w:p>
    <w:p w14:paraId="1CF63F9D" w14:textId="0F03E6BB" w:rsidR="00F24D60" w:rsidRPr="002A5C97" w:rsidRDefault="00F24D60" w:rsidP="00F24D60">
      <w:pPr>
        <w:spacing w:after="0" w:line="259" w:lineRule="auto"/>
        <w:ind w:firstLine="709"/>
        <w:jc w:val="both"/>
        <w:rPr>
          <w:color w:val="000000" w:themeColor="text1"/>
          <w:sz w:val="24"/>
          <w:szCs w:val="24"/>
          <w:highlight w:val="yellow"/>
        </w:rPr>
      </w:pPr>
      <w:r w:rsidRPr="002A5C97">
        <w:rPr>
          <w:color w:val="000000" w:themeColor="text1"/>
          <w:sz w:val="24"/>
          <w:szCs w:val="24"/>
        </w:rPr>
        <w:t xml:space="preserve">На обеспечение деятельности муниципального казенного учреждения </w:t>
      </w:r>
      <w:r w:rsidR="005C20FE">
        <w:rPr>
          <w:color w:val="000000" w:themeColor="text1"/>
          <w:sz w:val="24"/>
          <w:szCs w:val="24"/>
        </w:rPr>
        <w:t>«</w:t>
      </w:r>
      <w:r w:rsidRPr="002A5C97">
        <w:rPr>
          <w:color w:val="000000" w:themeColor="text1"/>
          <w:sz w:val="24"/>
          <w:szCs w:val="24"/>
        </w:rPr>
        <w:t xml:space="preserve">Архив </w:t>
      </w:r>
      <w:proofErr w:type="spellStart"/>
      <w:r w:rsidRPr="002A5C97">
        <w:rPr>
          <w:color w:val="000000" w:themeColor="text1"/>
          <w:sz w:val="24"/>
          <w:szCs w:val="24"/>
        </w:rPr>
        <w:t>Ногликского</w:t>
      </w:r>
      <w:proofErr w:type="spellEnd"/>
      <w:r w:rsidRPr="002A5C97">
        <w:rPr>
          <w:color w:val="000000" w:themeColor="text1"/>
          <w:sz w:val="24"/>
          <w:szCs w:val="24"/>
        </w:rPr>
        <w:t xml:space="preserve"> района</w:t>
      </w:r>
      <w:r w:rsidR="005C20FE">
        <w:rPr>
          <w:color w:val="000000" w:themeColor="text1"/>
          <w:sz w:val="24"/>
          <w:szCs w:val="24"/>
        </w:rPr>
        <w:t>»</w:t>
      </w:r>
      <w:r w:rsidRPr="002A5C97">
        <w:rPr>
          <w:color w:val="000000" w:themeColor="text1"/>
          <w:sz w:val="24"/>
          <w:szCs w:val="24"/>
        </w:rPr>
        <w:t xml:space="preserve"> в</w:t>
      </w:r>
      <w:r>
        <w:rPr>
          <w:color w:val="000000" w:themeColor="text1"/>
          <w:sz w:val="24"/>
          <w:szCs w:val="24"/>
        </w:rPr>
        <w:t xml:space="preserve"> 2022 году направлено 13 620,6</w:t>
      </w:r>
      <w:r w:rsidRPr="002A5C97">
        <w:rPr>
          <w:color w:val="000000" w:themeColor="text1"/>
          <w:sz w:val="24"/>
          <w:szCs w:val="24"/>
        </w:rPr>
        <w:t xml:space="preserve"> тыс. рублей</w:t>
      </w:r>
      <w:r w:rsidR="00BA1301">
        <w:rPr>
          <w:color w:val="000000" w:themeColor="text1"/>
          <w:sz w:val="24"/>
          <w:szCs w:val="24"/>
        </w:rPr>
        <w:t xml:space="preserve">, из которых </w:t>
      </w:r>
      <w:r>
        <w:rPr>
          <w:color w:val="000000" w:themeColor="text1"/>
          <w:sz w:val="24"/>
          <w:szCs w:val="24"/>
        </w:rPr>
        <w:t>7 587,7 тыс. рублей на капитальный ремонт фасада учреждения</w:t>
      </w:r>
      <w:r w:rsidR="00BA1301">
        <w:rPr>
          <w:color w:val="000000" w:themeColor="text1"/>
          <w:sz w:val="24"/>
          <w:szCs w:val="24"/>
        </w:rPr>
        <w:t xml:space="preserve">. </w:t>
      </w:r>
      <w:r w:rsidRPr="002A5C97">
        <w:rPr>
          <w:color w:val="000000" w:themeColor="text1"/>
          <w:sz w:val="24"/>
          <w:szCs w:val="24"/>
        </w:rPr>
        <w:t xml:space="preserve"> </w:t>
      </w:r>
      <w:r w:rsidR="00BA1301">
        <w:rPr>
          <w:color w:val="000000" w:themeColor="text1"/>
          <w:sz w:val="24"/>
          <w:szCs w:val="24"/>
        </w:rPr>
        <w:t xml:space="preserve">Исполнение </w:t>
      </w:r>
      <w:r>
        <w:rPr>
          <w:color w:val="000000" w:themeColor="text1"/>
          <w:sz w:val="24"/>
          <w:szCs w:val="24"/>
        </w:rPr>
        <w:t>с</w:t>
      </w:r>
      <w:r w:rsidRPr="002A5C97">
        <w:rPr>
          <w:color w:val="000000" w:themeColor="text1"/>
          <w:sz w:val="24"/>
          <w:szCs w:val="24"/>
        </w:rPr>
        <w:t xml:space="preserve">оставило </w:t>
      </w:r>
      <w:r>
        <w:rPr>
          <w:color w:val="000000" w:themeColor="text1"/>
          <w:sz w:val="24"/>
          <w:szCs w:val="24"/>
        </w:rPr>
        <w:t>98,5</w:t>
      </w:r>
      <w:r w:rsidRPr="002A5C97">
        <w:rPr>
          <w:color w:val="000000" w:themeColor="text1"/>
          <w:sz w:val="24"/>
          <w:szCs w:val="24"/>
        </w:rPr>
        <w:t>% от уточненных назначений, запланированных в сумме</w:t>
      </w:r>
      <w:r>
        <w:rPr>
          <w:color w:val="000000" w:themeColor="text1"/>
          <w:sz w:val="24"/>
          <w:szCs w:val="24"/>
        </w:rPr>
        <w:t xml:space="preserve"> 13 826,9</w:t>
      </w:r>
      <w:r w:rsidRPr="002A5C97">
        <w:rPr>
          <w:color w:val="000000" w:themeColor="text1"/>
          <w:sz w:val="24"/>
          <w:szCs w:val="24"/>
        </w:rPr>
        <w:t xml:space="preserve"> тыс. рублей. </w:t>
      </w:r>
    </w:p>
    <w:p w14:paraId="2DF33437" w14:textId="77777777" w:rsidR="00F24D60" w:rsidRPr="002A5C97" w:rsidRDefault="00F24D60" w:rsidP="00F24D60">
      <w:pPr>
        <w:spacing w:after="0"/>
        <w:ind w:firstLine="567"/>
        <w:jc w:val="center"/>
        <w:rPr>
          <w:color w:val="000000" w:themeColor="text1"/>
          <w:sz w:val="24"/>
          <w:szCs w:val="24"/>
          <w:highlight w:val="yellow"/>
        </w:rPr>
      </w:pPr>
    </w:p>
    <w:p w14:paraId="6626F513" w14:textId="37EA4FA5" w:rsidR="00F24D60" w:rsidRPr="00B26E1B" w:rsidRDefault="00F24D60" w:rsidP="00F24D60">
      <w:pPr>
        <w:spacing w:after="0"/>
        <w:ind w:firstLine="567"/>
        <w:jc w:val="center"/>
        <w:rPr>
          <w:color w:val="000000" w:themeColor="text1"/>
          <w:sz w:val="24"/>
          <w:szCs w:val="24"/>
        </w:rPr>
      </w:pPr>
      <w:r w:rsidRPr="00B26E1B">
        <w:rPr>
          <w:color w:val="000000" w:themeColor="text1"/>
          <w:sz w:val="24"/>
          <w:szCs w:val="24"/>
        </w:rPr>
        <w:t xml:space="preserve">Муниципальная программа </w:t>
      </w:r>
      <w:r w:rsidR="005C20FE">
        <w:rPr>
          <w:color w:val="000000" w:themeColor="text1"/>
          <w:sz w:val="24"/>
          <w:szCs w:val="24"/>
        </w:rPr>
        <w:t>«</w:t>
      </w:r>
      <w:r w:rsidRPr="00B26E1B">
        <w:rPr>
          <w:color w:val="000000" w:themeColor="text1"/>
          <w:sz w:val="24"/>
          <w:szCs w:val="24"/>
        </w:rPr>
        <w:t>Доступная среда в муниципальном</w:t>
      </w:r>
    </w:p>
    <w:p w14:paraId="7F94C499" w14:textId="62E0E8D3" w:rsidR="00F24D60" w:rsidRPr="00B26E1B" w:rsidRDefault="00F24D60" w:rsidP="00F24D60">
      <w:pPr>
        <w:spacing w:after="0"/>
        <w:ind w:firstLine="567"/>
        <w:jc w:val="center"/>
        <w:rPr>
          <w:sz w:val="24"/>
          <w:szCs w:val="24"/>
        </w:rPr>
      </w:pPr>
      <w:r w:rsidRPr="00B26E1B">
        <w:rPr>
          <w:sz w:val="24"/>
          <w:szCs w:val="24"/>
        </w:rPr>
        <w:t xml:space="preserve"> образовании </w:t>
      </w:r>
      <w:r w:rsidR="005C20FE">
        <w:rPr>
          <w:sz w:val="24"/>
          <w:szCs w:val="24"/>
        </w:rPr>
        <w:t>«</w:t>
      </w:r>
      <w:r w:rsidRPr="00B26E1B">
        <w:rPr>
          <w:sz w:val="24"/>
          <w:szCs w:val="24"/>
        </w:rPr>
        <w:t xml:space="preserve">Городской округ </w:t>
      </w:r>
      <w:proofErr w:type="spellStart"/>
      <w:r w:rsidRPr="00B26E1B">
        <w:rPr>
          <w:sz w:val="24"/>
          <w:szCs w:val="24"/>
        </w:rPr>
        <w:t>Ногликский</w:t>
      </w:r>
      <w:proofErr w:type="spellEnd"/>
      <w:r w:rsidR="005C20FE">
        <w:rPr>
          <w:sz w:val="24"/>
          <w:szCs w:val="24"/>
        </w:rPr>
        <w:t>»</w:t>
      </w:r>
      <w:r w:rsidRPr="00B26E1B">
        <w:rPr>
          <w:sz w:val="24"/>
          <w:szCs w:val="24"/>
        </w:rPr>
        <w:t xml:space="preserve"> </w:t>
      </w:r>
    </w:p>
    <w:p w14:paraId="0947149A" w14:textId="77777777" w:rsidR="00F24D60" w:rsidRPr="00B26E1B" w:rsidRDefault="00F24D60" w:rsidP="00F24D60">
      <w:pPr>
        <w:spacing w:after="0"/>
        <w:ind w:firstLine="709"/>
        <w:jc w:val="both"/>
        <w:rPr>
          <w:sz w:val="24"/>
          <w:szCs w:val="24"/>
        </w:rPr>
      </w:pPr>
    </w:p>
    <w:p w14:paraId="06EE0488" w14:textId="6D522BD6" w:rsidR="00F24D60" w:rsidRDefault="00F24D60" w:rsidP="00F24D60">
      <w:pPr>
        <w:spacing w:after="0"/>
        <w:ind w:firstLine="709"/>
        <w:jc w:val="both"/>
        <w:rPr>
          <w:sz w:val="24"/>
          <w:szCs w:val="24"/>
        </w:rPr>
      </w:pPr>
      <w:r w:rsidRPr="00B26E1B">
        <w:rPr>
          <w:sz w:val="24"/>
          <w:szCs w:val="24"/>
        </w:rPr>
        <w:t xml:space="preserve">Реализация расходных обязательств в сфере обеспечения </w:t>
      </w:r>
      <w:r>
        <w:rPr>
          <w:sz w:val="24"/>
          <w:szCs w:val="24"/>
        </w:rPr>
        <w:t>людям с ограниченными возможностями здоровья</w:t>
      </w:r>
      <w:r w:rsidRPr="00B26E1B">
        <w:rPr>
          <w:sz w:val="24"/>
          <w:szCs w:val="24"/>
        </w:rPr>
        <w:t xml:space="preserve"> условий для преодоления ограниченной жизнедеятельности и создания им равных с другими гражданами возможностей участия в жизни общества производилась в рамках муниципальной программы </w:t>
      </w:r>
      <w:r w:rsidR="005C20FE">
        <w:rPr>
          <w:sz w:val="24"/>
          <w:szCs w:val="24"/>
        </w:rPr>
        <w:t>«</w:t>
      </w:r>
      <w:r w:rsidRPr="00B26E1B">
        <w:rPr>
          <w:sz w:val="24"/>
          <w:szCs w:val="24"/>
        </w:rPr>
        <w:t xml:space="preserve">Доступная среда в муниципальном образовании </w:t>
      </w:r>
      <w:r w:rsidR="005C20FE">
        <w:rPr>
          <w:sz w:val="24"/>
          <w:szCs w:val="24"/>
        </w:rPr>
        <w:t>«</w:t>
      </w:r>
      <w:r w:rsidRPr="00B26E1B">
        <w:rPr>
          <w:sz w:val="24"/>
          <w:szCs w:val="24"/>
        </w:rPr>
        <w:t xml:space="preserve">Городской округ </w:t>
      </w:r>
      <w:proofErr w:type="spellStart"/>
      <w:r w:rsidRPr="00B26E1B">
        <w:rPr>
          <w:sz w:val="24"/>
          <w:szCs w:val="24"/>
        </w:rPr>
        <w:t>Ногликский</w:t>
      </w:r>
      <w:proofErr w:type="spellEnd"/>
      <w:r w:rsidR="005C20FE">
        <w:rPr>
          <w:sz w:val="24"/>
          <w:szCs w:val="24"/>
        </w:rPr>
        <w:t>»</w:t>
      </w:r>
      <w:r w:rsidRPr="00B26E1B">
        <w:rPr>
          <w:sz w:val="24"/>
          <w:szCs w:val="24"/>
        </w:rPr>
        <w:t xml:space="preserve"> (далее – муниципальная Программа). Общий объем финансирования</w:t>
      </w:r>
      <w:r>
        <w:rPr>
          <w:sz w:val="24"/>
          <w:szCs w:val="24"/>
        </w:rPr>
        <w:t xml:space="preserve"> в 2022</w:t>
      </w:r>
      <w:r w:rsidRPr="00B26E1B">
        <w:rPr>
          <w:sz w:val="24"/>
          <w:szCs w:val="24"/>
        </w:rPr>
        <w:t xml:space="preserve"> году</w:t>
      </w:r>
      <w:r>
        <w:rPr>
          <w:sz w:val="24"/>
          <w:szCs w:val="24"/>
        </w:rPr>
        <w:t xml:space="preserve"> составил 2 086,4</w:t>
      </w:r>
      <w:r w:rsidRPr="00B26E1B">
        <w:rPr>
          <w:sz w:val="24"/>
          <w:szCs w:val="24"/>
        </w:rPr>
        <w:t xml:space="preserve"> тыс. рублей</w:t>
      </w:r>
      <w:r>
        <w:rPr>
          <w:sz w:val="24"/>
          <w:szCs w:val="24"/>
        </w:rPr>
        <w:t>, исполнение обеспечено на 98,3</w:t>
      </w:r>
      <w:r w:rsidRPr="00B26E1B">
        <w:rPr>
          <w:sz w:val="24"/>
          <w:szCs w:val="24"/>
        </w:rPr>
        <w:t>% от уточненных плановых назначений (</w:t>
      </w:r>
      <w:r>
        <w:rPr>
          <w:sz w:val="24"/>
          <w:szCs w:val="24"/>
        </w:rPr>
        <w:t>2 122,2</w:t>
      </w:r>
      <w:r w:rsidRPr="00B26E1B">
        <w:rPr>
          <w:sz w:val="24"/>
          <w:szCs w:val="24"/>
        </w:rPr>
        <w:t xml:space="preserve"> тыс. рублей). В рамках муниципальной Программы осуществлялось финансирование следующих мероприятий (направлений расходов):</w:t>
      </w:r>
    </w:p>
    <w:p w14:paraId="057032BC" w14:textId="77777777" w:rsidR="00F24D60" w:rsidRPr="009B4E9A" w:rsidRDefault="00F24D60" w:rsidP="00F24D60">
      <w:pPr>
        <w:spacing w:after="0"/>
        <w:ind w:firstLine="567"/>
        <w:jc w:val="both"/>
        <w:rPr>
          <w:sz w:val="24"/>
          <w:szCs w:val="24"/>
        </w:rPr>
      </w:pPr>
      <w:r w:rsidRPr="009B4E9A">
        <w:rPr>
          <w:sz w:val="24"/>
          <w:szCs w:val="24"/>
        </w:rPr>
        <w:t xml:space="preserve">                                                                                                                          Таблица № 19</w:t>
      </w:r>
    </w:p>
    <w:p w14:paraId="3C570221" w14:textId="77777777" w:rsidR="00F24D60" w:rsidRPr="00B26E1B" w:rsidRDefault="00F24D60" w:rsidP="00F24D60">
      <w:pPr>
        <w:spacing w:after="0"/>
        <w:ind w:firstLine="567"/>
        <w:jc w:val="both"/>
        <w:rPr>
          <w:sz w:val="24"/>
          <w:szCs w:val="24"/>
        </w:rPr>
      </w:pPr>
      <w:r w:rsidRPr="00B26E1B">
        <w:rPr>
          <w:sz w:val="24"/>
          <w:szCs w:val="24"/>
        </w:rPr>
        <w:t xml:space="preserve">                                                                                                                          (тыс. рублей)</w:t>
      </w:r>
    </w:p>
    <w:tbl>
      <w:tblPr>
        <w:tblStyle w:val="a3"/>
        <w:tblW w:w="9356" w:type="dxa"/>
        <w:tblInd w:w="108" w:type="dxa"/>
        <w:tblLayout w:type="fixed"/>
        <w:tblLook w:val="04A0" w:firstRow="1" w:lastRow="0" w:firstColumn="1" w:lastColumn="0" w:noHBand="0" w:noVBand="1"/>
      </w:tblPr>
      <w:tblGrid>
        <w:gridCol w:w="513"/>
        <w:gridCol w:w="3315"/>
        <w:gridCol w:w="1842"/>
        <w:gridCol w:w="1418"/>
        <w:gridCol w:w="1134"/>
        <w:gridCol w:w="1134"/>
      </w:tblGrid>
      <w:tr w:rsidR="00F24D60" w:rsidRPr="00B26E1B" w14:paraId="5D3B4238" w14:textId="77777777" w:rsidTr="00F24D60">
        <w:trPr>
          <w:trHeight w:val="759"/>
        </w:trPr>
        <w:tc>
          <w:tcPr>
            <w:tcW w:w="513" w:type="dxa"/>
          </w:tcPr>
          <w:p w14:paraId="70F98FCA" w14:textId="77777777" w:rsidR="00F24D60" w:rsidRPr="00B26E1B" w:rsidRDefault="00F24D60" w:rsidP="00F24D60">
            <w:pPr>
              <w:jc w:val="center"/>
              <w:rPr>
                <w:sz w:val="22"/>
                <w:szCs w:val="22"/>
              </w:rPr>
            </w:pPr>
            <w:r w:rsidRPr="00B26E1B">
              <w:rPr>
                <w:sz w:val="22"/>
                <w:szCs w:val="22"/>
              </w:rPr>
              <w:t>№ п/п</w:t>
            </w:r>
          </w:p>
        </w:tc>
        <w:tc>
          <w:tcPr>
            <w:tcW w:w="3315" w:type="dxa"/>
          </w:tcPr>
          <w:p w14:paraId="310E367D" w14:textId="77777777" w:rsidR="00F24D60" w:rsidRPr="00B26E1B" w:rsidRDefault="00F24D60" w:rsidP="00F24D60">
            <w:pPr>
              <w:jc w:val="center"/>
              <w:rPr>
                <w:sz w:val="22"/>
                <w:szCs w:val="22"/>
              </w:rPr>
            </w:pPr>
            <w:r w:rsidRPr="00B26E1B">
              <w:rPr>
                <w:sz w:val="22"/>
                <w:szCs w:val="22"/>
              </w:rPr>
              <w:t>Наименование мероприятий</w:t>
            </w:r>
          </w:p>
        </w:tc>
        <w:tc>
          <w:tcPr>
            <w:tcW w:w="1842" w:type="dxa"/>
          </w:tcPr>
          <w:p w14:paraId="094D27DD" w14:textId="77777777" w:rsidR="00F24D60" w:rsidRPr="00B26E1B" w:rsidRDefault="00F24D60" w:rsidP="00F24D60">
            <w:pPr>
              <w:jc w:val="center"/>
              <w:rPr>
                <w:rFonts w:eastAsia="Times New Roman"/>
                <w:sz w:val="22"/>
                <w:szCs w:val="22"/>
                <w:lang w:eastAsia="ru-RU"/>
              </w:rPr>
            </w:pPr>
            <w:r w:rsidRPr="00B26E1B">
              <w:rPr>
                <w:rFonts w:eastAsia="Times New Roman"/>
                <w:sz w:val="22"/>
                <w:szCs w:val="22"/>
                <w:lang w:eastAsia="ru-RU"/>
              </w:rPr>
              <w:t>Плановые назн</w:t>
            </w:r>
            <w:r>
              <w:rPr>
                <w:rFonts w:eastAsia="Times New Roman"/>
                <w:sz w:val="22"/>
                <w:szCs w:val="22"/>
                <w:lang w:eastAsia="ru-RU"/>
              </w:rPr>
              <w:t>ачения на 2022</w:t>
            </w:r>
            <w:r w:rsidRPr="00B26E1B">
              <w:rPr>
                <w:rFonts w:eastAsia="Times New Roman"/>
                <w:sz w:val="22"/>
                <w:szCs w:val="22"/>
                <w:lang w:eastAsia="ru-RU"/>
              </w:rPr>
              <w:t xml:space="preserve"> год согласно СБР по состоянию на</w:t>
            </w:r>
          </w:p>
          <w:p w14:paraId="6FFF0394" w14:textId="77777777" w:rsidR="00F24D60" w:rsidRPr="00B26E1B" w:rsidRDefault="00F24D60" w:rsidP="00F24D60">
            <w:pPr>
              <w:jc w:val="center"/>
              <w:rPr>
                <w:sz w:val="22"/>
                <w:szCs w:val="22"/>
              </w:rPr>
            </w:pPr>
            <w:r>
              <w:rPr>
                <w:rFonts w:eastAsia="Times New Roman"/>
                <w:sz w:val="22"/>
                <w:szCs w:val="22"/>
                <w:lang w:eastAsia="ru-RU"/>
              </w:rPr>
              <w:t>31.12.2022</w:t>
            </w:r>
          </w:p>
        </w:tc>
        <w:tc>
          <w:tcPr>
            <w:tcW w:w="1418" w:type="dxa"/>
          </w:tcPr>
          <w:p w14:paraId="25392ABF" w14:textId="77777777" w:rsidR="00F24D60" w:rsidRPr="00B26E1B" w:rsidRDefault="00F24D60" w:rsidP="00F24D60">
            <w:pPr>
              <w:jc w:val="center"/>
              <w:rPr>
                <w:sz w:val="22"/>
                <w:szCs w:val="22"/>
              </w:rPr>
            </w:pPr>
            <w:r w:rsidRPr="00B26E1B">
              <w:rPr>
                <w:sz w:val="22"/>
                <w:szCs w:val="22"/>
              </w:rPr>
              <w:t>Исполнение</w:t>
            </w:r>
            <w:r>
              <w:rPr>
                <w:sz w:val="22"/>
                <w:szCs w:val="22"/>
              </w:rPr>
              <w:t xml:space="preserve"> за 2022</w:t>
            </w:r>
            <w:r w:rsidRPr="00B26E1B">
              <w:rPr>
                <w:sz w:val="22"/>
                <w:szCs w:val="22"/>
              </w:rPr>
              <w:t xml:space="preserve"> год</w:t>
            </w:r>
          </w:p>
          <w:p w14:paraId="1D299D1B" w14:textId="77777777" w:rsidR="00F24D60" w:rsidRPr="00B26E1B" w:rsidRDefault="00F24D60" w:rsidP="00F24D60">
            <w:pPr>
              <w:jc w:val="center"/>
              <w:rPr>
                <w:sz w:val="22"/>
                <w:szCs w:val="22"/>
              </w:rPr>
            </w:pPr>
          </w:p>
        </w:tc>
        <w:tc>
          <w:tcPr>
            <w:tcW w:w="1134" w:type="dxa"/>
          </w:tcPr>
          <w:p w14:paraId="607CE5BB" w14:textId="77777777" w:rsidR="00F24D60" w:rsidRPr="00B26E1B" w:rsidRDefault="00F24D60" w:rsidP="00F24D60">
            <w:pPr>
              <w:jc w:val="center"/>
              <w:rPr>
                <w:sz w:val="22"/>
                <w:szCs w:val="22"/>
              </w:rPr>
            </w:pPr>
            <w:r w:rsidRPr="00B26E1B">
              <w:rPr>
                <w:sz w:val="22"/>
                <w:szCs w:val="22"/>
              </w:rPr>
              <w:t>Процент исполнения, %</w:t>
            </w:r>
          </w:p>
        </w:tc>
        <w:tc>
          <w:tcPr>
            <w:tcW w:w="1134" w:type="dxa"/>
          </w:tcPr>
          <w:p w14:paraId="3286175E" w14:textId="77777777" w:rsidR="00F24D60" w:rsidRPr="00B26E1B" w:rsidRDefault="00F24D60" w:rsidP="00F24D60">
            <w:pPr>
              <w:jc w:val="center"/>
              <w:rPr>
                <w:sz w:val="22"/>
                <w:szCs w:val="22"/>
              </w:rPr>
            </w:pPr>
            <w:r w:rsidRPr="00B26E1B">
              <w:rPr>
                <w:sz w:val="22"/>
                <w:szCs w:val="22"/>
              </w:rPr>
              <w:t>Отклонение (гр.4-гр.3)</w:t>
            </w:r>
          </w:p>
        </w:tc>
      </w:tr>
      <w:tr w:rsidR="00F24D60" w:rsidRPr="00B26E1B" w14:paraId="01475F29" w14:textId="77777777" w:rsidTr="00F24D60">
        <w:trPr>
          <w:trHeight w:val="297"/>
        </w:trPr>
        <w:tc>
          <w:tcPr>
            <w:tcW w:w="513" w:type="dxa"/>
            <w:tcBorders>
              <w:bottom w:val="single" w:sz="4" w:space="0" w:color="auto"/>
            </w:tcBorders>
          </w:tcPr>
          <w:p w14:paraId="45684CB7" w14:textId="77777777" w:rsidR="00F24D60" w:rsidRPr="00B26E1B" w:rsidRDefault="00F24D60" w:rsidP="00F24D60">
            <w:pPr>
              <w:jc w:val="center"/>
              <w:rPr>
                <w:sz w:val="22"/>
                <w:szCs w:val="22"/>
              </w:rPr>
            </w:pPr>
            <w:r w:rsidRPr="00B26E1B">
              <w:rPr>
                <w:sz w:val="22"/>
                <w:szCs w:val="22"/>
              </w:rPr>
              <w:lastRenderedPageBreak/>
              <w:t>1</w:t>
            </w:r>
          </w:p>
        </w:tc>
        <w:tc>
          <w:tcPr>
            <w:tcW w:w="3315" w:type="dxa"/>
            <w:tcBorders>
              <w:bottom w:val="single" w:sz="4" w:space="0" w:color="auto"/>
            </w:tcBorders>
          </w:tcPr>
          <w:p w14:paraId="4D53D14F" w14:textId="77777777" w:rsidR="00F24D60" w:rsidRPr="00B26E1B" w:rsidRDefault="00F24D60" w:rsidP="00F24D60">
            <w:pPr>
              <w:jc w:val="center"/>
              <w:rPr>
                <w:sz w:val="22"/>
                <w:szCs w:val="22"/>
              </w:rPr>
            </w:pPr>
            <w:r w:rsidRPr="00B26E1B">
              <w:rPr>
                <w:sz w:val="22"/>
                <w:szCs w:val="22"/>
              </w:rPr>
              <w:t>2</w:t>
            </w:r>
          </w:p>
        </w:tc>
        <w:tc>
          <w:tcPr>
            <w:tcW w:w="1842" w:type="dxa"/>
            <w:tcBorders>
              <w:bottom w:val="single" w:sz="4" w:space="0" w:color="auto"/>
            </w:tcBorders>
          </w:tcPr>
          <w:p w14:paraId="2391B2D2" w14:textId="77777777" w:rsidR="00F24D60" w:rsidRPr="00B26E1B" w:rsidRDefault="00F24D60" w:rsidP="00F24D60">
            <w:pPr>
              <w:jc w:val="center"/>
              <w:rPr>
                <w:sz w:val="22"/>
                <w:szCs w:val="22"/>
              </w:rPr>
            </w:pPr>
            <w:r w:rsidRPr="00B26E1B">
              <w:rPr>
                <w:sz w:val="22"/>
                <w:szCs w:val="22"/>
              </w:rPr>
              <w:t>3</w:t>
            </w:r>
          </w:p>
        </w:tc>
        <w:tc>
          <w:tcPr>
            <w:tcW w:w="1418" w:type="dxa"/>
            <w:tcBorders>
              <w:bottom w:val="single" w:sz="4" w:space="0" w:color="auto"/>
            </w:tcBorders>
          </w:tcPr>
          <w:p w14:paraId="2785E414" w14:textId="77777777" w:rsidR="00F24D60" w:rsidRPr="00B26E1B" w:rsidRDefault="00F24D60" w:rsidP="00F24D60">
            <w:pPr>
              <w:jc w:val="center"/>
              <w:rPr>
                <w:sz w:val="22"/>
                <w:szCs w:val="22"/>
              </w:rPr>
            </w:pPr>
            <w:r w:rsidRPr="00B26E1B">
              <w:rPr>
                <w:sz w:val="22"/>
                <w:szCs w:val="22"/>
              </w:rPr>
              <w:t>4</w:t>
            </w:r>
          </w:p>
        </w:tc>
        <w:tc>
          <w:tcPr>
            <w:tcW w:w="1134" w:type="dxa"/>
            <w:tcBorders>
              <w:bottom w:val="single" w:sz="4" w:space="0" w:color="auto"/>
            </w:tcBorders>
          </w:tcPr>
          <w:p w14:paraId="568B992C" w14:textId="77777777" w:rsidR="00F24D60" w:rsidRPr="00B26E1B" w:rsidRDefault="00F24D60" w:rsidP="00F24D60">
            <w:pPr>
              <w:jc w:val="center"/>
              <w:rPr>
                <w:sz w:val="22"/>
                <w:szCs w:val="22"/>
              </w:rPr>
            </w:pPr>
            <w:r w:rsidRPr="00B26E1B">
              <w:rPr>
                <w:sz w:val="22"/>
                <w:szCs w:val="22"/>
              </w:rPr>
              <w:t>5</w:t>
            </w:r>
          </w:p>
        </w:tc>
        <w:tc>
          <w:tcPr>
            <w:tcW w:w="1134" w:type="dxa"/>
            <w:tcBorders>
              <w:bottom w:val="single" w:sz="4" w:space="0" w:color="auto"/>
            </w:tcBorders>
          </w:tcPr>
          <w:p w14:paraId="448018E2" w14:textId="77777777" w:rsidR="00F24D60" w:rsidRPr="00B26E1B" w:rsidRDefault="00F24D60" w:rsidP="00F24D60">
            <w:pPr>
              <w:jc w:val="center"/>
              <w:rPr>
                <w:sz w:val="22"/>
                <w:szCs w:val="22"/>
              </w:rPr>
            </w:pPr>
            <w:r w:rsidRPr="00B26E1B">
              <w:rPr>
                <w:sz w:val="22"/>
                <w:szCs w:val="22"/>
              </w:rPr>
              <w:t>6</w:t>
            </w:r>
          </w:p>
        </w:tc>
      </w:tr>
      <w:tr w:rsidR="00F24D60" w:rsidRPr="00B26E1B" w14:paraId="1BEB6771" w14:textId="77777777" w:rsidTr="00F24D60">
        <w:trPr>
          <w:trHeight w:val="511"/>
        </w:trPr>
        <w:tc>
          <w:tcPr>
            <w:tcW w:w="513" w:type="dxa"/>
            <w:tcBorders>
              <w:top w:val="single" w:sz="4" w:space="0" w:color="auto"/>
              <w:left w:val="single" w:sz="4" w:space="0" w:color="auto"/>
              <w:bottom w:val="single" w:sz="4" w:space="0" w:color="auto"/>
              <w:right w:val="single" w:sz="4" w:space="0" w:color="auto"/>
            </w:tcBorders>
          </w:tcPr>
          <w:p w14:paraId="2A1A5F31" w14:textId="77777777" w:rsidR="00F24D60" w:rsidRPr="00B26E1B" w:rsidRDefault="00F24D60" w:rsidP="00F24D60">
            <w:pPr>
              <w:rPr>
                <w:sz w:val="22"/>
                <w:szCs w:val="22"/>
              </w:rPr>
            </w:pPr>
          </w:p>
        </w:tc>
        <w:tc>
          <w:tcPr>
            <w:tcW w:w="3315" w:type="dxa"/>
            <w:tcBorders>
              <w:top w:val="single" w:sz="4" w:space="0" w:color="auto"/>
              <w:left w:val="single" w:sz="4" w:space="0" w:color="auto"/>
              <w:bottom w:val="single" w:sz="4" w:space="0" w:color="auto"/>
              <w:right w:val="single" w:sz="4" w:space="0" w:color="auto"/>
            </w:tcBorders>
          </w:tcPr>
          <w:p w14:paraId="50C2B697" w14:textId="02E9D44D" w:rsidR="00F24D60" w:rsidRPr="00B26E1B" w:rsidRDefault="00F24D60" w:rsidP="00F24D60">
            <w:pPr>
              <w:rPr>
                <w:sz w:val="22"/>
                <w:szCs w:val="22"/>
              </w:rPr>
            </w:pPr>
            <w:r w:rsidRPr="00B26E1B">
              <w:rPr>
                <w:sz w:val="22"/>
                <w:szCs w:val="22"/>
              </w:rPr>
              <w:t xml:space="preserve">Муниципальная программа </w:t>
            </w:r>
            <w:r w:rsidR="005C20FE">
              <w:rPr>
                <w:sz w:val="22"/>
                <w:szCs w:val="22"/>
              </w:rPr>
              <w:t>«</w:t>
            </w:r>
            <w:r w:rsidRPr="00B26E1B">
              <w:rPr>
                <w:sz w:val="22"/>
                <w:szCs w:val="22"/>
              </w:rPr>
              <w:t xml:space="preserve">Доступная среда в муниципальном образовании </w:t>
            </w:r>
            <w:r w:rsidR="005C20FE">
              <w:rPr>
                <w:sz w:val="22"/>
                <w:szCs w:val="22"/>
              </w:rPr>
              <w:t>«</w:t>
            </w:r>
            <w:r w:rsidRPr="00B26E1B">
              <w:rPr>
                <w:sz w:val="22"/>
                <w:szCs w:val="22"/>
              </w:rPr>
              <w:t xml:space="preserve">Городской округ </w:t>
            </w:r>
            <w:proofErr w:type="spellStart"/>
            <w:r w:rsidRPr="00B26E1B">
              <w:rPr>
                <w:sz w:val="22"/>
                <w:szCs w:val="22"/>
              </w:rPr>
              <w:t>Ногликский</w:t>
            </w:r>
            <w:proofErr w:type="spellEnd"/>
            <w:r w:rsidR="005C20FE">
              <w:rPr>
                <w:sz w:val="22"/>
                <w:szCs w:val="22"/>
              </w:rPr>
              <w:t>»</w:t>
            </w:r>
            <w:r w:rsidRPr="00B26E1B">
              <w:rPr>
                <w:sz w:val="22"/>
                <w:szCs w:val="22"/>
              </w:rPr>
              <w:t xml:space="preserve"> - всего, в том числе:</w:t>
            </w:r>
          </w:p>
        </w:tc>
        <w:tc>
          <w:tcPr>
            <w:tcW w:w="1842" w:type="dxa"/>
            <w:tcBorders>
              <w:top w:val="single" w:sz="4" w:space="0" w:color="auto"/>
              <w:left w:val="single" w:sz="4" w:space="0" w:color="auto"/>
              <w:bottom w:val="single" w:sz="4" w:space="0" w:color="auto"/>
              <w:right w:val="single" w:sz="4" w:space="0" w:color="auto"/>
            </w:tcBorders>
          </w:tcPr>
          <w:p w14:paraId="58E39163" w14:textId="77777777" w:rsidR="00F24D60" w:rsidRPr="00B26E1B" w:rsidRDefault="00F24D60" w:rsidP="00F24D60">
            <w:pPr>
              <w:jc w:val="right"/>
              <w:rPr>
                <w:sz w:val="22"/>
                <w:szCs w:val="22"/>
              </w:rPr>
            </w:pPr>
            <w:r>
              <w:rPr>
                <w:sz w:val="22"/>
                <w:szCs w:val="22"/>
              </w:rPr>
              <w:t>2 122,2</w:t>
            </w:r>
          </w:p>
        </w:tc>
        <w:tc>
          <w:tcPr>
            <w:tcW w:w="1418" w:type="dxa"/>
            <w:tcBorders>
              <w:top w:val="single" w:sz="4" w:space="0" w:color="auto"/>
              <w:left w:val="single" w:sz="4" w:space="0" w:color="auto"/>
              <w:bottom w:val="single" w:sz="4" w:space="0" w:color="auto"/>
              <w:right w:val="single" w:sz="4" w:space="0" w:color="auto"/>
            </w:tcBorders>
          </w:tcPr>
          <w:p w14:paraId="2D4D72E9" w14:textId="77777777" w:rsidR="00F24D60" w:rsidRPr="00B26E1B" w:rsidRDefault="00F24D60" w:rsidP="00F24D60">
            <w:pPr>
              <w:jc w:val="right"/>
              <w:rPr>
                <w:sz w:val="22"/>
                <w:szCs w:val="22"/>
              </w:rPr>
            </w:pPr>
            <w:r>
              <w:rPr>
                <w:sz w:val="22"/>
                <w:szCs w:val="22"/>
              </w:rPr>
              <w:t>2 086,4</w:t>
            </w:r>
          </w:p>
        </w:tc>
        <w:tc>
          <w:tcPr>
            <w:tcW w:w="1134" w:type="dxa"/>
            <w:tcBorders>
              <w:top w:val="single" w:sz="4" w:space="0" w:color="auto"/>
              <w:left w:val="single" w:sz="4" w:space="0" w:color="auto"/>
              <w:bottom w:val="single" w:sz="4" w:space="0" w:color="auto"/>
              <w:right w:val="single" w:sz="4" w:space="0" w:color="auto"/>
            </w:tcBorders>
          </w:tcPr>
          <w:p w14:paraId="0F3E165C" w14:textId="77777777" w:rsidR="00F24D60" w:rsidRPr="00B26E1B" w:rsidRDefault="00F24D60" w:rsidP="00F24D60">
            <w:pPr>
              <w:jc w:val="right"/>
              <w:rPr>
                <w:sz w:val="22"/>
                <w:szCs w:val="22"/>
              </w:rPr>
            </w:pPr>
            <w:r>
              <w:rPr>
                <w:sz w:val="22"/>
                <w:szCs w:val="22"/>
              </w:rPr>
              <w:t>90,3</w:t>
            </w:r>
          </w:p>
        </w:tc>
        <w:tc>
          <w:tcPr>
            <w:tcW w:w="1134" w:type="dxa"/>
            <w:tcBorders>
              <w:top w:val="single" w:sz="4" w:space="0" w:color="auto"/>
              <w:left w:val="single" w:sz="4" w:space="0" w:color="auto"/>
              <w:bottom w:val="single" w:sz="4" w:space="0" w:color="auto"/>
              <w:right w:val="single" w:sz="4" w:space="0" w:color="auto"/>
            </w:tcBorders>
          </w:tcPr>
          <w:p w14:paraId="5BEC865C" w14:textId="77777777" w:rsidR="00F24D60" w:rsidRPr="00B26E1B" w:rsidRDefault="00F24D60" w:rsidP="00F24D60">
            <w:pPr>
              <w:jc w:val="right"/>
              <w:rPr>
                <w:sz w:val="22"/>
                <w:szCs w:val="22"/>
              </w:rPr>
            </w:pPr>
            <w:r>
              <w:rPr>
                <w:sz w:val="22"/>
                <w:szCs w:val="22"/>
              </w:rPr>
              <w:t>-35,8</w:t>
            </w:r>
          </w:p>
        </w:tc>
      </w:tr>
      <w:tr w:rsidR="00F24D60" w:rsidRPr="00B26E1B" w14:paraId="68F17637" w14:textId="77777777" w:rsidTr="00F24D60">
        <w:tc>
          <w:tcPr>
            <w:tcW w:w="513" w:type="dxa"/>
            <w:tcBorders>
              <w:top w:val="single" w:sz="4" w:space="0" w:color="auto"/>
            </w:tcBorders>
          </w:tcPr>
          <w:p w14:paraId="30EC22BC" w14:textId="77777777" w:rsidR="00F24D60" w:rsidRPr="00B26E1B" w:rsidRDefault="00F24D60" w:rsidP="00F24D60">
            <w:pPr>
              <w:jc w:val="center"/>
              <w:rPr>
                <w:sz w:val="22"/>
                <w:szCs w:val="22"/>
              </w:rPr>
            </w:pPr>
            <w:r w:rsidRPr="00B26E1B">
              <w:rPr>
                <w:sz w:val="22"/>
                <w:szCs w:val="22"/>
              </w:rPr>
              <w:t>1.</w:t>
            </w:r>
          </w:p>
        </w:tc>
        <w:tc>
          <w:tcPr>
            <w:tcW w:w="3315" w:type="dxa"/>
            <w:tcBorders>
              <w:top w:val="single" w:sz="4" w:space="0" w:color="auto"/>
            </w:tcBorders>
          </w:tcPr>
          <w:p w14:paraId="6DFD411D" w14:textId="77777777" w:rsidR="00F24D60" w:rsidRPr="00B26E1B" w:rsidRDefault="00F24D60" w:rsidP="00F24D60">
            <w:pPr>
              <w:rPr>
                <w:sz w:val="22"/>
                <w:szCs w:val="22"/>
              </w:rPr>
            </w:pPr>
            <w:r w:rsidRPr="00B26E1B">
              <w:rPr>
                <w:sz w:val="22"/>
                <w:szCs w:val="22"/>
              </w:rPr>
              <w:t>Обеспечение беспрепятственного доступа инвалидов к информации</w:t>
            </w:r>
          </w:p>
        </w:tc>
        <w:tc>
          <w:tcPr>
            <w:tcW w:w="1842" w:type="dxa"/>
            <w:tcBorders>
              <w:top w:val="single" w:sz="4" w:space="0" w:color="auto"/>
            </w:tcBorders>
          </w:tcPr>
          <w:p w14:paraId="27B7E5EE" w14:textId="77777777" w:rsidR="00F24D60" w:rsidRPr="00B26E1B" w:rsidRDefault="00F24D60" w:rsidP="00F24D60">
            <w:pPr>
              <w:jc w:val="right"/>
              <w:rPr>
                <w:sz w:val="22"/>
                <w:szCs w:val="22"/>
              </w:rPr>
            </w:pPr>
            <w:r>
              <w:rPr>
                <w:sz w:val="22"/>
                <w:szCs w:val="22"/>
              </w:rPr>
              <w:t>33,2</w:t>
            </w:r>
          </w:p>
        </w:tc>
        <w:tc>
          <w:tcPr>
            <w:tcW w:w="1418" w:type="dxa"/>
            <w:tcBorders>
              <w:top w:val="single" w:sz="4" w:space="0" w:color="auto"/>
            </w:tcBorders>
          </w:tcPr>
          <w:p w14:paraId="54FCA09E" w14:textId="77777777" w:rsidR="00F24D60" w:rsidRPr="00B26E1B" w:rsidRDefault="00F24D60" w:rsidP="00F24D60">
            <w:pPr>
              <w:jc w:val="right"/>
              <w:rPr>
                <w:sz w:val="22"/>
                <w:szCs w:val="22"/>
              </w:rPr>
            </w:pPr>
            <w:r>
              <w:rPr>
                <w:sz w:val="22"/>
                <w:szCs w:val="22"/>
              </w:rPr>
              <w:t>33,2</w:t>
            </w:r>
          </w:p>
        </w:tc>
        <w:tc>
          <w:tcPr>
            <w:tcW w:w="1134" w:type="dxa"/>
            <w:tcBorders>
              <w:top w:val="single" w:sz="4" w:space="0" w:color="auto"/>
            </w:tcBorders>
          </w:tcPr>
          <w:p w14:paraId="7AAAC056" w14:textId="77777777" w:rsidR="00F24D60" w:rsidRPr="00B26E1B" w:rsidRDefault="00F24D60" w:rsidP="00F24D60">
            <w:pPr>
              <w:jc w:val="right"/>
              <w:rPr>
                <w:sz w:val="22"/>
                <w:szCs w:val="22"/>
              </w:rPr>
            </w:pPr>
            <w:r w:rsidRPr="00B26E1B">
              <w:rPr>
                <w:sz w:val="22"/>
                <w:szCs w:val="22"/>
              </w:rPr>
              <w:t>100,0</w:t>
            </w:r>
          </w:p>
        </w:tc>
        <w:tc>
          <w:tcPr>
            <w:tcW w:w="1134" w:type="dxa"/>
            <w:tcBorders>
              <w:top w:val="single" w:sz="4" w:space="0" w:color="auto"/>
            </w:tcBorders>
          </w:tcPr>
          <w:p w14:paraId="03A19583" w14:textId="77777777" w:rsidR="00F24D60" w:rsidRPr="00B26E1B" w:rsidRDefault="00F24D60" w:rsidP="00F24D60">
            <w:pPr>
              <w:jc w:val="right"/>
              <w:rPr>
                <w:sz w:val="22"/>
                <w:szCs w:val="22"/>
              </w:rPr>
            </w:pPr>
            <w:r w:rsidRPr="00B26E1B">
              <w:rPr>
                <w:sz w:val="22"/>
                <w:szCs w:val="22"/>
              </w:rPr>
              <w:t>0</w:t>
            </w:r>
            <w:r>
              <w:rPr>
                <w:sz w:val="22"/>
                <w:szCs w:val="22"/>
              </w:rPr>
              <w:t>,0</w:t>
            </w:r>
          </w:p>
        </w:tc>
      </w:tr>
      <w:tr w:rsidR="00F24D60" w:rsidRPr="00B26E1B" w14:paraId="50CD75B9" w14:textId="77777777" w:rsidTr="00F24D60">
        <w:trPr>
          <w:trHeight w:val="676"/>
        </w:trPr>
        <w:tc>
          <w:tcPr>
            <w:tcW w:w="513" w:type="dxa"/>
          </w:tcPr>
          <w:p w14:paraId="1250FB98" w14:textId="77777777" w:rsidR="00F24D60" w:rsidRPr="00B26E1B" w:rsidRDefault="00F24D60" w:rsidP="00F24D60">
            <w:pPr>
              <w:jc w:val="center"/>
              <w:rPr>
                <w:sz w:val="22"/>
                <w:szCs w:val="22"/>
              </w:rPr>
            </w:pPr>
            <w:r w:rsidRPr="00B26E1B">
              <w:rPr>
                <w:sz w:val="22"/>
                <w:szCs w:val="22"/>
              </w:rPr>
              <w:t>2.</w:t>
            </w:r>
          </w:p>
        </w:tc>
        <w:tc>
          <w:tcPr>
            <w:tcW w:w="3315" w:type="dxa"/>
          </w:tcPr>
          <w:p w14:paraId="47D0A101" w14:textId="77777777" w:rsidR="00F24D60" w:rsidRPr="00B26E1B" w:rsidRDefault="00F24D60" w:rsidP="00F24D60">
            <w:pPr>
              <w:rPr>
                <w:sz w:val="22"/>
                <w:szCs w:val="22"/>
              </w:rPr>
            </w:pPr>
            <w:r w:rsidRPr="00B26E1B">
              <w:rPr>
                <w:sz w:val="22"/>
                <w:szCs w:val="22"/>
              </w:rPr>
              <w:t>Обеспечение беспрепятственного доступа инвалидов к объектам социальной инфраструктуры</w:t>
            </w:r>
          </w:p>
        </w:tc>
        <w:tc>
          <w:tcPr>
            <w:tcW w:w="1842" w:type="dxa"/>
          </w:tcPr>
          <w:p w14:paraId="29BD7257" w14:textId="77777777" w:rsidR="00F24D60" w:rsidRPr="00B26E1B" w:rsidRDefault="00F24D60" w:rsidP="00F24D60">
            <w:pPr>
              <w:jc w:val="right"/>
              <w:rPr>
                <w:sz w:val="22"/>
                <w:szCs w:val="22"/>
              </w:rPr>
            </w:pPr>
            <w:r>
              <w:rPr>
                <w:sz w:val="22"/>
                <w:szCs w:val="22"/>
              </w:rPr>
              <w:t>1 824,1</w:t>
            </w:r>
          </w:p>
        </w:tc>
        <w:tc>
          <w:tcPr>
            <w:tcW w:w="1418" w:type="dxa"/>
          </w:tcPr>
          <w:p w14:paraId="63D83850" w14:textId="77777777" w:rsidR="00F24D60" w:rsidRPr="00B26E1B" w:rsidRDefault="00F24D60" w:rsidP="00F24D60">
            <w:pPr>
              <w:jc w:val="right"/>
              <w:rPr>
                <w:sz w:val="22"/>
                <w:szCs w:val="22"/>
              </w:rPr>
            </w:pPr>
            <w:r>
              <w:rPr>
                <w:sz w:val="22"/>
                <w:szCs w:val="22"/>
              </w:rPr>
              <w:t>1 812,8</w:t>
            </w:r>
          </w:p>
        </w:tc>
        <w:tc>
          <w:tcPr>
            <w:tcW w:w="1134" w:type="dxa"/>
          </w:tcPr>
          <w:p w14:paraId="78F5448D" w14:textId="77777777" w:rsidR="00F24D60" w:rsidRPr="00B26E1B" w:rsidRDefault="00F24D60" w:rsidP="00F24D60">
            <w:pPr>
              <w:jc w:val="right"/>
              <w:rPr>
                <w:sz w:val="22"/>
                <w:szCs w:val="22"/>
              </w:rPr>
            </w:pPr>
            <w:r>
              <w:rPr>
                <w:sz w:val="22"/>
                <w:szCs w:val="22"/>
              </w:rPr>
              <w:t>99,4</w:t>
            </w:r>
          </w:p>
        </w:tc>
        <w:tc>
          <w:tcPr>
            <w:tcW w:w="1134" w:type="dxa"/>
          </w:tcPr>
          <w:p w14:paraId="7453E036" w14:textId="77777777" w:rsidR="00F24D60" w:rsidRPr="00B26E1B" w:rsidRDefault="00F24D60" w:rsidP="00F24D60">
            <w:pPr>
              <w:jc w:val="right"/>
              <w:rPr>
                <w:sz w:val="22"/>
                <w:szCs w:val="22"/>
              </w:rPr>
            </w:pPr>
            <w:r>
              <w:rPr>
                <w:sz w:val="22"/>
                <w:szCs w:val="22"/>
              </w:rPr>
              <w:t>-11,3</w:t>
            </w:r>
          </w:p>
        </w:tc>
      </w:tr>
      <w:tr w:rsidR="00F24D60" w:rsidRPr="00B26E1B" w14:paraId="2AF99A03" w14:textId="77777777" w:rsidTr="00F24D60">
        <w:tc>
          <w:tcPr>
            <w:tcW w:w="513" w:type="dxa"/>
          </w:tcPr>
          <w:p w14:paraId="752A08A7" w14:textId="77777777" w:rsidR="00F24D60" w:rsidRPr="00B26E1B" w:rsidRDefault="00F24D60" w:rsidP="00F24D60">
            <w:pPr>
              <w:jc w:val="center"/>
              <w:rPr>
                <w:sz w:val="22"/>
                <w:szCs w:val="22"/>
              </w:rPr>
            </w:pPr>
            <w:r w:rsidRPr="00B26E1B">
              <w:rPr>
                <w:sz w:val="22"/>
                <w:szCs w:val="22"/>
              </w:rPr>
              <w:t>3.</w:t>
            </w:r>
          </w:p>
          <w:p w14:paraId="689AF5B0" w14:textId="77777777" w:rsidR="00F24D60" w:rsidRPr="00B26E1B" w:rsidRDefault="00F24D60" w:rsidP="00F24D60">
            <w:pPr>
              <w:jc w:val="center"/>
              <w:rPr>
                <w:sz w:val="22"/>
                <w:szCs w:val="22"/>
              </w:rPr>
            </w:pPr>
          </w:p>
        </w:tc>
        <w:tc>
          <w:tcPr>
            <w:tcW w:w="3315" w:type="dxa"/>
          </w:tcPr>
          <w:p w14:paraId="1BD04711" w14:textId="77777777" w:rsidR="00F24D60" w:rsidRPr="00B26E1B" w:rsidRDefault="00F24D60" w:rsidP="00F24D60">
            <w:pPr>
              <w:rPr>
                <w:sz w:val="22"/>
                <w:szCs w:val="22"/>
              </w:rPr>
            </w:pPr>
            <w:r w:rsidRPr="00B26E1B">
              <w:rPr>
                <w:sz w:val="22"/>
                <w:szCs w:val="22"/>
              </w:rPr>
              <w:t>Обучение и воспитание детей-инвалидов</w:t>
            </w:r>
          </w:p>
        </w:tc>
        <w:tc>
          <w:tcPr>
            <w:tcW w:w="1842" w:type="dxa"/>
          </w:tcPr>
          <w:p w14:paraId="204320C2" w14:textId="77777777" w:rsidR="00F24D60" w:rsidRPr="00B26E1B" w:rsidRDefault="00F24D60" w:rsidP="00F24D60">
            <w:pPr>
              <w:jc w:val="right"/>
              <w:rPr>
                <w:sz w:val="22"/>
                <w:szCs w:val="22"/>
              </w:rPr>
            </w:pPr>
            <w:r>
              <w:rPr>
                <w:sz w:val="22"/>
                <w:szCs w:val="22"/>
              </w:rPr>
              <w:t>0,0</w:t>
            </w:r>
          </w:p>
          <w:p w14:paraId="4A4C7430" w14:textId="77777777" w:rsidR="00F24D60" w:rsidRPr="00B26E1B" w:rsidRDefault="00F24D60" w:rsidP="00F24D60">
            <w:pPr>
              <w:jc w:val="right"/>
              <w:rPr>
                <w:sz w:val="22"/>
                <w:szCs w:val="22"/>
              </w:rPr>
            </w:pPr>
          </w:p>
        </w:tc>
        <w:tc>
          <w:tcPr>
            <w:tcW w:w="1418" w:type="dxa"/>
          </w:tcPr>
          <w:p w14:paraId="72123ABD" w14:textId="77777777" w:rsidR="00F24D60" w:rsidRPr="00B26E1B" w:rsidRDefault="00F24D60" w:rsidP="00F24D60">
            <w:pPr>
              <w:jc w:val="right"/>
              <w:rPr>
                <w:sz w:val="22"/>
                <w:szCs w:val="22"/>
              </w:rPr>
            </w:pPr>
            <w:r>
              <w:rPr>
                <w:sz w:val="22"/>
                <w:szCs w:val="22"/>
              </w:rPr>
              <w:t>0,0</w:t>
            </w:r>
          </w:p>
        </w:tc>
        <w:tc>
          <w:tcPr>
            <w:tcW w:w="1134" w:type="dxa"/>
          </w:tcPr>
          <w:p w14:paraId="406454AE" w14:textId="77777777" w:rsidR="00F24D60" w:rsidRPr="00B26E1B" w:rsidRDefault="00F24D60" w:rsidP="00F24D60">
            <w:pPr>
              <w:jc w:val="right"/>
              <w:rPr>
                <w:sz w:val="22"/>
                <w:szCs w:val="22"/>
              </w:rPr>
            </w:pPr>
            <w:r w:rsidRPr="00B26E1B">
              <w:rPr>
                <w:sz w:val="22"/>
                <w:szCs w:val="22"/>
              </w:rPr>
              <w:t>0,0</w:t>
            </w:r>
          </w:p>
        </w:tc>
        <w:tc>
          <w:tcPr>
            <w:tcW w:w="1134" w:type="dxa"/>
          </w:tcPr>
          <w:p w14:paraId="64115FF7" w14:textId="77777777" w:rsidR="00F24D60" w:rsidRPr="00B26E1B" w:rsidRDefault="00F24D60" w:rsidP="00F24D60">
            <w:pPr>
              <w:jc w:val="right"/>
              <w:rPr>
                <w:sz w:val="22"/>
                <w:szCs w:val="22"/>
              </w:rPr>
            </w:pPr>
            <w:r w:rsidRPr="00B26E1B">
              <w:rPr>
                <w:sz w:val="22"/>
                <w:szCs w:val="22"/>
              </w:rPr>
              <w:t>0,0</w:t>
            </w:r>
          </w:p>
          <w:p w14:paraId="099B6EE2" w14:textId="77777777" w:rsidR="00F24D60" w:rsidRPr="00B26E1B" w:rsidRDefault="00F24D60" w:rsidP="00F24D60">
            <w:pPr>
              <w:jc w:val="right"/>
              <w:rPr>
                <w:sz w:val="22"/>
                <w:szCs w:val="22"/>
              </w:rPr>
            </w:pPr>
          </w:p>
        </w:tc>
      </w:tr>
      <w:tr w:rsidR="00F24D60" w:rsidRPr="00B26E1B" w14:paraId="6E958D85" w14:textId="77777777" w:rsidTr="00F24D60">
        <w:tc>
          <w:tcPr>
            <w:tcW w:w="513" w:type="dxa"/>
            <w:tcBorders>
              <w:bottom w:val="single" w:sz="4" w:space="0" w:color="auto"/>
            </w:tcBorders>
          </w:tcPr>
          <w:p w14:paraId="44962AA0" w14:textId="77777777" w:rsidR="00F24D60" w:rsidRPr="00B26E1B" w:rsidRDefault="00F24D60" w:rsidP="00F24D60">
            <w:pPr>
              <w:jc w:val="center"/>
              <w:rPr>
                <w:sz w:val="22"/>
                <w:szCs w:val="22"/>
              </w:rPr>
            </w:pPr>
            <w:r w:rsidRPr="00B26E1B">
              <w:rPr>
                <w:sz w:val="22"/>
                <w:szCs w:val="22"/>
              </w:rPr>
              <w:t>4.</w:t>
            </w:r>
          </w:p>
        </w:tc>
        <w:tc>
          <w:tcPr>
            <w:tcW w:w="3315" w:type="dxa"/>
            <w:tcBorders>
              <w:bottom w:val="single" w:sz="4" w:space="0" w:color="auto"/>
            </w:tcBorders>
          </w:tcPr>
          <w:p w14:paraId="4FEE052E" w14:textId="77777777" w:rsidR="00F24D60" w:rsidRPr="00B26E1B" w:rsidRDefault="00F24D60" w:rsidP="00F24D60">
            <w:pPr>
              <w:rPr>
                <w:sz w:val="22"/>
                <w:szCs w:val="22"/>
              </w:rPr>
            </w:pPr>
            <w:r w:rsidRPr="00B26E1B">
              <w:rPr>
                <w:sz w:val="22"/>
                <w:szCs w:val="22"/>
              </w:rPr>
              <w:t>Привлечение инвалидов к культурно-массовым, спортивным мероприятиям</w:t>
            </w:r>
          </w:p>
        </w:tc>
        <w:tc>
          <w:tcPr>
            <w:tcW w:w="1842" w:type="dxa"/>
            <w:tcBorders>
              <w:bottom w:val="single" w:sz="4" w:space="0" w:color="auto"/>
            </w:tcBorders>
          </w:tcPr>
          <w:p w14:paraId="7949935E" w14:textId="77777777" w:rsidR="00F24D60" w:rsidRPr="00B26E1B" w:rsidRDefault="00F24D60" w:rsidP="00F24D60">
            <w:pPr>
              <w:jc w:val="right"/>
              <w:rPr>
                <w:sz w:val="22"/>
                <w:szCs w:val="22"/>
              </w:rPr>
            </w:pPr>
            <w:r>
              <w:rPr>
                <w:sz w:val="22"/>
                <w:szCs w:val="22"/>
              </w:rPr>
              <w:t>233,8</w:t>
            </w:r>
          </w:p>
        </w:tc>
        <w:tc>
          <w:tcPr>
            <w:tcW w:w="1418" w:type="dxa"/>
            <w:tcBorders>
              <w:bottom w:val="single" w:sz="4" w:space="0" w:color="auto"/>
            </w:tcBorders>
          </w:tcPr>
          <w:p w14:paraId="16A77F4D" w14:textId="77777777" w:rsidR="00F24D60" w:rsidRPr="00B26E1B" w:rsidRDefault="00F24D60" w:rsidP="00F24D60">
            <w:pPr>
              <w:jc w:val="right"/>
              <w:rPr>
                <w:sz w:val="22"/>
                <w:szCs w:val="22"/>
              </w:rPr>
            </w:pPr>
            <w:r>
              <w:rPr>
                <w:sz w:val="22"/>
                <w:szCs w:val="22"/>
              </w:rPr>
              <w:t>231,2</w:t>
            </w:r>
          </w:p>
        </w:tc>
        <w:tc>
          <w:tcPr>
            <w:tcW w:w="1134" w:type="dxa"/>
            <w:tcBorders>
              <w:bottom w:val="single" w:sz="4" w:space="0" w:color="auto"/>
            </w:tcBorders>
          </w:tcPr>
          <w:p w14:paraId="32CB7415" w14:textId="77777777" w:rsidR="00F24D60" w:rsidRPr="00B26E1B" w:rsidRDefault="00F24D60" w:rsidP="00F24D60">
            <w:pPr>
              <w:jc w:val="right"/>
              <w:rPr>
                <w:sz w:val="22"/>
                <w:szCs w:val="22"/>
              </w:rPr>
            </w:pPr>
            <w:r>
              <w:rPr>
                <w:sz w:val="22"/>
                <w:szCs w:val="22"/>
              </w:rPr>
              <w:t>98,9</w:t>
            </w:r>
          </w:p>
        </w:tc>
        <w:tc>
          <w:tcPr>
            <w:tcW w:w="1134" w:type="dxa"/>
            <w:tcBorders>
              <w:bottom w:val="single" w:sz="4" w:space="0" w:color="auto"/>
            </w:tcBorders>
          </w:tcPr>
          <w:p w14:paraId="42310B91" w14:textId="77777777" w:rsidR="00F24D60" w:rsidRPr="00B26E1B" w:rsidRDefault="00F24D60" w:rsidP="00F24D60">
            <w:pPr>
              <w:jc w:val="right"/>
              <w:rPr>
                <w:sz w:val="22"/>
                <w:szCs w:val="22"/>
              </w:rPr>
            </w:pPr>
            <w:r>
              <w:rPr>
                <w:sz w:val="22"/>
                <w:szCs w:val="22"/>
              </w:rPr>
              <w:t>-2,6</w:t>
            </w:r>
          </w:p>
        </w:tc>
      </w:tr>
      <w:tr w:rsidR="00F24D60" w:rsidRPr="00B01A31" w14:paraId="1D453671" w14:textId="77777777" w:rsidTr="00F24D60">
        <w:tc>
          <w:tcPr>
            <w:tcW w:w="513" w:type="dxa"/>
            <w:tcBorders>
              <w:top w:val="single" w:sz="4" w:space="0" w:color="auto"/>
              <w:left w:val="single" w:sz="4" w:space="0" w:color="auto"/>
              <w:bottom w:val="single" w:sz="4" w:space="0" w:color="auto"/>
            </w:tcBorders>
          </w:tcPr>
          <w:p w14:paraId="7A630AF8" w14:textId="77777777" w:rsidR="00F24D60" w:rsidRPr="00B26E1B" w:rsidRDefault="00F24D60" w:rsidP="00F24D60">
            <w:pPr>
              <w:jc w:val="center"/>
              <w:rPr>
                <w:sz w:val="22"/>
                <w:szCs w:val="22"/>
              </w:rPr>
            </w:pPr>
            <w:r w:rsidRPr="00B26E1B">
              <w:rPr>
                <w:sz w:val="22"/>
                <w:szCs w:val="22"/>
              </w:rPr>
              <w:t>5.</w:t>
            </w:r>
          </w:p>
        </w:tc>
        <w:tc>
          <w:tcPr>
            <w:tcW w:w="3315" w:type="dxa"/>
            <w:tcBorders>
              <w:top w:val="single" w:sz="4" w:space="0" w:color="auto"/>
              <w:bottom w:val="single" w:sz="4" w:space="0" w:color="auto"/>
            </w:tcBorders>
          </w:tcPr>
          <w:p w14:paraId="44A8BC69" w14:textId="77777777" w:rsidR="00F24D60" w:rsidRPr="00B26E1B" w:rsidRDefault="00F24D60" w:rsidP="00F24D60">
            <w:pPr>
              <w:rPr>
                <w:sz w:val="22"/>
                <w:szCs w:val="22"/>
              </w:rPr>
            </w:pPr>
            <w:r w:rsidRPr="00B26E1B">
              <w:rPr>
                <w:sz w:val="22"/>
                <w:szCs w:val="22"/>
              </w:rPr>
              <w:t>Взаимодействие органов местного самоуправления с общественной организацией инвалидов</w:t>
            </w:r>
          </w:p>
        </w:tc>
        <w:tc>
          <w:tcPr>
            <w:tcW w:w="1842" w:type="dxa"/>
            <w:tcBorders>
              <w:top w:val="single" w:sz="4" w:space="0" w:color="auto"/>
              <w:bottom w:val="single" w:sz="4" w:space="0" w:color="auto"/>
            </w:tcBorders>
          </w:tcPr>
          <w:p w14:paraId="1850ECC7" w14:textId="77777777" w:rsidR="00F24D60" w:rsidRPr="00B26E1B" w:rsidRDefault="00F24D60" w:rsidP="00F24D60">
            <w:pPr>
              <w:jc w:val="right"/>
              <w:rPr>
                <w:sz w:val="22"/>
                <w:szCs w:val="22"/>
              </w:rPr>
            </w:pPr>
            <w:r>
              <w:rPr>
                <w:sz w:val="22"/>
                <w:szCs w:val="22"/>
              </w:rPr>
              <w:t>31,1</w:t>
            </w:r>
          </w:p>
        </w:tc>
        <w:tc>
          <w:tcPr>
            <w:tcW w:w="1418" w:type="dxa"/>
            <w:tcBorders>
              <w:top w:val="single" w:sz="4" w:space="0" w:color="auto"/>
              <w:bottom w:val="single" w:sz="4" w:space="0" w:color="auto"/>
            </w:tcBorders>
          </w:tcPr>
          <w:p w14:paraId="73983F98" w14:textId="77777777" w:rsidR="00F24D60" w:rsidRPr="00B26E1B" w:rsidRDefault="00F24D60" w:rsidP="00F24D60">
            <w:pPr>
              <w:jc w:val="right"/>
              <w:rPr>
                <w:sz w:val="22"/>
                <w:szCs w:val="22"/>
              </w:rPr>
            </w:pPr>
            <w:r>
              <w:rPr>
                <w:sz w:val="22"/>
                <w:szCs w:val="22"/>
              </w:rPr>
              <w:t>9,2</w:t>
            </w:r>
          </w:p>
        </w:tc>
        <w:tc>
          <w:tcPr>
            <w:tcW w:w="1134" w:type="dxa"/>
            <w:tcBorders>
              <w:top w:val="single" w:sz="4" w:space="0" w:color="auto"/>
              <w:bottom w:val="single" w:sz="4" w:space="0" w:color="auto"/>
            </w:tcBorders>
          </w:tcPr>
          <w:p w14:paraId="32CC97FD" w14:textId="77777777" w:rsidR="00F24D60" w:rsidRPr="00B26E1B" w:rsidRDefault="00F24D60" w:rsidP="00F24D60">
            <w:pPr>
              <w:jc w:val="right"/>
              <w:rPr>
                <w:sz w:val="22"/>
                <w:szCs w:val="22"/>
              </w:rPr>
            </w:pPr>
            <w:r>
              <w:rPr>
                <w:sz w:val="22"/>
                <w:szCs w:val="22"/>
              </w:rPr>
              <w:t>29,6</w:t>
            </w:r>
          </w:p>
        </w:tc>
        <w:tc>
          <w:tcPr>
            <w:tcW w:w="1134" w:type="dxa"/>
            <w:tcBorders>
              <w:top w:val="single" w:sz="4" w:space="0" w:color="auto"/>
              <w:bottom w:val="single" w:sz="4" w:space="0" w:color="auto"/>
              <w:right w:val="single" w:sz="4" w:space="0" w:color="auto"/>
            </w:tcBorders>
          </w:tcPr>
          <w:p w14:paraId="6DEFA2CB" w14:textId="77777777" w:rsidR="00F24D60" w:rsidRPr="00B26E1B" w:rsidRDefault="00F24D60" w:rsidP="00F24D60">
            <w:pPr>
              <w:jc w:val="right"/>
              <w:rPr>
                <w:sz w:val="22"/>
                <w:szCs w:val="22"/>
              </w:rPr>
            </w:pPr>
            <w:r>
              <w:rPr>
                <w:sz w:val="22"/>
                <w:szCs w:val="22"/>
              </w:rPr>
              <w:t>-21,9</w:t>
            </w:r>
          </w:p>
        </w:tc>
      </w:tr>
    </w:tbl>
    <w:p w14:paraId="034647B9" w14:textId="77777777" w:rsidR="00F24D60" w:rsidRPr="00B01A31" w:rsidRDefault="00F24D60" w:rsidP="00F24D60">
      <w:pPr>
        <w:spacing w:after="0" w:line="256" w:lineRule="auto"/>
        <w:jc w:val="both"/>
        <w:rPr>
          <w:color w:val="000000" w:themeColor="text1"/>
          <w:sz w:val="24"/>
          <w:szCs w:val="24"/>
          <w:highlight w:val="yellow"/>
        </w:rPr>
      </w:pPr>
    </w:p>
    <w:p w14:paraId="3A3A404D" w14:textId="77777777" w:rsidR="00F24D60" w:rsidRPr="00CF184C" w:rsidRDefault="00F24D60" w:rsidP="00F24D60">
      <w:pPr>
        <w:spacing w:after="0"/>
        <w:ind w:firstLine="709"/>
        <w:jc w:val="both"/>
        <w:rPr>
          <w:color w:val="000000" w:themeColor="text1"/>
          <w:sz w:val="24"/>
          <w:szCs w:val="24"/>
        </w:rPr>
      </w:pPr>
      <w:r w:rsidRPr="00691AC3">
        <w:rPr>
          <w:color w:val="000000" w:themeColor="text1"/>
          <w:sz w:val="24"/>
          <w:szCs w:val="24"/>
        </w:rPr>
        <w:t>Для реализации муниципальной Программы</w:t>
      </w:r>
      <w:r w:rsidRPr="00CF184C">
        <w:rPr>
          <w:color w:val="000000" w:themeColor="text1"/>
          <w:sz w:val="24"/>
          <w:szCs w:val="24"/>
        </w:rPr>
        <w:t xml:space="preserve"> бюджетные средства направлены на следующие основные мероприятия:</w:t>
      </w:r>
    </w:p>
    <w:p w14:paraId="67C19760" w14:textId="75C8EDDA" w:rsidR="00F24D60" w:rsidRPr="00CF184C" w:rsidRDefault="00F24D60" w:rsidP="00F24D60">
      <w:pPr>
        <w:spacing w:after="0"/>
        <w:ind w:firstLine="709"/>
        <w:jc w:val="both"/>
        <w:rPr>
          <w:color w:val="000000" w:themeColor="text1"/>
          <w:sz w:val="24"/>
          <w:szCs w:val="24"/>
        </w:rPr>
      </w:pPr>
      <w:r w:rsidRPr="00CF184C">
        <w:rPr>
          <w:color w:val="000000" w:themeColor="text1"/>
          <w:sz w:val="24"/>
          <w:szCs w:val="24"/>
        </w:rPr>
        <w:t xml:space="preserve">а) обеспечение доступа инвалидов к информации, включая расходы на подписку для инвалидов на периодические печатные издания, приобретение цифровых аппаратно-программно-защищенных </w:t>
      </w:r>
      <w:r w:rsidR="005C20FE">
        <w:rPr>
          <w:color w:val="000000" w:themeColor="text1"/>
          <w:sz w:val="24"/>
          <w:szCs w:val="24"/>
        </w:rPr>
        <w:t>«</w:t>
      </w:r>
      <w:r w:rsidRPr="00CF184C">
        <w:rPr>
          <w:color w:val="000000" w:themeColor="text1"/>
          <w:sz w:val="24"/>
          <w:szCs w:val="24"/>
        </w:rPr>
        <w:t>говорящих</w:t>
      </w:r>
      <w:r w:rsidR="005C20FE">
        <w:rPr>
          <w:color w:val="000000" w:themeColor="text1"/>
          <w:sz w:val="24"/>
          <w:szCs w:val="24"/>
        </w:rPr>
        <w:t>»</w:t>
      </w:r>
      <w:r w:rsidRPr="00CF184C">
        <w:rPr>
          <w:color w:val="000000" w:themeColor="text1"/>
          <w:sz w:val="24"/>
          <w:szCs w:val="24"/>
        </w:rPr>
        <w:t xml:space="preserve"> книг на </w:t>
      </w:r>
      <w:proofErr w:type="spellStart"/>
      <w:r w:rsidRPr="00CF184C">
        <w:rPr>
          <w:color w:val="000000" w:themeColor="text1"/>
          <w:sz w:val="24"/>
          <w:szCs w:val="24"/>
        </w:rPr>
        <w:t>флеш</w:t>
      </w:r>
      <w:proofErr w:type="spellEnd"/>
      <w:r w:rsidRPr="00CF184C">
        <w:rPr>
          <w:color w:val="000000" w:themeColor="text1"/>
          <w:sz w:val="24"/>
          <w:szCs w:val="24"/>
        </w:rPr>
        <w:t>-картах в общей сумме</w:t>
      </w:r>
      <w:r>
        <w:rPr>
          <w:color w:val="000000" w:themeColor="text1"/>
          <w:sz w:val="24"/>
          <w:szCs w:val="24"/>
        </w:rPr>
        <w:t xml:space="preserve"> 33,2</w:t>
      </w:r>
      <w:r w:rsidRPr="00CF184C">
        <w:rPr>
          <w:color w:val="000000" w:themeColor="text1"/>
          <w:sz w:val="24"/>
          <w:szCs w:val="24"/>
        </w:rPr>
        <w:t xml:space="preserve"> тыс. рублей;</w:t>
      </w:r>
    </w:p>
    <w:p w14:paraId="08D920B6" w14:textId="77777777" w:rsidR="00F24D60" w:rsidRDefault="00F24D60" w:rsidP="00F24D60">
      <w:pPr>
        <w:spacing w:after="0"/>
        <w:ind w:firstLine="709"/>
        <w:jc w:val="both"/>
        <w:rPr>
          <w:color w:val="000000" w:themeColor="text1"/>
          <w:sz w:val="24"/>
          <w:szCs w:val="24"/>
        </w:rPr>
      </w:pPr>
      <w:r w:rsidRPr="00CF184C">
        <w:rPr>
          <w:color w:val="000000" w:themeColor="text1"/>
          <w:sz w:val="24"/>
          <w:szCs w:val="24"/>
        </w:rPr>
        <w:t xml:space="preserve">б) обеспечение беспрепятственного доступа инвалидов к объектам социальной инфраструктуры: </w:t>
      </w:r>
    </w:p>
    <w:p w14:paraId="0CC889A3" w14:textId="7E65B801" w:rsidR="00F24D60" w:rsidRDefault="00F24D60" w:rsidP="00F24D60">
      <w:pPr>
        <w:spacing w:after="0"/>
        <w:ind w:firstLine="709"/>
        <w:jc w:val="both"/>
        <w:rPr>
          <w:rFonts w:eastAsia="Times New Roman"/>
          <w:color w:val="000000" w:themeColor="text1"/>
          <w:sz w:val="24"/>
          <w:szCs w:val="24"/>
          <w:lang w:eastAsia="ru-RU"/>
        </w:rPr>
      </w:pPr>
      <w:r>
        <w:rPr>
          <w:color w:val="000000" w:themeColor="text1"/>
          <w:sz w:val="24"/>
          <w:szCs w:val="24"/>
        </w:rPr>
        <w:t xml:space="preserve">- разработка проектно-сметной документации </w:t>
      </w:r>
      <w:r w:rsidR="005C20FE">
        <w:rPr>
          <w:color w:val="000000" w:themeColor="text1"/>
          <w:sz w:val="24"/>
          <w:szCs w:val="24"/>
        </w:rPr>
        <w:t>«</w:t>
      </w:r>
      <w:r>
        <w:rPr>
          <w:color w:val="000000" w:themeColor="text1"/>
          <w:sz w:val="24"/>
          <w:szCs w:val="24"/>
        </w:rPr>
        <w:t>Обустройство санитарно- гигиенической комнаты МГН</w:t>
      </w:r>
      <w:r w:rsidR="005C20FE">
        <w:rPr>
          <w:color w:val="000000" w:themeColor="text1"/>
          <w:sz w:val="24"/>
          <w:szCs w:val="24"/>
        </w:rPr>
        <w:t>»</w:t>
      </w:r>
      <w:r>
        <w:rPr>
          <w:color w:val="000000" w:themeColor="text1"/>
          <w:sz w:val="24"/>
          <w:szCs w:val="24"/>
        </w:rPr>
        <w:t xml:space="preserve"> по МКУ </w:t>
      </w:r>
      <w:r w:rsidR="005C20FE">
        <w:rPr>
          <w:color w:val="000000" w:themeColor="text1"/>
          <w:sz w:val="24"/>
          <w:szCs w:val="24"/>
        </w:rPr>
        <w:t>«</w:t>
      </w:r>
      <w:r>
        <w:rPr>
          <w:color w:val="000000" w:themeColor="text1"/>
          <w:sz w:val="24"/>
          <w:szCs w:val="24"/>
        </w:rPr>
        <w:t xml:space="preserve">Архив </w:t>
      </w:r>
      <w:proofErr w:type="spellStart"/>
      <w:r>
        <w:rPr>
          <w:color w:val="000000" w:themeColor="text1"/>
          <w:sz w:val="24"/>
          <w:szCs w:val="24"/>
        </w:rPr>
        <w:t>Ногликского</w:t>
      </w:r>
      <w:proofErr w:type="spellEnd"/>
      <w:r>
        <w:rPr>
          <w:color w:val="000000" w:themeColor="text1"/>
          <w:sz w:val="24"/>
          <w:szCs w:val="24"/>
        </w:rPr>
        <w:t xml:space="preserve"> района</w:t>
      </w:r>
      <w:r w:rsidR="005C20FE">
        <w:rPr>
          <w:color w:val="000000" w:themeColor="text1"/>
          <w:sz w:val="24"/>
          <w:szCs w:val="24"/>
        </w:rPr>
        <w:t>»</w:t>
      </w:r>
      <w:r>
        <w:rPr>
          <w:color w:val="000000" w:themeColor="text1"/>
          <w:sz w:val="24"/>
          <w:szCs w:val="24"/>
        </w:rPr>
        <w:t xml:space="preserve"> </w:t>
      </w:r>
      <w:r>
        <w:rPr>
          <w:rFonts w:eastAsia="Times New Roman"/>
          <w:color w:val="000000" w:themeColor="text1"/>
          <w:sz w:val="24"/>
          <w:szCs w:val="24"/>
          <w:lang w:eastAsia="ru-RU"/>
        </w:rPr>
        <w:t>- 191,4 тыс. рублей;</w:t>
      </w:r>
    </w:p>
    <w:p w14:paraId="0454E971" w14:textId="4A7F9FE7" w:rsidR="00F24D60" w:rsidRDefault="00F24D60" w:rsidP="00F24D60">
      <w:pPr>
        <w:spacing w:after="0"/>
        <w:ind w:firstLine="709"/>
        <w:jc w:val="both"/>
        <w:rPr>
          <w:color w:val="000000" w:themeColor="text1"/>
          <w:sz w:val="24"/>
          <w:szCs w:val="24"/>
        </w:rPr>
      </w:pPr>
      <w:r>
        <w:rPr>
          <w:rFonts w:eastAsia="Times New Roman"/>
          <w:color w:val="000000" w:themeColor="text1"/>
          <w:sz w:val="24"/>
          <w:szCs w:val="24"/>
          <w:lang w:eastAsia="ru-RU"/>
        </w:rPr>
        <w:t xml:space="preserve">- приобретение комплексной системы оборудования для обеспечения доступности инвалидов (контрастная лента, желтые круги, информационно-тактильные знаки, пандус, световой маяк, звуковой маяк, поручни, беспроводная система вызова и т.д.) по </w:t>
      </w:r>
      <w:r>
        <w:rPr>
          <w:color w:val="000000" w:themeColor="text1"/>
          <w:sz w:val="24"/>
          <w:szCs w:val="24"/>
        </w:rPr>
        <w:t xml:space="preserve">МБДОУ д/с </w:t>
      </w:r>
      <w:r w:rsidR="005C20FE">
        <w:rPr>
          <w:color w:val="000000" w:themeColor="text1"/>
          <w:sz w:val="24"/>
          <w:szCs w:val="24"/>
        </w:rPr>
        <w:t>«</w:t>
      </w:r>
      <w:r>
        <w:rPr>
          <w:color w:val="000000" w:themeColor="text1"/>
          <w:sz w:val="24"/>
          <w:szCs w:val="24"/>
        </w:rPr>
        <w:t>Березка</w:t>
      </w:r>
      <w:r w:rsidR="005C20FE">
        <w:rPr>
          <w:color w:val="000000" w:themeColor="text1"/>
          <w:sz w:val="24"/>
          <w:szCs w:val="24"/>
        </w:rPr>
        <w:t>»</w:t>
      </w:r>
      <w:r>
        <w:rPr>
          <w:color w:val="000000" w:themeColor="text1"/>
          <w:sz w:val="24"/>
          <w:szCs w:val="24"/>
        </w:rPr>
        <w:t>,</w:t>
      </w:r>
      <w:r w:rsidRPr="00CF184C">
        <w:rPr>
          <w:color w:val="000000" w:themeColor="text1"/>
          <w:sz w:val="24"/>
          <w:szCs w:val="24"/>
        </w:rPr>
        <w:t xml:space="preserve"> </w:t>
      </w:r>
      <w:r>
        <w:rPr>
          <w:color w:val="000000" w:themeColor="text1"/>
          <w:sz w:val="24"/>
          <w:szCs w:val="24"/>
        </w:rPr>
        <w:t xml:space="preserve">МБДОУ д/с </w:t>
      </w:r>
      <w:r w:rsidR="005C20FE">
        <w:rPr>
          <w:color w:val="000000" w:themeColor="text1"/>
          <w:sz w:val="24"/>
          <w:szCs w:val="24"/>
        </w:rPr>
        <w:t>«</w:t>
      </w:r>
      <w:r>
        <w:rPr>
          <w:color w:val="000000" w:themeColor="text1"/>
          <w:sz w:val="24"/>
          <w:szCs w:val="24"/>
        </w:rPr>
        <w:t>Островок</w:t>
      </w:r>
      <w:r w:rsidR="005C20FE">
        <w:rPr>
          <w:color w:val="000000" w:themeColor="text1"/>
          <w:sz w:val="24"/>
          <w:szCs w:val="24"/>
        </w:rPr>
        <w:t>»</w:t>
      </w:r>
      <w:r>
        <w:rPr>
          <w:color w:val="000000" w:themeColor="text1"/>
          <w:sz w:val="24"/>
          <w:szCs w:val="24"/>
        </w:rPr>
        <w:t xml:space="preserve">, МБУК РЦД, МБУК Музей, МАУ </w:t>
      </w:r>
      <w:r w:rsidR="005C20FE">
        <w:rPr>
          <w:color w:val="000000" w:themeColor="text1"/>
          <w:sz w:val="24"/>
          <w:szCs w:val="24"/>
        </w:rPr>
        <w:t>«</w:t>
      </w:r>
      <w:r>
        <w:rPr>
          <w:color w:val="000000" w:themeColor="text1"/>
          <w:sz w:val="24"/>
          <w:szCs w:val="24"/>
        </w:rPr>
        <w:t xml:space="preserve">СК </w:t>
      </w:r>
      <w:r w:rsidR="005C20FE">
        <w:rPr>
          <w:color w:val="000000" w:themeColor="text1"/>
          <w:sz w:val="24"/>
          <w:szCs w:val="24"/>
        </w:rPr>
        <w:t>«</w:t>
      </w:r>
      <w:r>
        <w:rPr>
          <w:color w:val="000000" w:themeColor="text1"/>
          <w:sz w:val="24"/>
          <w:szCs w:val="24"/>
        </w:rPr>
        <w:t>Арена</w:t>
      </w:r>
      <w:r w:rsidR="005C20FE">
        <w:rPr>
          <w:color w:val="000000" w:themeColor="text1"/>
          <w:sz w:val="24"/>
          <w:szCs w:val="24"/>
        </w:rPr>
        <w:t>»</w:t>
      </w:r>
      <w:r>
        <w:rPr>
          <w:color w:val="000000" w:themeColor="text1"/>
          <w:sz w:val="24"/>
          <w:szCs w:val="24"/>
        </w:rPr>
        <w:t xml:space="preserve"> – 1 293,5 тыс. рублей;</w:t>
      </w:r>
    </w:p>
    <w:p w14:paraId="488C4282" w14:textId="77777777" w:rsidR="00F24D60" w:rsidRPr="00E75D1A" w:rsidRDefault="00F24D60" w:rsidP="00F24D60">
      <w:pPr>
        <w:spacing w:after="0"/>
        <w:ind w:firstLine="709"/>
        <w:jc w:val="both"/>
        <w:rPr>
          <w:color w:val="000000" w:themeColor="text1"/>
          <w:sz w:val="24"/>
          <w:szCs w:val="24"/>
        </w:rPr>
      </w:pPr>
      <w:r>
        <w:rPr>
          <w:color w:val="000000" w:themeColor="text1"/>
          <w:sz w:val="24"/>
          <w:szCs w:val="24"/>
        </w:rPr>
        <w:t>- приобретение лестничного гусеничного подъемника для инвалидов в МБОУ СОШ № 1 – 327,9 тыс. рублей, из которых 324,6 тыс. рублей средства областного бюджета;</w:t>
      </w:r>
    </w:p>
    <w:p w14:paraId="47E04061" w14:textId="72187868" w:rsidR="00F24D60" w:rsidRPr="00850036" w:rsidRDefault="00F24D60" w:rsidP="00F24D60">
      <w:pPr>
        <w:spacing w:after="0"/>
        <w:ind w:firstLine="709"/>
        <w:jc w:val="both"/>
        <w:rPr>
          <w:color w:val="000000" w:themeColor="text1"/>
          <w:sz w:val="24"/>
          <w:szCs w:val="24"/>
        </w:rPr>
      </w:pPr>
      <w:r w:rsidRPr="00850036">
        <w:rPr>
          <w:color w:val="000000" w:themeColor="text1"/>
          <w:sz w:val="24"/>
          <w:szCs w:val="24"/>
        </w:rPr>
        <w:t>в) организацию и проведение культурно-массовых</w:t>
      </w:r>
      <w:r>
        <w:rPr>
          <w:color w:val="000000" w:themeColor="text1"/>
          <w:sz w:val="24"/>
          <w:szCs w:val="24"/>
        </w:rPr>
        <w:t xml:space="preserve"> (проведение районной акции </w:t>
      </w:r>
      <w:r w:rsidR="005C20FE">
        <w:rPr>
          <w:color w:val="000000" w:themeColor="text1"/>
          <w:sz w:val="24"/>
          <w:szCs w:val="24"/>
        </w:rPr>
        <w:t>«</w:t>
      </w:r>
      <w:r>
        <w:rPr>
          <w:color w:val="000000" w:themeColor="text1"/>
          <w:sz w:val="24"/>
          <w:szCs w:val="24"/>
        </w:rPr>
        <w:t>День добра</w:t>
      </w:r>
      <w:r w:rsidR="005C20FE">
        <w:rPr>
          <w:color w:val="000000" w:themeColor="text1"/>
          <w:sz w:val="24"/>
          <w:szCs w:val="24"/>
        </w:rPr>
        <w:t>»</w:t>
      </w:r>
      <w:r>
        <w:rPr>
          <w:color w:val="000000" w:themeColor="text1"/>
          <w:sz w:val="24"/>
          <w:szCs w:val="24"/>
        </w:rPr>
        <w:t>, посвященной</w:t>
      </w:r>
      <w:r w:rsidRPr="00850036">
        <w:rPr>
          <w:color w:val="000000" w:themeColor="text1"/>
          <w:sz w:val="24"/>
          <w:szCs w:val="24"/>
        </w:rPr>
        <w:t xml:space="preserve"> Международному дню инвалида,</w:t>
      </w:r>
      <w:r>
        <w:rPr>
          <w:color w:val="000000" w:themeColor="text1"/>
          <w:sz w:val="24"/>
          <w:szCs w:val="24"/>
        </w:rPr>
        <w:t xml:space="preserve"> участие в </w:t>
      </w:r>
      <w:r>
        <w:rPr>
          <w:color w:val="000000" w:themeColor="text1"/>
          <w:sz w:val="24"/>
          <w:szCs w:val="24"/>
          <w:lang w:val="en-US"/>
        </w:rPr>
        <w:t>XIII</w:t>
      </w:r>
      <w:r>
        <w:rPr>
          <w:color w:val="000000" w:themeColor="text1"/>
          <w:sz w:val="24"/>
          <w:szCs w:val="24"/>
        </w:rPr>
        <w:t xml:space="preserve"> областном фестивале художественного творчества инвалидов </w:t>
      </w:r>
      <w:r w:rsidR="005C20FE">
        <w:rPr>
          <w:color w:val="000000" w:themeColor="text1"/>
          <w:sz w:val="24"/>
          <w:szCs w:val="24"/>
        </w:rPr>
        <w:t>«</w:t>
      </w:r>
      <w:r>
        <w:rPr>
          <w:color w:val="000000" w:themeColor="text1"/>
          <w:sz w:val="24"/>
          <w:szCs w:val="24"/>
        </w:rPr>
        <w:t>Поверь в себя!</w:t>
      </w:r>
      <w:r w:rsidR="005C20FE">
        <w:rPr>
          <w:color w:val="000000" w:themeColor="text1"/>
          <w:sz w:val="24"/>
          <w:szCs w:val="24"/>
        </w:rPr>
        <w:t>»</w:t>
      </w:r>
      <w:r>
        <w:rPr>
          <w:color w:val="000000" w:themeColor="text1"/>
          <w:sz w:val="24"/>
          <w:szCs w:val="24"/>
        </w:rPr>
        <w:t>,</w:t>
      </w:r>
      <w:r w:rsidRPr="00850036">
        <w:rPr>
          <w:color w:val="000000" w:themeColor="text1"/>
          <w:sz w:val="24"/>
          <w:szCs w:val="24"/>
        </w:rPr>
        <w:t xml:space="preserve"> организаци</w:t>
      </w:r>
      <w:r>
        <w:rPr>
          <w:color w:val="000000" w:themeColor="text1"/>
          <w:sz w:val="24"/>
          <w:szCs w:val="24"/>
        </w:rPr>
        <w:t>ю</w:t>
      </w:r>
      <w:r w:rsidRPr="00850036">
        <w:rPr>
          <w:color w:val="000000" w:themeColor="text1"/>
          <w:sz w:val="24"/>
          <w:szCs w:val="24"/>
        </w:rPr>
        <w:t xml:space="preserve"> творческих маст</w:t>
      </w:r>
      <w:r>
        <w:rPr>
          <w:color w:val="000000" w:themeColor="text1"/>
          <w:sz w:val="24"/>
          <w:szCs w:val="24"/>
        </w:rPr>
        <w:t xml:space="preserve">ерских </w:t>
      </w:r>
      <w:r w:rsidR="005C20FE">
        <w:rPr>
          <w:color w:val="000000" w:themeColor="text1"/>
          <w:sz w:val="24"/>
          <w:szCs w:val="24"/>
        </w:rPr>
        <w:t>«</w:t>
      </w:r>
      <w:r>
        <w:rPr>
          <w:color w:val="000000" w:themeColor="text1"/>
          <w:sz w:val="24"/>
          <w:szCs w:val="24"/>
        </w:rPr>
        <w:t>В кругу семьи</w:t>
      </w:r>
      <w:r w:rsidR="005C20FE">
        <w:rPr>
          <w:color w:val="000000" w:themeColor="text1"/>
          <w:sz w:val="24"/>
          <w:szCs w:val="24"/>
        </w:rPr>
        <w:t>»</w:t>
      </w:r>
      <w:r>
        <w:rPr>
          <w:color w:val="000000" w:themeColor="text1"/>
          <w:sz w:val="24"/>
          <w:szCs w:val="24"/>
        </w:rPr>
        <w:t>, создание</w:t>
      </w:r>
      <w:r w:rsidRPr="00850036">
        <w:rPr>
          <w:color w:val="000000" w:themeColor="text1"/>
          <w:sz w:val="24"/>
          <w:szCs w:val="24"/>
        </w:rPr>
        <w:t xml:space="preserve"> уголка </w:t>
      </w:r>
      <w:r w:rsidR="005C20FE">
        <w:rPr>
          <w:color w:val="000000" w:themeColor="text1"/>
          <w:sz w:val="24"/>
          <w:szCs w:val="24"/>
        </w:rPr>
        <w:t>«</w:t>
      </w:r>
      <w:r w:rsidRPr="00850036">
        <w:rPr>
          <w:color w:val="000000" w:themeColor="text1"/>
          <w:sz w:val="24"/>
          <w:szCs w:val="24"/>
        </w:rPr>
        <w:t>Твори добро</w:t>
      </w:r>
      <w:r w:rsidR="005C20FE">
        <w:rPr>
          <w:color w:val="000000" w:themeColor="text1"/>
          <w:sz w:val="24"/>
          <w:szCs w:val="24"/>
        </w:rPr>
        <w:t>»</w:t>
      </w:r>
      <w:r w:rsidRPr="00850036">
        <w:rPr>
          <w:color w:val="000000" w:themeColor="text1"/>
          <w:sz w:val="24"/>
          <w:szCs w:val="24"/>
        </w:rPr>
        <w:t xml:space="preserve"> по социализации инвалидов в окружающем мире)  и спортивных мероприятий с участием инвалидов на общую сумму</w:t>
      </w:r>
      <w:r>
        <w:rPr>
          <w:color w:val="000000" w:themeColor="text1"/>
          <w:sz w:val="24"/>
          <w:szCs w:val="24"/>
        </w:rPr>
        <w:t xml:space="preserve"> 231,2</w:t>
      </w:r>
      <w:r w:rsidRPr="00850036">
        <w:rPr>
          <w:color w:val="000000" w:themeColor="text1"/>
          <w:sz w:val="24"/>
          <w:szCs w:val="24"/>
        </w:rPr>
        <w:t xml:space="preserve"> тыс. рублей, из </w:t>
      </w:r>
      <w:r>
        <w:rPr>
          <w:color w:val="000000" w:themeColor="text1"/>
          <w:sz w:val="24"/>
          <w:szCs w:val="24"/>
        </w:rPr>
        <w:t>которых</w:t>
      </w:r>
      <w:r w:rsidRPr="00850036">
        <w:rPr>
          <w:color w:val="000000" w:themeColor="text1"/>
          <w:sz w:val="24"/>
          <w:szCs w:val="24"/>
        </w:rPr>
        <w:t xml:space="preserve"> </w:t>
      </w:r>
      <w:r>
        <w:rPr>
          <w:color w:val="000000" w:themeColor="text1"/>
          <w:sz w:val="24"/>
          <w:szCs w:val="24"/>
        </w:rPr>
        <w:t>155,4</w:t>
      </w:r>
      <w:r w:rsidRPr="00850036">
        <w:rPr>
          <w:color w:val="000000" w:themeColor="text1"/>
          <w:sz w:val="24"/>
          <w:szCs w:val="24"/>
        </w:rPr>
        <w:t xml:space="preserve"> тыс. рублей</w:t>
      </w:r>
      <w:r>
        <w:rPr>
          <w:color w:val="000000" w:themeColor="text1"/>
          <w:sz w:val="24"/>
          <w:szCs w:val="24"/>
        </w:rPr>
        <w:t xml:space="preserve"> направлено на </w:t>
      </w:r>
      <w:r w:rsidRPr="00850036">
        <w:rPr>
          <w:color w:val="000000" w:themeColor="text1"/>
          <w:sz w:val="24"/>
          <w:szCs w:val="24"/>
        </w:rPr>
        <w:t xml:space="preserve">создание условий для занятий спортом </w:t>
      </w:r>
      <w:r w:rsidR="00BA1301">
        <w:rPr>
          <w:color w:val="000000" w:themeColor="text1"/>
          <w:sz w:val="24"/>
          <w:szCs w:val="24"/>
        </w:rPr>
        <w:t>людей с ограниченными возможностями здоровья</w:t>
      </w:r>
      <w:r>
        <w:rPr>
          <w:color w:val="000000" w:themeColor="text1"/>
          <w:sz w:val="24"/>
          <w:szCs w:val="24"/>
        </w:rPr>
        <w:t xml:space="preserve">, а именно, </w:t>
      </w:r>
      <w:r>
        <w:rPr>
          <w:color w:val="000000" w:themeColor="text1"/>
          <w:sz w:val="24"/>
          <w:szCs w:val="24"/>
        </w:rPr>
        <w:lastRenderedPageBreak/>
        <w:t>оплачено 140</w:t>
      </w:r>
      <w:r w:rsidRPr="00850036">
        <w:rPr>
          <w:color w:val="000000" w:themeColor="text1"/>
          <w:sz w:val="24"/>
          <w:szCs w:val="24"/>
        </w:rPr>
        <w:t xml:space="preserve"> часов</w:t>
      </w:r>
      <w:r>
        <w:rPr>
          <w:color w:val="000000" w:themeColor="text1"/>
          <w:sz w:val="24"/>
          <w:szCs w:val="24"/>
        </w:rPr>
        <w:t xml:space="preserve"> занятий в рамках</w:t>
      </w:r>
      <w:r w:rsidRPr="00850036">
        <w:rPr>
          <w:color w:val="000000" w:themeColor="text1"/>
          <w:sz w:val="24"/>
          <w:szCs w:val="24"/>
        </w:rPr>
        <w:t xml:space="preserve"> </w:t>
      </w:r>
      <w:r>
        <w:rPr>
          <w:color w:val="000000" w:themeColor="text1"/>
          <w:sz w:val="24"/>
          <w:szCs w:val="24"/>
        </w:rPr>
        <w:t xml:space="preserve">исполнения </w:t>
      </w:r>
      <w:r w:rsidRPr="00850036">
        <w:rPr>
          <w:color w:val="000000" w:themeColor="text1"/>
          <w:sz w:val="24"/>
          <w:szCs w:val="24"/>
        </w:rPr>
        <w:t>муниципальн</w:t>
      </w:r>
      <w:r>
        <w:rPr>
          <w:color w:val="000000" w:themeColor="text1"/>
          <w:sz w:val="24"/>
          <w:szCs w:val="24"/>
        </w:rPr>
        <w:t>ого задания,</w:t>
      </w:r>
      <w:r w:rsidRPr="00850036">
        <w:rPr>
          <w:color w:val="000000" w:themeColor="text1"/>
          <w:sz w:val="24"/>
          <w:szCs w:val="24"/>
        </w:rPr>
        <w:t xml:space="preserve"> установленн</w:t>
      </w:r>
      <w:r>
        <w:rPr>
          <w:color w:val="000000" w:themeColor="text1"/>
          <w:sz w:val="24"/>
          <w:szCs w:val="24"/>
        </w:rPr>
        <w:t>ого</w:t>
      </w:r>
      <w:r w:rsidRPr="00850036">
        <w:rPr>
          <w:color w:val="000000" w:themeColor="text1"/>
          <w:sz w:val="24"/>
          <w:szCs w:val="24"/>
        </w:rPr>
        <w:t xml:space="preserve"> </w:t>
      </w:r>
      <w:r>
        <w:rPr>
          <w:color w:val="000000" w:themeColor="text1"/>
          <w:sz w:val="24"/>
          <w:szCs w:val="24"/>
        </w:rPr>
        <w:t xml:space="preserve">для МАУ </w:t>
      </w:r>
      <w:r w:rsidR="005C20FE">
        <w:rPr>
          <w:color w:val="000000" w:themeColor="text1"/>
          <w:sz w:val="24"/>
          <w:szCs w:val="24"/>
        </w:rPr>
        <w:t>«</w:t>
      </w:r>
      <w:r>
        <w:rPr>
          <w:color w:val="000000" w:themeColor="text1"/>
          <w:sz w:val="24"/>
          <w:szCs w:val="24"/>
        </w:rPr>
        <w:t xml:space="preserve">СК </w:t>
      </w:r>
      <w:r w:rsidR="005C20FE">
        <w:rPr>
          <w:color w:val="000000" w:themeColor="text1"/>
          <w:sz w:val="24"/>
          <w:szCs w:val="24"/>
        </w:rPr>
        <w:t>«</w:t>
      </w:r>
      <w:r>
        <w:rPr>
          <w:color w:val="000000" w:themeColor="text1"/>
          <w:sz w:val="24"/>
          <w:szCs w:val="24"/>
        </w:rPr>
        <w:t>Арена</w:t>
      </w:r>
      <w:r w:rsidR="005C20FE">
        <w:rPr>
          <w:color w:val="000000" w:themeColor="text1"/>
          <w:sz w:val="24"/>
          <w:szCs w:val="24"/>
        </w:rPr>
        <w:t>»</w:t>
      </w:r>
      <w:r w:rsidRPr="00850036">
        <w:rPr>
          <w:color w:val="000000" w:themeColor="text1"/>
          <w:sz w:val="24"/>
          <w:szCs w:val="24"/>
        </w:rPr>
        <w:t>;</w:t>
      </w:r>
    </w:p>
    <w:p w14:paraId="0112AA33" w14:textId="77777777" w:rsidR="00F24D60" w:rsidRPr="004C055D" w:rsidRDefault="00F24D60" w:rsidP="00F24D60">
      <w:pPr>
        <w:spacing w:after="0"/>
        <w:ind w:firstLine="709"/>
        <w:jc w:val="both"/>
        <w:rPr>
          <w:color w:val="000000" w:themeColor="text1"/>
          <w:sz w:val="24"/>
          <w:szCs w:val="24"/>
        </w:rPr>
      </w:pPr>
      <w:r w:rsidRPr="004C055D">
        <w:rPr>
          <w:color w:val="000000" w:themeColor="text1"/>
          <w:sz w:val="24"/>
          <w:szCs w:val="24"/>
        </w:rPr>
        <w:t>г) взаимодействие органов местного самоуправления с общественной организацией инвалидов, включая расходы на содержание подвижного состава наземного городского автомобильного транспорта, адаптированного для инвалидов</w:t>
      </w:r>
      <w:r>
        <w:rPr>
          <w:color w:val="000000" w:themeColor="text1"/>
          <w:sz w:val="24"/>
          <w:szCs w:val="24"/>
        </w:rPr>
        <w:t>, в сумме 9,2</w:t>
      </w:r>
      <w:r w:rsidRPr="004C055D">
        <w:rPr>
          <w:color w:val="000000" w:themeColor="text1"/>
          <w:sz w:val="24"/>
          <w:szCs w:val="24"/>
        </w:rPr>
        <w:t xml:space="preserve"> тыс. рублей.                                                                                                                     </w:t>
      </w:r>
    </w:p>
    <w:p w14:paraId="44181BA7" w14:textId="77777777" w:rsidR="00F24D60" w:rsidRPr="00B01A31" w:rsidRDefault="00F24D60" w:rsidP="00F24D60">
      <w:pPr>
        <w:pStyle w:val="a4"/>
        <w:spacing w:after="0" w:line="259" w:lineRule="auto"/>
        <w:ind w:left="0" w:firstLine="567"/>
        <w:jc w:val="center"/>
        <w:rPr>
          <w:sz w:val="24"/>
          <w:szCs w:val="24"/>
          <w:highlight w:val="yellow"/>
        </w:rPr>
      </w:pPr>
    </w:p>
    <w:p w14:paraId="6BE9A730" w14:textId="3DFF52D7" w:rsidR="00F24D60" w:rsidRPr="00761DC1" w:rsidRDefault="00F24D60" w:rsidP="00F24D60">
      <w:pPr>
        <w:pStyle w:val="a4"/>
        <w:spacing w:after="0" w:line="259" w:lineRule="auto"/>
        <w:ind w:left="0" w:firstLine="567"/>
        <w:jc w:val="center"/>
        <w:rPr>
          <w:sz w:val="24"/>
          <w:szCs w:val="24"/>
        </w:rPr>
      </w:pPr>
      <w:r w:rsidRPr="00761DC1">
        <w:rPr>
          <w:sz w:val="24"/>
          <w:szCs w:val="24"/>
        </w:rPr>
        <w:t xml:space="preserve">Муниципальная программа </w:t>
      </w:r>
      <w:r w:rsidR="005C20FE">
        <w:rPr>
          <w:sz w:val="24"/>
          <w:szCs w:val="24"/>
        </w:rPr>
        <w:t>«</w:t>
      </w:r>
      <w:r w:rsidRPr="00761DC1">
        <w:rPr>
          <w:sz w:val="24"/>
          <w:szCs w:val="24"/>
        </w:rPr>
        <w:t>Управление муниципальными финансами</w:t>
      </w:r>
    </w:p>
    <w:p w14:paraId="7DBFD9B7" w14:textId="409D1DDA" w:rsidR="00F24D60" w:rsidRPr="00761DC1" w:rsidRDefault="00F24D60" w:rsidP="00F24D60">
      <w:pPr>
        <w:pStyle w:val="a4"/>
        <w:spacing w:after="0" w:line="259" w:lineRule="auto"/>
        <w:ind w:left="0" w:firstLine="567"/>
        <w:jc w:val="center"/>
        <w:rPr>
          <w:sz w:val="24"/>
          <w:szCs w:val="24"/>
        </w:rPr>
      </w:pPr>
      <w:r w:rsidRPr="00761DC1">
        <w:rPr>
          <w:sz w:val="24"/>
          <w:szCs w:val="24"/>
        </w:rPr>
        <w:t xml:space="preserve"> в муниципальном образовании </w:t>
      </w:r>
      <w:r w:rsidR="005C20FE">
        <w:rPr>
          <w:sz w:val="24"/>
          <w:szCs w:val="24"/>
        </w:rPr>
        <w:t>«</w:t>
      </w:r>
      <w:r w:rsidRPr="00761DC1">
        <w:rPr>
          <w:sz w:val="24"/>
          <w:szCs w:val="24"/>
        </w:rPr>
        <w:t xml:space="preserve">Городской округ </w:t>
      </w:r>
      <w:proofErr w:type="spellStart"/>
      <w:r w:rsidRPr="00761DC1">
        <w:rPr>
          <w:sz w:val="24"/>
          <w:szCs w:val="24"/>
        </w:rPr>
        <w:t>Ногликский</w:t>
      </w:r>
      <w:proofErr w:type="spellEnd"/>
      <w:r w:rsidR="005C20FE">
        <w:rPr>
          <w:sz w:val="24"/>
          <w:szCs w:val="24"/>
        </w:rPr>
        <w:t>»</w:t>
      </w:r>
      <w:r w:rsidRPr="00761DC1">
        <w:rPr>
          <w:sz w:val="24"/>
          <w:szCs w:val="24"/>
        </w:rPr>
        <w:t xml:space="preserve"> </w:t>
      </w:r>
    </w:p>
    <w:p w14:paraId="4410364B" w14:textId="77777777" w:rsidR="00F24D60" w:rsidRPr="00761DC1" w:rsidRDefault="00F24D60" w:rsidP="00F24D60">
      <w:pPr>
        <w:pStyle w:val="a4"/>
        <w:spacing w:after="0" w:line="259" w:lineRule="auto"/>
        <w:ind w:left="0"/>
        <w:jc w:val="both"/>
        <w:rPr>
          <w:sz w:val="24"/>
          <w:szCs w:val="24"/>
        </w:rPr>
      </w:pPr>
    </w:p>
    <w:p w14:paraId="3CFFBBFB" w14:textId="685E2C2A" w:rsidR="00F24D60" w:rsidRPr="00761DC1" w:rsidRDefault="00F24D60" w:rsidP="00F24D60">
      <w:pPr>
        <w:pStyle w:val="a4"/>
        <w:spacing w:after="0" w:line="259" w:lineRule="auto"/>
        <w:ind w:left="0" w:firstLine="709"/>
        <w:jc w:val="both"/>
        <w:rPr>
          <w:sz w:val="24"/>
          <w:szCs w:val="24"/>
        </w:rPr>
      </w:pPr>
      <w:r w:rsidRPr="00761DC1">
        <w:rPr>
          <w:sz w:val="24"/>
          <w:szCs w:val="24"/>
        </w:rPr>
        <w:t xml:space="preserve">На реализацию муниципальной программы </w:t>
      </w:r>
      <w:r w:rsidR="005C20FE">
        <w:rPr>
          <w:sz w:val="24"/>
          <w:szCs w:val="24"/>
        </w:rPr>
        <w:t>«</w:t>
      </w:r>
      <w:r w:rsidRPr="00761DC1">
        <w:rPr>
          <w:sz w:val="24"/>
          <w:szCs w:val="24"/>
        </w:rPr>
        <w:t xml:space="preserve">Управление муниципальными финансами в муниципальном образовании </w:t>
      </w:r>
      <w:r w:rsidR="005C20FE">
        <w:rPr>
          <w:sz w:val="24"/>
          <w:szCs w:val="24"/>
        </w:rPr>
        <w:t>«</w:t>
      </w:r>
      <w:r w:rsidRPr="00761DC1">
        <w:rPr>
          <w:sz w:val="24"/>
          <w:szCs w:val="24"/>
        </w:rPr>
        <w:t xml:space="preserve">Городской округ </w:t>
      </w:r>
      <w:proofErr w:type="spellStart"/>
      <w:r w:rsidRPr="00761DC1">
        <w:rPr>
          <w:sz w:val="24"/>
          <w:szCs w:val="24"/>
        </w:rPr>
        <w:t>Ногликский</w:t>
      </w:r>
      <w:proofErr w:type="spellEnd"/>
      <w:r w:rsidR="005C20FE">
        <w:rPr>
          <w:sz w:val="24"/>
          <w:szCs w:val="24"/>
        </w:rPr>
        <w:t>»</w:t>
      </w:r>
      <w:r w:rsidRPr="00761DC1">
        <w:rPr>
          <w:sz w:val="24"/>
          <w:szCs w:val="24"/>
        </w:rPr>
        <w:t xml:space="preserve"> (далее - муниципальная Программа) из бюджета направлено </w:t>
      </w:r>
      <w:r>
        <w:rPr>
          <w:sz w:val="24"/>
          <w:szCs w:val="24"/>
        </w:rPr>
        <w:t>24 231,9</w:t>
      </w:r>
      <w:r w:rsidRPr="00761DC1">
        <w:rPr>
          <w:sz w:val="24"/>
          <w:szCs w:val="24"/>
        </w:rPr>
        <w:t xml:space="preserve"> тыс. ру</w:t>
      </w:r>
      <w:r>
        <w:rPr>
          <w:sz w:val="24"/>
          <w:szCs w:val="24"/>
        </w:rPr>
        <w:t>блей</w:t>
      </w:r>
      <w:r w:rsidRPr="00761DC1">
        <w:rPr>
          <w:sz w:val="24"/>
          <w:szCs w:val="24"/>
        </w:rPr>
        <w:t>.</w:t>
      </w:r>
    </w:p>
    <w:p w14:paraId="39DB52C4" w14:textId="77777777" w:rsidR="00F24D60" w:rsidRPr="00761DC1" w:rsidRDefault="00F24D60" w:rsidP="00F24D60">
      <w:pPr>
        <w:spacing w:after="0"/>
        <w:ind w:firstLine="709"/>
        <w:jc w:val="both"/>
        <w:rPr>
          <w:sz w:val="24"/>
          <w:szCs w:val="24"/>
        </w:rPr>
      </w:pPr>
      <w:r w:rsidRPr="00761DC1">
        <w:rPr>
          <w:sz w:val="24"/>
          <w:szCs w:val="24"/>
        </w:rPr>
        <w:t>В рамках муниципальной Программы осуществлялось финансирование следующих мероприятий (направлений расходов):</w:t>
      </w:r>
    </w:p>
    <w:p w14:paraId="2E030717" w14:textId="77777777" w:rsidR="00F24D60" w:rsidRPr="009B4E9A" w:rsidRDefault="00F24D60" w:rsidP="00F24D60">
      <w:pPr>
        <w:pStyle w:val="a4"/>
        <w:spacing w:after="0" w:line="259" w:lineRule="auto"/>
        <w:ind w:left="0" w:firstLine="567"/>
        <w:jc w:val="right"/>
        <w:rPr>
          <w:sz w:val="24"/>
          <w:szCs w:val="24"/>
        </w:rPr>
      </w:pPr>
      <w:r w:rsidRPr="009B4E9A">
        <w:rPr>
          <w:sz w:val="24"/>
          <w:szCs w:val="24"/>
        </w:rPr>
        <w:t>Таблица № 20</w:t>
      </w:r>
    </w:p>
    <w:p w14:paraId="4533C7AF" w14:textId="77777777" w:rsidR="00F24D60" w:rsidRPr="00761DC1" w:rsidRDefault="00F24D60" w:rsidP="00F24D60">
      <w:pPr>
        <w:pStyle w:val="a4"/>
        <w:spacing w:after="0" w:line="259" w:lineRule="auto"/>
        <w:ind w:left="0" w:firstLine="567"/>
        <w:jc w:val="right"/>
        <w:rPr>
          <w:sz w:val="24"/>
          <w:szCs w:val="24"/>
        </w:rPr>
      </w:pPr>
      <w:r w:rsidRPr="00761DC1">
        <w:rPr>
          <w:sz w:val="24"/>
          <w:szCs w:val="24"/>
        </w:rPr>
        <w:t>(тыс. рублей)</w:t>
      </w:r>
    </w:p>
    <w:tbl>
      <w:tblPr>
        <w:tblW w:w="9356" w:type="dxa"/>
        <w:tblInd w:w="108" w:type="dxa"/>
        <w:tblLayout w:type="fixed"/>
        <w:tblLook w:val="04A0" w:firstRow="1" w:lastRow="0" w:firstColumn="1" w:lastColumn="0" w:noHBand="0" w:noVBand="1"/>
      </w:tblPr>
      <w:tblGrid>
        <w:gridCol w:w="567"/>
        <w:gridCol w:w="3402"/>
        <w:gridCol w:w="1701"/>
        <w:gridCol w:w="1418"/>
        <w:gridCol w:w="1134"/>
        <w:gridCol w:w="1134"/>
      </w:tblGrid>
      <w:tr w:rsidR="00F24D60" w:rsidRPr="00761DC1" w14:paraId="7D2E1E29" w14:textId="77777777" w:rsidTr="00F24D60">
        <w:trPr>
          <w:trHeight w:val="1411"/>
        </w:trPr>
        <w:tc>
          <w:tcPr>
            <w:tcW w:w="567" w:type="dxa"/>
            <w:tcBorders>
              <w:top w:val="single" w:sz="4" w:space="0" w:color="auto"/>
              <w:left w:val="single" w:sz="4" w:space="0" w:color="auto"/>
              <w:bottom w:val="single" w:sz="4" w:space="0" w:color="auto"/>
              <w:right w:val="single" w:sz="4" w:space="0" w:color="auto"/>
            </w:tcBorders>
          </w:tcPr>
          <w:p w14:paraId="6E80659B" w14:textId="77777777" w:rsidR="00F24D60" w:rsidRPr="00761DC1" w:rsidRDefault="00F24D60" w:rsidP="00F24D60">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 п/п</w:t>
            </w:r>
          </w:p>
        </w:tc>
        <w:tc>
          <w:tcPr>
            <w:tcW w:w="3402" w:type="dxa"/>
            <w:tcBorders>
              <w:top w:val="single" w:sz="4" w:space="0" w:color="auto"/>
              <w:left w:val="single" w:sz="4" w:space="0" w:color="auto"/>
              <w:bottom w:val="single" w:sz="4" w:space="0" w:color="auto"/>
              <w:right w:val="single" w:sz="4" w:space="0" w:color="auto"/>
            </w:tcBorders>
            <w:shd w:val="clear" w:color="auto" w:fill="auto"/>
            <w:noWrap/>
            <w:hideMark/>
          </w:tcPr>
          <w:p w14:paraId="4EC6CDC4" w14:textId="77777777" w:rsidR="00F24D60" w:rsidRPr="00761DC1" w:rsidRDefault="00F24D60" w:rsidP="00F24D60">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Наименование мероприятий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BD0A5C1" w14:textId="77777777" w:rsidR="00F24D60" w:rsidRPr="00761DC1" w:rsidRDefault="00F24D60" w:rsidP="00F24D60">
            <w:pPr>
              <w:spacing w:after="0" w:line="259" w:lineRule="auto"/>
              <w:jc w:val="center"/>
              <w:rPr>
                <w:rFonts w:eastAsia="Times New Roman"/>
                <w:color w:val="000000"/>
                <w:sz w:val="22"/>
                <w:szCs w:val="22"/>
                <w:lang w:eastAsia="ru-RU"/>
              </w:rPr>
            </w:pPr>
            <w:r>
              <w:rPr>
                <w:rFonts w:eastAsia="Times New Roman"/>
                <w:color w:val="000000"/>
                <w:sz w:val="22"/>
                <w:szCs w:val="22"/>
                <w:lang w:eastAsia="ru-RU"/>
              </w:rPr>
              <w:t>Плановые назначения на 2022</w:t>
            </w:r>
            <w:r w:rsidRPr="00761DC1">
              <w:rPr>
                <w:rFonts w:eastAsia="Times New Roman"/>
                <w:color w:val="000000"/>
                <w:sz w:val="22"/>
                <w:szCs w:val="22"/>
                <w:lang w:eastAsia="ru-RU"/>
              </w:rPr>
              <w:t xml:space="preserve"> год согласно СБР по состоя</w:t>
            </w:r>
            <w:r>
              <w:rPr>
                <w:rFonts w:eastAsia="Times New Roman"/>
                <w:color w:val="000000"/>
                <w:sz w:val="22"/>
                <w:szCs w:val="22"/>
                <w:lang w:eastAsia="ru-RU"/>
              </w:rPr>
              <w:t>нию на 31.12.2022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E73B6E0" w14:textId="77777777" w:rsidR="00F24D60" w:rsidRPr="00761DC1" w:rsidRDefault="00F24D60" w:rsidP="00F24D60">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Исполнение</w:t>
            </w:r>
            <w:r>
              <w:rPr>
                <w:rFonts w:eastAsia="Times New Roman"/>
                <w:color w:val="000000"/>
                <w:sz w:val="22"/>
                <w:szCs w:val="22"/>
                <w:lang w:eastAsia="ru-RU"/>
              </w:rPr>
              <w:t xml:space="preserve"> за 2022</w:t>
            </w:r>
            <w:r w:rsidRPr="00761DC1">
              <w:rPr>
                <w:rFonts w:eastAsia="Times New Roman"/>
                <w:color w:val="000000"/>
                <w:sz w:val="22"/>
                <w:szCs w:val="22"/>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83BA071" w14:textId="77777777" w:rsidR="00F24D60" w:rsidRPr="00761DC1" w:rsidRDefault="00F24D60" w:rsidP="00F24D60">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Процент исполнения,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286EC90" w14:textId="77777777" w:rsidR="00F24D60" w:rsidRPr="00761DC1" w:rsidRDefault="00F24D60" w:rsidP="00F24D60">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Отклонение (гр.4 – гр.3)</w:t>
            </w:r>
          </w:p>
        </w:tc>
      </w:tr>
      <w:tr w:rsidR="00F24D60" w:rsidRPr="00761DC1" w14:paraId="6129454B" w14:textId="77777777" w:rsidTr="00F24D60">
        <w:trPr>
          <w:trHeight w:val="312"/>
        </w:trPr>
        <w:tc>
          <w:tcPr>
            <w:tcW w:w="567" w:type="dxa"/>
            <w:tcBorders>
              <w:top w:val="single" w:sz="4" w:space="0" w:color="auto"/>
              <w:left w:val="single" w:sz="4" w:space="0" w:color="auto"/>
              <w:bottom w:val="single" w:sz="4" w:space="0" w:color="auto"/>
              <w:right w:val="single" w:sz="4" w:space="0" w:color="auto"/>
            </w:tcBorders>
            <w:vAlign w:val="center"/>
          </w:tcPr>
          <w:p w14:paraId="6D480088" w14:textId="77777777" w:rsidR="00F24D60" w:rsidRPr="00761DC1" w:rsidRDefault="00F24D60" w:rsidP="00F24D60">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94223" w14:textId="77777777" w:rsidR="00F24D60" w:rsidRPr="00761DC1" w:rsidRDefault="00F24D60" w:rsidP="00F24D60">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7B25BC" w14:textId="77777777" w:rsidR="00F24D60" w:rsidRPr="00761DC1" w:rsidRDefault="00F24D60" w:rsidP="00F24D60">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E63823A" w14:textId="77777777" w:rsidR="00F24D60" w:rsidRPr="00761DC1" w:rsidRDefault="00F24D60" w:rsidP="00F24D60">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A87B83F" w14:textId="77777777" w:rsidR="00F24D60" w:rsidRPr="00761DC1" w:rsidRDefault="00F24D60" w:rsidP="00F24D60">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B4262B" w14:textId="77777777" w:rsidR="00F24D60" w:rsidRPr="00761DC1" w:rsidRDefault="00F24D60" w:rsidP="00F24D60">
            <w:pPr>
              <w:spacing w:after="0" w:line="259" w:lineRule="auto"/>
              <w:jc w:val="center"/>
              <w:rPr>
                <w:rFonts w:eastAsia="Times New Roman"/>
                <w:color w:val="000000"/>
                <w:sz w:val="22"/>
                <w:szCs w:val="22"/>
                <w:lang w:eastAsia="ru-RU"/>
              </w:rPr>
            </w:pPr>
            <w:r w:rsidRPr="00761DC1">
              <w:rPr>
                <w:rFonts w:eastAsia="Times New Roman"/>
                <w:color w:val="000000"/>
                <w:sz w:val="22"/>
                <w:szCs w:val="22"/>
                <w:lang w:eastAsia="ru-RU"/>
              </w:rPr>
              <w:t>6</w:t>
            </w:r>
          </w:p>
        </w:tc>
      </w:tr>
      <w:tr w:rsidR="00F24D60" w:rsidRPr="00761DC1" w14:paraId="28FCD61A" w14:textId="77777777" w:rsidTr="00F24D60">
        <w:trPr>
          <w:trHeight w:val="1417"/>
        </w:trPr>
        <w:tc>
          <w:tcPr>
            <w:tcW w:w="567" w:type="dxa"/>
            <w:tcBorders>
              <w:top w:val="single" w:sz="4" w:space="0" w:color="auto"/>
              <w:left w:val="single" w:sz="4" w:space="0" w:color="auto"/>
              <w:bottom w:val="single" w:sz="4" w:space="0" w:color="auto"/>
              <w:right w:val="single" w:sz="4" w:space="0" w:color="auto"/>
            </w:tcBorders>
          </w:tcPr>
          <w:p w14:paraId="075429E3" w14:textId="77777777" w:rsidR="00F24D60" w:rsidRPr="00761DC1" w:rsidRDefault="00F24D60" w:rsidP="00F24D60">
            <w:pPr>
              <w:spacing w:after="0" w:line="259" w:lineRule="auto"/>
              <w:rPr>
                <w:rFonts w:eastAsia="Times New Roman"/>
                <w:color w:val="000000"/>
                <w:sz w:val="22"/>
                <w:szCs w:val="22"/>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2D7A28F" w14:textId="6B03F6E3" w:rsidR="00F24D60" w:rsidRPr="00761DC1" w:rsidRDefault="00F24D60" w:rsidP="00F24D60">
            <w:pPr>
              <w:spacing w:after="0" w:line="259" w:lineRule="auto"/>
              <w:rPr>
                <w:rFonts w:eastAsia="Times New Roman"/>
                <w:color w:val="000000"/>
                <w:sz w:val="22"/>
                <w:szCs w:val="22"/>
                <w:lang w:eastAsia="ru-RU"/>
              </w:rPr>
            </w:pPr>
            <w:r w:rsidRPr="00761DC1">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t>«</w:t>
            </w:r>
            <w:r w:rsidRPr="00761DC1">
              <w:rPr>
                <w:rFonts w:eastAsia="Times New Roman"/>
                <w:color w:val="000000"/>
                <w:sz w:val="22"/>
                <w:szCs w:val="22"/>
                <w:lang w:eastAsia="ru-RU"/>
              </w:rPr>
              <w:t xml:space="preserve">Управление муниципальными финансами в муниципальном образовании </w:t>
            </w:r>
            <w:r w:rsidR="005C20FE">
              <w:rPr>
                <w:rFonts w:eastAsia="Times New Roman"/>
                <w:color w:val="000000"/>
                <w:sz w:val="22"/>
                <w:szCs w:val="22"/>
                <w:lang w:eastAsia="ru-RU"/>
              </w:rPr>
              <w:t>«</w:t>
            </w:r>
            <w:r w:rsidRPr="00761DC1">
              <w:rPr>
                <w:rFonts w:eastAsia="Times New Roman"/>
                <w:color w:val="000000"/>
                <w:sz w:val="22"/>
                <w:szCs w:val="22"/>
                <w:lang w:eastAsia="ru-RU"/>
              </w:rPr>
              <w:t xml:space="preserve">Городской округ </w:t>
            </w:r>
            <w:proofErr w:type="spellStart"/>
            <w:r w:rsidRPr="00761DC1">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r w:rsidRPr="00761DC1">
              <w:rPr>
                <w:rFonts w:eastAsia="Times New Roman"/>
                <w:color w:val="000000"/>
                <w:sz w:val="22"/>
                <w:szCs w:val="22"/>
                <w:lang w:eastAsia="ru-RU"/>
              </w:rPr>
              <w:t xml:space="preserve"> - всего, в том числе:</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65843185" w14:textId="77777777" w:rsidR="00F24D60" w:rsidRPr="00761DC1"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24 458,9</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14:paraId="1B6CB8E6" w14:textId="77777777" w:rsidR="00F24D60" w:rsidRPr="00761DC1"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24 231,9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34FE1384" w14:textId="77777777" w:rsidR="00F24D60" w:rsidRPr="00761DC1"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99,1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123F7F21" w14:textId="77777777" w:rsidR="00F24D60" w:rsidRPr="00761DC1"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-227,0</w:t>
            </w:r>
          </w:p>
        </w:tc>
      </w:tr>
      <w:tr w:rsidR="00F24D60" w:rsidRPr="00761DC1" w14:paraId="66CCA851" w14:textId="77777777" w:rsidTr="00F24D60">
        <w:trPr>
          <w:trHeight w:val="672"/>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06AE775E" w14:textId="77777777" w:rsidR="00F24D60" w:rsidRPr="00761DC1" w:rsidRDefault="00F24D60" w:rsidP="00F24D60">
            <w:pPr>
              <w:spacing w:after="0" w:line="259" w:lineRule="auto"/>
              <w:jc w:val="center"/>
              <w:rPr>
                <w:rFonts w:eastAsia="Times New Roman"/>
                <w:sz w:val="22"/>
                <w:szCs w:val="22"/>
                <w:lang w:eastAsia="ru-RU"/>
              </w:rPr>
            </w:pPr>
            <w:r w:rsidRPr="00761DC1">
              <w:rPr>
                <w:rFonts w:eastAsia="Times New Roman"/>
                <w:sz w:val="22"/>
                <w:szCs w:val="22"/>
                <w:lang w:eastAsia="ru-RU"/>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6E261568" w14:textId="21C3CB3D" w:rsidR="00F24D60" w:rsidRPr="00761DC1" w:rsidRDefault="00F24D60" w:rsidP="00F24D60">
            <w:pPr>
              <w:spacing w:after="0" w:line="259" w:lineRule="auto"/>
              <w:rPr>
                <w:rFonts w:eastAsia="Times New Roman"/>
                <w:sz w:val="22"/>
                <w:szCs w:val="22"/>
                <w:lang w:eastAsia="ru-RU"/>
              </w:rPr>
            </w:pPr>
            <w:r w:rsidRPr="00761DC1">
              <w:rPr>
                <w:rFonts w:eastAsia="Times New Roman"/>
                <w:sz w:val="22"/>
                <w:szCs w:val="22"/>
                <w:lang w:eastAsia="ru-RU"/>
              </w:rPr>
              <w:t xml:space="preserve">Подпрограмма 2 </w:t>
            </w:r>
            <w:r w:rsidR="005C20FE">
              <w:rPr>
                <w:sz w:val="22"/>
                <w:szCs w:val="22"/>
              </w:rPr>
              <w:t>«</w:t>
            </w:r>
            <w:r w:rsidRPr="00761DC1">
              <w:rPr>
                <w:sz w:val="22"/>
                <w:szCs w:val="22"/>
              </w:rPr>
              <w:t>Нормативно-методическое обеспечение и организация бюджетного процесса</w:t>
            </w:r>
            <w:r w:rsidR="005C20FE">
              <w:rPr>
                <w:sz w:val="22"/>
                <w:szCs w:val="22"/>
              </w:rPr>
              <w:t>»</w:t>
            </w:r>
          </w:p>
        </w:tc>
        <w:tc>
          <w:tcPr>
            <w:tcW w:w="1701" w:type="dxa"/>
            <w:tcBorders>
              <w:top w:val="single" w:sz="4" w:space="0" w:color="auto"/>
              <w:left w:val="nil"/>
              <w:bottom w:val="single" w:sz="4" w:space="0" w:color="auto"/>
              <w:right w:val="single" w:sz="4" w:space="0" w:color="auto"/>
            </w:tcBorders>
            <w:shd w:val="clear" w:color="auto" w:fill="auto"/>
            <w:noWrap/>
            <w:hideMark/>
          </w:tcPr>
          <w:p w14:paraId="461022D4" w14:textId="77777777" w:rsidR="00F24D60" w:rsidRPr="00761DC1"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24 458,9</w:t>
            </w:r>
          </w:p>
        </w:tc>
        <w:tc>
          <w:tcPr>
            <w:tcW w:w="1418" w:type="dxa"/>
            <w:tcBorders>
              <w:top w:val="single" w:sz="4" w:space="0" w:color="auto"/>
              <w:left w:val="nil"/>
              <w:bottom w:val="single" w:sz="4" w:space="0" w:color="auto"/>
              <w:right w:val="single" w:sz="4" w:space="0" w:color="auto"/>
            </w:tcBorders>
            <w:shd w:val="clear" w:color="auto" w:fill="auto"/>
            <w:noWrap/>
            <w:hideMark/>
          </w:tcPr>
          <w:p w14:paraId="7414F628" w14:textId="77777777" w:rsidR="00F24D60" w:rsidRPr="00761DC1"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24 231,9</w:t>
            </w:r>
          </w:p>
        </w:tc>
        <w:tc>
          <w:tcPr>
            <w:tcW w:w="1134" w:type="dxa"/>
            <w:tcBorders>
              <w:top w:val="single" w:sz="4" w:space="0" w:color="auto"/>
              <w:left w:val="nil"/>
              <w:bottom w:val="single" w:sz="4" w:space="0" w:color="auto"/>
              <w:right w:val="single" w:sz="4" w:space="0" w:color="auto"/>
            </w:tcBorders>
            <w:shd w:val="clear" w:color="auto" w:fill="auto"/>
            <w:noWrap/>
            <w:hideMark/>
          </w:tcPr>
          <w:p w14:paraId="63343FE2" w14:textId="77777777" w:rsidR="00F24D60" w:rsidRPr="00761DC1"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99,1</w:t>
            </w:r>
          </w:p>
        </w:tc>
        <w:tc>
          <w:tcPr>
            <w:tcW w:w="1134" w:type="dxa"/>
            <w:tcBorders>
              <w:top w:val="single" w:sz="4" w:space="0" w:color="auto"/>
              <w:left w:val="nil"/>
              <w:bottom w:val="single" w:sz="4" w:space="0" w:color="auto"/>
              <w:right w:val="single" w:sz="4" w:space="0" w:color="auto"/>
            </w:tcBorders>
            <w:shd w:val="clear" w:color="auto" w:fill="auto"/>
            <w:noWrap/>
            <w:hideMark/>
          </w:tcPr>
          <w:p w14:paraId="6683BBE8" w14:textId="77777777" w:rsidR="00F24D60" w:rsidRPr="00761DC1" w:rsidRDefault="00F24D60" w:rsidP="00F24D60">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-227,0</w:t>
            </w:r>
          </w:p>
        </w:tc>
      </w:tr>
      <w:tr w:rsidR="00F24D60" w:rsidRPr="00761DC1" w14:paraId="5DFE8509" w14:textId="77777777" w:rsidTr="00F24D60">
        <w:trPr>
          <w:trHeight w:val="780"/>
        </w:trPr>
        <w:tc>
          <w:tcPr>
            <w:tcW w:w="567" w:type="dxa"/>
            <w:tcBorders>
              <w:top w:val="nil"/>
              <w:left w:val="single" w:sz="4" w:space="0" w:color="auto"/>
              <w:bottom w:val="single" w:sz="4" w:space="0" w:color="auto"/>
              <w:right w:val="single" w:sz="4" w:space="0" w:color="auto"/>
            </w:tcBorders>
            <w:shd w:val="clear" w:color="000000" w:fill="FFFFFF"/>
          </w:tcPr>
          <w:p w14:paraId="546220FD" w14:textId="77777777" w:rsidR="00F24D60" w:rsidRPr="00761DC1" w:rsidRDefault="00F24D60" w:rsidP="00F24D60">
            <w:pPr>
              <w:spacing w:after="0" w:line="259" w:lineRule="auto"/>
              <w:jc w:val="center"/>
              <w:rPr>
                <w:rFonts w:eastAsia="Times New Roman"/>
                <w:sz w:val="22"/>
                <w:szCs w:val="22"/>
                <w:lang w:eastAsia="ru-RU"/>
              </w:rPr>
            </w:pPr>
            <w:r w:rsidRPr="00761DC1">
              <w:rPr>
                <w:rFonts w:eastAsia="Times New Roman"/>
                <w:sz w:val="22"/>
                <w:szCs w:val="22"/>
                <w:lang w:eastAsia="ru-RU"/>
              </w:rPr>
              <w:t>2.</w:t>
            </w:r>
          </w:p>
        </w:tc>
        <w:tc>
          <w:tcPr>
            <w:tcW w:w="3402" w:type="dxa"/>
            <w:tcBorders>
              <w:top w:val="nil"/>
              <w:left w:val="single" w:sz="4" w:space="0" w:color="auto"/>
              <w:bottom w:val="single" w:sz="4" w:space="0" w:color="auto"/>
              <w:right w:val="single" w:sz="4" w:space="0" w:color="auto"/>
            </w:tcBorders>
            <w:shd w:val="clear" w:color="000000" w:fill="FFFFFF"/>
            <w:hideMark/>
          </w:tcPr>
          <w:p w14:paraId="53986386" w14:textId="3FF4D920" w:rsidR="00F24D60" w:rsidRPr="00761DC1" w:rsidRDefault="00F24D60" w:rsidP="00F24D60">
            <w:pPr>
              <w:spacing w:after="0" w:line="259" w:lineRule="auto"/>
              <w:rPr>
                <w:rFonts w:eastAsia="Times New Roman"/>
                <w:sz w:val="22"/>
                <w:szCs w:val="22"/>
                <w:lang w:eastAsia="ru-RU"/>
              </w:rPr>
            </w:pPr>
            <w:r w:rsidRPr="00761DC1">
              <w:rPr>
                <w:rFonts w:eastAsia="Times New Roman"/>
                <w:sz w:val="22"/>
                <w:szCs w:val="22"/>
                <w:lang w:eastAsia="ru-RU"/>
              </w:rPr>
              <w:t xml:space="preserve">Подпрограмма 3 </w:t>
            </w:r>
            <w:r w:rsidR="005C20FE">
              <w:rPr>
                <w:rFonts w:eastAsia="Times New Roman"/>
                <w:sz w:val="22"/>
                <w:szCs w:val="22"/>
                <w:lang w:eastAsia="ru-RU"/>
              </w:rPr>
              <w:t>«</w:t>
            </w:r>
            <w:r w:rsidRPr="00761DC1">
              <w:rPr>
                <w:rFonts w:eastAsia="Times New Roman"/>
                <w:sz w:val="22"/>
                <w:szCs w:val="22"/>
                <w:lang w:eastAsia="ru-RU"/>
              </w:rPr>
              <w:t xml:space="preserve">Управление муниципальным долгом муниципального образования </w:t>
            </w:r>
            <w:r w:rsidR="005C20FE">
              <w:rPr>
                <w:rFonts w:eastAsia="Times New Roman"/>
                <w:sz w:val="22"/>
                <w:szCs w:val="22"/>
                <w:lang w:eastAsia="ru-RU"/>
              </w:rPr>
              <w:t>«</w:t>
            </w:r>
            <w:r w:rsidRPr="00761DC1">
              <w:rPr>
                <w:rFonts w:eastAsia="Times New Roman"/>
                <w:sz w:val="22"/>
                <w:szCs w:val="22"/>
                <w:lang w:eastAsia="ru-RU"/>
              </w:rPr>
              <w:t xml:space="preserve">Городской округ </w:t>
            </w:r>
            <w:proofErr w:type="spellStart"/>
            <w:r w:rsidRPr="00761DC1">
              <w:rPr>
                <w:rFonts w:eastAsia="Times New Roman"/>
                <w:sz w:val="22"/>
                <w:szCs w:val="22"/>
                <w:lang w:eastAsia="ru-RU"/>
              </w:rPr>
              <w:t>Ногликский</w:t>
            </w:r>
            <w:proofErr w:type="spellEnd"/>
            <w:r w:rsidR="005C20FE">
              <w:rPr>
                <w:rFonts w:eastAsia="Times New Roman"/>
                <w:sz w:val="22"/>
                <w:szCs w:val="22"/>
                <w:lang w:eastAsia="ru-RU"/>
              </w:rPr>
              <w:t>»</w:t>
            </w:r>
          </w:p>
        </w:tc>
        <w:tc>
          <w:tcPr>
            <w:tcW w:w="1701" w:type="dxa"/>
            <w:tcBorders>
              <w:top w:val="nil"/>
              <w:left w:val="nil"/>
              <w:bottom w:val="single" w:sz="4" w:space="0" w:color="auto"/>
              <w:right w:val="single" w:sz="4" w:space="0" w:color="auto"/>
            </w:tcBorders>
            <w:shd w:val="clear" w:color="auto" w:fill="auto"/>
            <w:noWrap/>
            <w:hideMark/>
          </w:tcPr>
          <w:p w14:paraId="182EEED0" w14:textId="77777777" w:rsidR="00F24D60" w:rsidRPr="00761DC1" w:rsidRDefault="00F24D60" w:rsidP="00F24D60">
            <w:pPr>
              <w:spacing w:after="0" w:line="259" w:lineRule="auto"/>
              <w:jc w:val="right"/>
              <w:rPr>
                <w:rFonts w:eastAsia="Times New Roman"/>
                <w:color w:val="000000"/>
                <w:sz w:val="22"/>
                <w:szCs w:val="22"/>
                <w:lang w:eastAsia="ru-RU"/>
              </w:rPr>
            </w:pPr>
            <w:r w:rsidRPr="00761DC1">
              <w:rPr>
                <w:rFonts w:eastAsia="Times New Roman"/>
                <w:color w:val="000000"/>
                <w:sz w:val="22"/>
                <w:szCs w:val="22"/>
                <w:lang w:eastAsia="ru-RU"/>
              </w:rPr>
              <w:t>0,0</w:t>
            </w:r>
          </w:p>
        </w:tc>
        <w:tc>
          <w:tcPr>
            <w:tcW w:w="1418" w:type="dxa"/>
            <w:tcBorders>
              <w:top w:val="nil"/>
              <w:left w:val="nil"/>
              <w:bottom w:val="single" w:sz="4" w:space="0" w:color="auto"/>
              <w:right w:val="single" w:sz="4" w:space="0" w:color="auto"/>
            </w:tcBorders>
            <w:shd w:val="clear" w:color="auto" w:fill="auto"/>
            <w:noWrap/>
            <w:hideMark/>
          </w:tcPr>
          <w:p w14:paraId="5B8C60F3" w14:textId="77777777" w:rsidR="00F24D60" w:rsidRPr="00761DC1" w:rsidRDefault="00F24D60" w:rsidP="00F24D60">
            <w:pPr>
              <w:spacing w:after="0" w:line="259" w:lineRule="auto"/>
              <w:jc w:val="right"/>
              <w:rPr>
                <w:rFonts w:eastAsia="Times New Roman"/>
                <w:color w:val="000000"/>
                <w:sz w:val="22"/>
                <w:szCs w:val="22"/>
                <w:lang w:eastAsia="ru-RU"/>
              </w:rPr>
            </w:pPr>
            <w:r w:rsidRPr="00761DC1">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hideMark/>
          </w:tcPr>
          <w:p w14:paraId="33703DBE" w14:textId="77777777" w:rsidR="00F24D60" w:rsidRPr="00761DC1" w:rsidRDefault="00F24D60" w:rsidP="00F24D60">
            <w:pPr>
              <w:spacing w:after="0" w:line="259" w:lineRule="auto"/>
              <w:jc w:val="right"/>
              <w:rPr>
                <w:rFonts w:eastAsia="Times New Roman"/>
                <w:color w:val="000000"/>
                <w:sz w:val="22"/>
                <w:szCs w:val="22"/>
                <w:lang w:eastAsia="ru-RU"/>
              </w:rPr>
            </w:pPr>
            <w:r w:rsidRPr="00761DC1">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hideMark/>
          </w:tcPr>
          <w:p w14:paraId="73FD7857" w14:textId="77777777" w:rsidR="00F24D60" w:rsidRPr="00761DC1" w:rsidRDefault="00F24D60" w:rsidP="00F24D60">
            <w:pPr>
              <w:spacing w:after="0" w:line="259" w:lineRule="auto"/>
              <w:jc w:val="right"/>
              <w:rPr>
                <w:rFonts w:eastAsia="Times New Roman"/>
                <w:color w:val="000000"/>
                <w:sz w:val="22"/>
                <w:szCs w:val="22"/>
                <w:lang w:eastAsia="ru-RU"/>
              </w:rPr>
            </w:pPr>
            <w:r w:rsidRPr="00761DC1">
              <w:rPr>
                <w:rFonts w:eastAsia="Times New Roman"/>
                <w:color w:val="000000"/>
                <w:sz w:val="22"/>
                <w:szCs w:val="22"/>
                <w:lang w:eastAsia="ru-RU"/>
              </w:rPr>
              <w:t>0,0</w:t>
            </w:r>
          </w:p>
        </w:tc>
      </w:tr>
    </w:tbl>
    <w:p w14:paraId="0842859C" w14:textId="77777777" w:rsidR="00F24D60" w:rsidRPr="00761DC1" w:rsidRDefault="00F24D60" w:rsidP="00F24D60">
      <w:pPr>
        <w:spacing w:after="0" w:line="259" w:lineRule="auto"/>
        <w:ind w:firstLine="567"/>
        <w:jc w:val="both"/>
        <w:rPr>
          <w:sz w:val="24"/>
          <w:szCs w:val="24"/>
        </w:rPr>
      </w:pPr>
    </w:p>
    <w:p w14:paraId="7B0C7541" w14:textId="6AFED54E" w:rsidR="00F24D60" w:rsidRPr="00761DC1" w:rsidRDefault="00F24D60" w:rsidP="00F24D60">
      <w:pPr>
        <w:spacing w:after="0" w:line="259" w:lineRule="auto"/>
        <w:ind w:firstLine="709"/>
        <w:jc w:val="both"/>
        <w:rPr>
          <w:rFonts w:eastAsia="Times New Roman"/>
          <w:sz w:val="24"/>
          <w:szCs w:val="24"/>
          <w:lang w:eastAsia="ru-RU"/>
        </w:rPr>
      </w:pPr>
      <w:r w:rsidRPr="00761DC1">
        <w:rPr>
          <w:sz w:val="24"/>
          <w:szCs w:val="24"/>
        </w:rPr>
        <w:t xml:space="preserve">В составе ресурсного обеспечения муниципальной Программы в рамках подпрограммы </w:t>
      </w:r>
      <w:r w:rsidR="004F11CB">
        <w:rPr>
          <w:sz w:val="24"/>
          <w:szCs w:val="24"/>
        </w:rPr>
        <w:t xml:space="preserve">2 </w:t>
      </w:r>
      <w:r w:rsidR="005C20FE">
        <w:rPr>
          <w:sz w:val="24"/>
          <w:szCs w:val="24"/>
        </w:rPr>
        <w:t>«</w:t>
      </w:r>
      <w:r w:rsidRPr="00761DC1">
        <w:rPr>
          <w:sz w:val="24"/>
          <w:szCs w:val="24"/>
        </w:rPr>
        <w:t>Нормативно-методическое обеспечение и организация бюджетного процесса</w:t>
      </w:r>
      <w:r w:rsidR="005C20FE">
        <w:rPr>
          <w:sz w:val="24"/>
          <w:szCs w:val="24"/>
        </w:rPr>
        <w:t>»</w:t>
      </w:r>
      <w:r>
        <w:rPr>
          <w:sz w:val="24"/>
          <w:szCs w:val="24"/>
        </w:rPr>
        <w:t xml:space="preserve"> осуществляются </w:t>
      </w:r>
      <w:r w:rsidRPr="00761DC1">
        <w:rPr>
          <w:sz w:val="24"/>
          <w:szCs w:val="24"/>
        </w:rPr>
        <w:t xml:space="preserve">расходы на обеспечение функций финансового управления муниципального образования </w:t>
      </w:r>
      <w:r w:rsidR="005C20FE">
        <w:rPr>
          <w:sz w:val="24"/>
          <w:szCs w:val="24"/>
        </w:rPr>
        <w:t>«</w:t>
      </w:r>
      <w:r w:rsidRPr="00761DC1">
        <w:rPr>
          <w:sz w:val="24"/>
          <w:szCs w:val="24"/>
        </w:rPr>
        <w:t xml:space="preserve">Городской округ </w:t>
      </w:r>
      <w:proofErr w:type="spellStart"/>
      <w:r w:rsidRPr="00761DC1">
        <w:rPr>
          <w:sz w:val="24"/>
          <w:szCs w:val="24"/>
        </w:rPr>
        <w:t>Ногликский</w:t>
      </w:r>
      <w:proofErr w:type="spellEnd"/>
      <w:r w:rsidR="005C20FE">
        <w:rPr>
          <w:sz w:val="24"/>
          <w:szCs w:val="24"/>
        </w:rPr>
        <w:t>»</w:t>
      </w:r>
      <w:r>
        <w:rPr>
          <w:sz w:val="24"/>
          <w:szCs w:val="24"/>
        </w:rPr>
        <w:t>.</w:t>
      </w:r>
      <w:r w:rsidRPr="00761DC1">
        <w:rPr>
          <w:sz w:val="24"/>
          <w:szCs w:val="24"/>
        </w:rPr>
        <w:t xml:space="preserve"> Освоение запланированных средств обеспечено</w:t>
      </w:r>
      <w:r>
        <w:rPr>
          <w:sz w:val="24"/>
          <w:szCs w:val="24"/>
        </w:rPr>
        <w:t xml:space="preserve"> на 99,1%</w:t>
      </w:r>
      <w:r w:rsidR="00BA1301">
        <w:rPr>
          <w:sz w:val="24"/>
          <w:szCs w:val="24"/>
        </w:rPr>
        <w:t xml:space="preserve"> </w:t>
      </w:r>
      <w:r w:rsidR="000D1D2E">
        <w:rPr>
          <w:sz w:val="24"/>
          <w:szCs w:val="24"/>
        </w:rPr>
        <w:t>в сумме</w:t>
      </w:r>
      <w:r>
        <w:rPr>
          <w:sz w:val="24"/>
          <w:szCs w:val="24"/>
        </w:rPr>
        <w:t xml:space="preserve"> 24 231,9 тыс. рублей</w:t>
      </w:r>
      <w:r w:rsidRPr="00761DC1">
        <w:rPr>
          <w:sz w:val="24"/>
          <w:szCs w:val="24"/>
        </w:rPr>
        <w:t>.</w:t>
      </w:r>
      <w:r w:rsidRPr="00761DC1">
        <w:rPr>
          <w:rFonts w:eastAsia="Times New Roman"/>
          <w:sz w:val="24"/>
          <w:szCs w:val="24"/>
          <w:lang w:eastAsia="ru-RU"/>
        </w:rPr>
        <w:t xml:space="preserve"> </w:t>
      </w:r>
    </w:p>
    <w:p w14:paraId="27FB38AC" w14:textId="0E6FA5C1" w:rsidR="00F24D60" w:rsidRPr="00761DC1" w:rsidRDefault="00F24D60" w:rsidP="00F24D60">
      <w:pPr>
        <w:spacing w:after="0" w:line="259" w:lineRule="auto"/>
        <w:ind w:firstLine="709"/>
        <w:jc w:val="both"/>
        <w:rPr>
          <w:rFonts w:eastAsia="Times New Roman"/>
          <w:sz w:val="24"/>
          <w:szCs w:val="24"/>
          <w:lang w:eastAsia="ru-RU"/>
        </w:rPr>
      </w:pPr>
      <w:r>
        <w:rPr>
          <w:rFonts w:eastAsia="Times New Roman"/>
          <w:sz w:val="24"/>
          <w:szCs w:val="24"/>
          <w:lang w:eastAsia="ru-RU"/>
        </w:rPr>
        <w:t>Ввиду отсутствия у муниципального образования в течение года долговых обязательств, р</w:t>
      </w:r>
      <w:r w:rsidRPr="00761DC1">
        <w:rPr>
          <w:rFonts w:eastAsia="Times New Roman"/>
          <w:sz w:val="24"/>
          <w:szCs w:val="24"/>
          <w:lang w:eastAsia="ru-RU"/>
        </w:rPr>
        <w:t xml:space="preserve">асходы на </w:t>
      </w:r>
      <w:r>
        <w:rPr>
          <w:rFonts w:eastAsia="Times New Roman"/>
          <w:sz w:val="24"/>
          <w:szCs w:val="24"/>
          <w:lang w:eastAsia="ru-RU"/>
        </w:rPr>
        <w:t xml:space="preserve">их </w:t>
      </w:r>
      <w:r w:rsidRPr="00761DC1">
        <w:rPr>
          <w:rFonts w:eastAsia="Times New Roman"/>
          <w:sz w:val="24"/>
          <w:szCs w:val="24"/>
          <w:lang w:eastAsia="ru-RU"/>
        </w:rPr>
        <w:t xml:space="preserve">обслуживание в рамках подпрограммы </w:t>
      </w:r>
      <w:r w:rsidR="004F11CB">
        <w:rPr>
          <w:rFonts w:eastAsia="Times New Roman"/>
          <w:sz w:val="24"/>
          <w:szCs w:val="24"/>
          <w:lang w:eastAsia="ru-RU"/>
        </w:rPr>
        <w:t xml:space="preserve">3 </w:t>
      </w:r>
      <w:r w:rsidR="005C20FE">
        <w:rPr>
          <w:rFonts w:eastAsia="Times New Roman"/>
          <w:sz w:val="24"/>
          <w:szCs w:val="24"/>
          <w:lang w:eastAsia="ru-RU"/>
        </w:rPr>
        <w:t>«</w:t>
      </w:r>
      <w:r w:rsidRPr="00761DC1">
        <w:rPr>
          <w:rFonts w:eastAsia="Times New Roman"/>
          <w:sz w:val="24"/>
          <w:szCs w:val="24"/>
          <w:lang w:eastAsia="ru-RU"/>
        </w:rPr>
        <w:t>Управление муниципальным долгом муниципального образовани</w:t>
      </w:r>
      <w:r>
        <w:rPr>
          <w:rFonts w:eastAsia="Times New Roman"/>
          <w:sz w:val="24"/>
          <w:szCs w:val="24"/>
          <w:lang w:eastAsia="ru-RU"/>
        </w:rPr>
        <w:t xml:space="preserve">я </w:t>
      </w:r>
      <w:r w:rsidR="005C20FE">
        <w:rPr>
          <w:rFonts w:eastAsia="Times New Roman"/>
          <w:sz w:val="24"/>
          <w:szCs w:val="24"/>
          <w:lang w:eastAsia="ru-RU"/>
        </w:rPr>
        <w:t>«</w:t>
      </w:r>
      <w:r>
        <w:rPr>
          <w:rFonts w:eastAsia="Times New Roman"/>
          <w:sz w:val="24"/>
          <w:szCs w:val="24"/>
          <w:lang w:eastAsia="ru-RU"/>
        </w:rPr>
        <w:t xml:space="preserve">Городской округ </w:t>
      </w:r>
      <w:proofErr w:type="spellStart"/>
      <w:r>
        <w:rPr>
          <w:rFonts w:eastAsia="Times New Roman"/>
          <w:sz w:val="24"/>
          <w:szCs w:val="24"/>
          <w:lang w:eastAsia="ru-RU"/>
        </w:rPr>
        <w:t>Ногликский</w:t>
      </w:r>
      <w:proofErr w:type="spellEnd"/>
      <w:r w:rsidR="005C20FE">
        <w:rPr>
          <w:rFonts w:eastAsia="Times New Roman"/>
          <w:sz w:val="24"/>
          <w:szCs w:val="24"/>
          <w:lang w:eastAsia="ru-RU"/>
        </w:rPr>
        <w:t>»</w:t>
      </w:r>
      <w:r>
        <w:rPr>
          <w:rFonts w:eastAsia="Times New Roman"/>
          <w:sz w:val="24"/>
          <w:szCs w:val="24"/>
          <w:lang w:eastAsia="ru-RU"/>
        </w:rPr>
        <w:t xml:space="preserve"> не осуществлялись.</w:t>
      </w:r>
      <w:r w:rsidRPr="00761DC1">
        <w:rPr>
          <w:rFonts w:eastAsia="Times New Roman"/>
          <w:sz w:val="24"/>
          <w:szCs w:val="24"/>
          <w:lang w:eastAsia="ru-RU"/>
        </w:rPr>
        <w:t xml:space="preserve"> </w:t>
      </w:r>
    </w:p>
    <w:p w14:paraId="7D2D351D" w14:textId="77777777" w:rsidR="0044741F" w:rsidRPr="00077BFC" w:rsidRDefault="0044741F" w:rsidP="001317B9">
      <w:pPr>
        <w:pStyle w:val="a4"/>
        <w:spacing w:after="0" w:line="259" w:lineRule="auto"/>
        <w:ind w:left="0" w:firstLine="567"/>
        <w:jc w:val="center"/>
        <w:rPr>
          <w:sz w:val="24"/>
          <w:szCs w:val="24"/>
          <w:highlight w:val="lightGray"/>
        </w:rPr>
      </w:pPr>
    </w:p>
    <w:p w14:paraId="365F8589" w14:textId="04FF5AE7" w:rsidR="00DC6DAF" w:rsidRPr="00EB431F" w:rsidRDefault="00DC6DAF" w:rsidP="00DC6DAF">
      <w:pPr>
        <w:spacing w:after="0" w:line="240" w:lineRule="auto"/>
        <w:jc w:val="center"/>
        <w:rPr>
          <w:rFonts w:eastAsia="Times New Roman"/>
          <w:sz w:val="24"/>
          <w:szCs w:val="24"/>
          <w:lang w:eastAsia="ru-RU"/>
        </w:rPr>
      </w:pPr>
      <w:r w:rsidRPr="00EB431F">
        <w:rPr>
          <w:rFonts w:eastAsia="Times New Roman"/>
          <w:sz w:val="24"/>
          <w:szCs w:val="24"/>
          <w:lang w:eastAsia="ru-RU"/>
        </w:rPr>
        <w:t xml:space="preserve">Муниципальная программа </w:t>
      </w:r>
      <w:r w:rsidR="005C20FE">
        <w:rPr>
          <w:rFonts w:eastAsia="Times New Roman"/>
          <w:sz w:val="24"/>
          <w:szCs w:val="24"/>
          <w:lang w:eastAsia="ru-RU"/>
        </w:rPr>
        <w:t>«</w:t>
      </w:r>
      <w:r w:rsidRPr="00EB431F">
        <w:rPr>
          <w:rFonts w:eastAsia="Times New Roman"/>
          <w:sz w:val="24"/>
          <w:szCs w:val="24"/>
          <w:lang w:eastAsia="ru-RU"/>
        </w:rPr>
        <w:t>Развитие инвестиционного потенциала</w:t>
      </w:r>
    </w:p>
    <w:p w14:paraId="0992B2FD" w14:textId="6E8E707A" w:rsidR="00DC6DAF" w:rsidRPr="00EB431F" w:rsidRDefault="00DC6DAF" w:rsidP="00DC6DAF">
      <w:pPr>
        <w:spacing w:after="0" w:line="240" w:lineRule="auto"/>
        <w:jc w:val="center"/>
        <w:rPr>
          <w:rFonts w:eastAsia="Times New Roman"/>
          <w:sz w:val="24"/>
          <w:szCs w:val="24"/>
          <w:lang w:eastAsia="ru-RU"/>
        </w:rPr>
      </w:pPr>
      <w:r w:rsidRPr="00EB431F">
        <w:rPr>
          <w:rFonts w:eastAsia="Times New Roman"/>
          <w:sz w:val="24"/>
          <w:szCs w:val="24"/>
          <w:lang w:eastAsia="ru-RU"/>
        </w:rPr>
        <w:lastRenderedPageBreak/>
        <w:t xml:space="preserve"> муниципального образования </w:t>
      </w:r>
      <w:r w:rsidR="005C20FE">
        <w:rPr>
          <w:rFonts w:eastAsia="Times New Roman"/>
          <w:sz w:val="24"/>
          <w:szCs w:val="24"/>
          <w:lang w:eastAsia="ru-RU"/>
        </w:rPr>
        <w:t>«</w:t>
      </w:r>
      <w:r w:rsidRPr="00EB431F">
        <w:rPr>
          <w:rFonts w:eastAsia="Times New Roman"/>
          <w:sz w:val="24"/>
          <w:szCs w:val="24"/>
          <w:lang w:eastAsia="ru-RU"/>
        </w:rPr>
        <w:t xml:space="preserve">Городской округ </w:t>
      </w:r>
      <w:proofErr w:type="spellStart"/>
      <w:r w:rsidRPr="00EB431F">
        <w:rPr>
          <w:rFonts w:eastAsia="Times New Roman"/>
          <w:sz w:val="24"/>
          <w:szCs w:val="24"/>
          <w:lang w:eastAsia="ru-RU"/>
        </w:rPr>
        <w:t>Ногликский</w:t>
      </w:r>
      <w:proofErr w:type="spellEnd"/>
      <w:r w:rsidR="005C20FE">
        <w:rPr>
          <w:rFonts w:eastAsia="Times New Roman"/>
          <w:sz w:val="24"/>
          <w:szCs w:val="24"/>
          <w:lang w:eastAsia="ru-RU"/>
        </w:rPr>
        <w:t>»</w:t>
      </w:r>
    </w:p>
    <w:p w14:paraId="5BE93BB2" w14:textId="77777777" w:rsidR="00DC6DAF" w:rsidRPr="00EB431F" w:rsidRDefault="00DC6DAF" w:rsidP="00DC6DAF">
      <w:pPr>
        <w:spacing w:after="0"/>
        <w:ind w:firstLine="709"/>
        <w:jc w:val="both"/>
        <w:rPr>
          <w:rFonts w:eastAsia="Times New Roman"/>
          <w:sz w:val="24"/>
          <w:szCs w:val="24"/>
          <w:lang w:eastAsia="ru-RU"/>
        </w:rPr>
      </w:pPr>
    </w:p>
    <w:p w14:paraId="1DA406D0" w14:textId="0B9A9FBE" w:rsidR="00DC6DAF" w:rsidRPr="00EB431F" w:rsidRDefault="00DC6DAF" w:rsidP="00DC6DAF">
      <w:pPr>
        <w:spacing w:after="0"/>
        <w:ind w:firstLine="709"/>
        <w:jc w:val="both"/>
        <w:rPr>
          <w:rFonts w:eastAsia="Times New Roman"/>
          <w:sz w:val="24"/>
          <w:szCs w:val="24"/>
          <w:lang w:eastAsia="ru-RU"/>
        </w:rPr>
      </w:pPr>
      <w:r w:rsidRPr="00EB431F">
        <w:rPr>
          <w:rFonts w:eastAsia="Times New Roman"/>
          <w:sz w:val="24"/>
          <w:szCs w:val="24"/>
          <w:lang w:eastAsia="ru-RU"/>
        </w:rPr>
        <w:t xml:space="preserve">Бюджетные ассигнования по муниципальной программе </w:t>
      </w:r>
      <w:r w:rsidR="005C20FE">
        <w:rPr>
          <w:rFonts w:eastAsia="Times New Roman"/>
          <w:sz w:val="24"/>
          <w:szCs w:val="24"/>
          <w:lang w:eastAsia="ru-RU"/>
        </w:rPr>
        <w:t>«</w:t>
      </w:r>
      <w:r w:rsidRPr="00EB431F">
        <w:rPr>
          <w:rFonts w:eastAsia="Times New Roman"/>
          <w:sz w:val="24"/>
          <w:szCs w:val="24"/>
          <w:lang w:eastAsia="ru-RU"/>
        </w:rPr>
        <w:t xml:space="preserve">Развитие инвестиционного потенциала муниципального образования </w:t>
      </w:r>
      <w:r w:rsidR="005C20FE">
        <w:rPr>
          <w:rFonts w:eastAsia="Times New Roman"/>
          <w:sz w:val="24"/>
          <w:szCs w:val="24"/>
          <w:lang w:eastAsia="ru-RU"/>
        </w:rPr>
        <w:t>«</w:t>
      </w:r>
      <w:r w:rsidRPr="00EB431F">
        <w:rPr>
          <w:rFonts w:eastAsia="Times New Roman"/>
          <w:sz w:val="24"/>
          <w:szCs w:val="24"/>
          <w:lang w:eastAsia="ru-RU"/>
        </w:rPr>
        <w:t xml:space="preserve">Городской округ </w:t>
      </w:r>
      <w:proofErr w:type="spellStart"/>
      <w:r w:rsidRPr="00EB431F">
        <w:rPr>
          <w:rFonts w:eastAsia="Times New Roman"/>
          <w:sz w:val="24"/>
          <w:szCs w:val="24"/>
          <w:lang w:eastAsia="ru-RU"/>
        </w:rPr>
        <w:t>Ногликский</w:t>
      </w:r>
      <w:proofErr w:type="spellEnd"/>
      <w:r w:rsidR="005C20FE">
        <w:rPr>
          <w:rFonts w:eastAsia="Times New Roman"/>
          <w:sz w:val="24"/>
          <w:szCs w:val="24"/>
          <w:lang w:eastAsia="ru-RU"/>
        </w:rPr>
        <w:t>»</w:t>
      </w:r>
      <w:r w:rsidRPr="00EB431F">
        <w:rPr>
          <w:rFonts w:eastAsia="Times New Roman"/>
          <w:sz w:val="24"/>
          <w:szCs w:val="24"/>
          <w:lang w:eastAsia="ru-RU"/>
        </w:rPr>
        <w:t xml:space="preserve"> освоены на 100,0%, с исполнением в сумме 2</w:t>
      </w:r>
      <w:r>
        <w:rPr>
          <w:rFonts w:eastAsia="Times New Roman"/>
          <w:sz w:val="24"/>
          <w:szCs w:val="24"/>
          <w:lang w:eastAsia="ru-RU"/>
        </w:rPr>
        <w:t>4</w:t>
      </w:r>
      <w:r w:rsidRPr="00EB431F">
        <w:rPr>
          <w:rFonts w:eastAsia="Times New Roman"/>
          <w:sz w:val="24"/>
          <w:szCs w:val="24"/>
          <w:lang w:eastAsia="ru-RU"/>
        </w:rPr>
        <w:t>,0 тыс. рублей за счет средств местного бюджета.</w:t>
      </w:r>
    </w:p>
    <w:p w14:paraId="38A629A9" w14:textId="77777777" w:rsidR="00DC6DAF" w:rsidRPr="00EB431F" w:rsidRDefault="00DC6DAF" w:rsidP="00DC6DAF">
      <w:pPr>
        <w:spacing w:after="0" w:line="256" w:lineRule="auto"/>
        <w:jc w:val="center"/>
        <w:rPr>
          <w:sz w:val="24"/>
          <w:szCs w:val="24"/>
        </w:rPr>
      </w:pPr>
      <w:r w:rsidRPr="00EB431F">
        <w:rPr>
          <w:sz w:val="24"/>
          <w:szCs w:val="24"/>
        </w:rPr>
        <w:t xml:space="preserve">                                                                                                                                  Таблица № 21  </w:t>
      </w:r>
    </w:p>
    <w:p w14:paraId="599918E7" w14:textId="77777777" w:rsidR="00DC6DAF" w:rsidRPr="00EB431F" w:rsidRDefault="00DC6DAF" w:rsidP="00DC6DAF">
      <w:pPr>
        <w:spacing w:after="0" w:line="256" w:lineRule="auto"/>
        <w:jc w:val="right"/>
        <w:rPr>
          <w:sz w:val="24"/>
          <w:szCs w:val="24"/>
        </w:rPr>
      </w:pPr>
      <w:r w:rsidRPr="00EB431F">
        <w:rPr>
          <w:sz w:val="24"/>
          <w:szCs w:val="24"/>
        </w:rPr>
        <w:t>(тыс. рублей)</w:t>
      </w:r>
    </w:p>
    <w:tbl>
      <w:tblPr>
        <w:tblW w:w="9356" w:type="dxa"/>
        <w:tblInd w:w="108" w:type="dxa"/>
        <w:tblLayout w:type="fixed"/>
        <w:tblLook w:val="04A0" w:firstRow="1" w:lastRow="0" w:firstColumn="1" w:lastColumn="0" w:noHBand="0" w:noVBand="1"/>
      </w:tblPr>
      <w:tblGrid>
        <w:gridCol w:w="566"/>
        <w:gridCol w:w="3262"/>
        <w:gridCol w:w="1559"/>
        <w:gridCol w:w="1417"/>
        <w:gridCol w:w="1134"/>
        <w:gridCol w:w="1418"/>
      </w:tblGrid>
      <w:tr w:rsidR="00DC6DAF" w:rsidRPr="00EB431F" w14:paraId="01D9C02B" w14:textId="77777777" w:rsidTr="00DC6DAF">
        <w:trPr>
          <w:trHeight w:val="1664"/>
        </w:trPr>
        <w:tc>
          <w:tcPr>
            <w:tcW w:w="566" w:type="dxa"/>
            <w:tcBorders>
              <w:top w:val="single" w:sz="4" w:space="0" w:color="auto"/>
              <w:left w:val="single" w:sz="4" w:space="0" w:color="auto"/>
              <w:bottom w:val="single" w:sz="4" w:space="0" w:color="auto"/>
              <w:right w:val="single" w:sz="4" w:space="0" w:color="auto"/>
            </w:tcBorders>
          </w:tcPr>
          <w:p w14:paraId="615D2DF5" w14:textId="77777777" w:rsidR="00DC6DAF" w:rsidRPr="00EB431F" w:rsidRDefault="00DC6DAF" w:rsidP="00DC6DAF">
            <w:pPr>
              <w:spacing w:after="0" w:line="256" w:lineRule="auto"/>
              <w:jc w:val="center"/>
              <w:rPr>
                <w:rFonts w:eastAsia="Times New Roman"/>
                <w:sz w:val="22"/>
                <w:szCs w:val="22"/>
                <w:lang w:eastAsia="ru-RU"/>
              </w:rPr>
            </w:pPr>
            <w:r w:rsidRPr="00EB431F">
              <w:rPr>
                <w:rFonts w:eastAsia="Times New Roman"/>
                <w:sz w:val="22"/>
                <w:szCs w:val="22"/>
                <w:lang w:eastAsia="ru-RU"/>
              </w:rPr>
              <w:t>№ п/п</w:t>
            </w:r>
          </w:p>
        </w:tc>
        <w:tc>
          <w:tcPr>
            <w:tcW w:w="3262" w:type="dxa"/>
            <w:tcBorders>
              <w:top w:val="single" w:sz="4" w:space="0" w:color="auto"/>
              <w:left w:val="single" w:sz="4" w:space="0" w:color="auto"/>
              <w:bottom w:val="single" w:sz="4" w:space="0" w:color="auto"/>
              <w:right w:val="single" w:sz="4" w:space="0" w:color="auto"/>
            </w:tcBorders>
            <w:noWrap/>
            <w:hideMark/>
          </w:tcPr>
          <w:p w14:paraId="4EB8FA40" w14:textId="77777777" w:rsidR="00DC6DAF" w:rsidRPr="00EB431F" w:rsidRDefault="00DC6DAF" w:rsidP="00DC6DAF">
            <w:pPr>
              <w:spacing w:after="0" w:line="256" w:lineRule="auto"/>
              <w:jc w:val="center"/>
              <w:rPr>
                <w:rFonts w:eastAsia="Times New Roman"/>
                <w:sz w:val="22"/>
                <w:szCs w:val="22"/>
                <w:lang w:eastAsia="ru-RU"/>
              </w:rPr>
            </w:pPr>
            <w:r w:rsidRPr="00EB431F">
              <w:rPr>
                <w:rFonts w:eastAsia="Times New Roman"/>
                <w:sz w:val="22"/>
                <w:szCs w:val="22"/>
                <w:lang w:eastAsia="ru-RU"/>
              </w:rPr>
              <w:t xml:space="preserve">Наименование мероприятий </w:t>
            </w:r>
          </w:p>
        </w:tc>
        <w:tc>
          <w:tcPr>
            <w:tcW w:w="1559" w:type="dxa"/>
            <w:tcBorders>
              <w:top w:val="single" w:sz="4" w:space="0" w:color="auto"/>
              <w:left w:val="single" w:sz="4" w:space="0" w:color="auto"/>
              <w:bottom w:val="single" w:sz="4" w:space="0" w:color="auto"/>
              <w:right w:val="single" w:sz="4" w:space="0" w:color="auto"/>
            </w:tcBorders>
            <w:hideMark/>
          </w:tcPr>
          <w:p w14:paraId="296558D2" w14:textId="77777777" w:rsidR="00DC6DAF" w:rsidRPr="00EB431F" w:rsidRDefault="00DC6DAF" w:rsidP="00DC6DAF">
            <w:pPr>
              <w:spacing w:after="0" w:line="256" w:lineRule="auto"/>
              <w:jc w:val="center"/>
              <w:rPr>
                <w:rFonts w:eastAsia="Times New Roman"/>
                <w:sz w:val="22"/>
                <w:szCs w:val="22"/>
                <w:lang w:eastAsia="ru-RU"/>
              </w:rPr>
            </w:pPr>
            <w:r w:rsidRPr="00EB431F">
              <w:rPr>
                <w:rFonts w:eastAsia="Times New Roman"/>
                <w:sz w:val="22"/>
                <w:szCs w:val="22"/>
                <w:lang w:eastAsia="ru-RU"/>
              </w:rPr>
              <w:t>Плановые назначения на 202</w:t>
            </w:r>
            <w:r>
              <w:rPr>
                <w:rFonts w:eastAsia="Times New Roman"/>
                <w:sz w:val="22"/>
                <w:szCs w:val="22"/>
                <w:lang w:eastAsia="ru-RU"/>
              </w:rPr>
              <w:t>2</w:t>
            </w:r>
            <w:r w:rsidRPr="00EB431F">
              <w:rPr>
                <w:rFonts w:eastAsia="Times New Roman"/>
                <w:sz w:val="22"/>
                <w:szCs w:val="22"/>
                <w:lang w:eastAsia="ru-RU"/>
              </w:rPr>
              <w:t xml:space="preserve"> год согласно СБР со</w:t>
            </w:r>
            <w:r>
              <w:rPr>
                <w:rFonts w:eastAsia="Times New Roman"/>
                <w:sz w:val="22"/>
                <w:szCs w:val="22"/>
                <w:lang w:eastAsia="ru-RU"/>
              </w:rPr>
              <w:t xml:space="preserve"> </w:t>
            </w:r>
            <w:r w:rsidRPr="00EB431F">
              <w:rPr>
                <w:rFonts w:eastAsia="Times New Roman"/>
                <w:sz w:val="22"/>
                <w:szCs w:val="22"/>
                <w:lang w:eastAsia="ru-RU"/>
              </w:rPr>
              <w:t>состоянию на 31.12.202</w:t>
            </w:r>
            <w:r>
              <w:rPr>
                <w:rFonts w:eastAsia="Times New Roman"/>
                <w:sz w:val="22"/>
                <w:szCs w:val="22"/>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14:paraId="300D3586" w14:textId="77777777" w:rsidR="00DC6DAF" w:rsidRPr="00EB431F" w:rsidRDefault="00DC6DAF" w:rsidP="00DC6DAF">
            <w:pPr>
              <w:spacing w:after="0" w:line="256" w:lineRule="auto"/>
              <w:rPr>
                <w:rFonts w:eastAsia="Times New Roman"/>
                <w:sz w:val="22"/>
                <w:szCs w:val="22"/>
                <w:lang w:eastAsia="ru-RU"/>
              </w:rPr>
            </w:pPr>
            <w:r w:rsidRPr="00EB431F">
              <w:rPr>
                <w:rFonts w:eastAsia="Times New Roman"/>
                <w:sz w:val="22"/>
                <w:szCs w:val="22"/>
                <w:lang w:eastAsia="ru-RU"/>
              </w:rPr>
              <w:t>Исполнение</w:t>
            </w:r>
          </w:p>
          <w:p w14:paraId="05CB293B" w14:textId="77777777" w:rsidR="00DC6DAF" w:rsidRPr="00EB431F" w:rsidRDefault="00DC6DAF" w:rsidP="00DC6DAF">
            <w:pPr>
              <w:spacing w:after="0" w:line="256" w:lineRule="auto"/>
              <w:jc w:val="center"/>
              <w:rPr>
                <w:rFonts w:eastAsia="Times New Roman"/>
                <w:sz w:val="22"/>
                <w:szCs w:val="22"/>
                <w:lang w:eastAsia="ru-RU"/>
              </w:rPr>
            </w:pPr>
            <w:r w:rsidRPr="00EB431F">
              <w:rPr>
                <w:rFonts w:eastAsia="Times New Roman"/>
                <w:sz w:val="22"/>
                <w:szCs w:val="22"/>
                <w:lang w:eastAsia="ru-RU"/>
              </w:rPr>
              <w:t>за 202</w:t>
            </w:r>
            <w:r>
              <w:rPr>
                <w:rFonts w:eastAsia="Times New Roman"/>
                <w:sz w:val="22"/>
                <w:szCs w:val="22"/>
                <w:lang w:eastAsia="ru-RU"/>
              </w:rPr>
              <w:t>2</w:t>
            </w:r>
            <w:r w:rsidRPr="00EB431F">
              <w:rPr>
                <w:rFonts w:eastAsia="Times New Roman"/>
                <w:sz w:val="22"/>
                <w:szCs w:val="22"/>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hideMark/>
          </w:tcPr>
          <w:p w14:paraId="5DF95DDA" w14:textId="77777777" w:rsidR="00DC6DAF" w:rsidRPr="00EB431F" w:rsidRDefault="00DC6DAF" w:rsidP="00DC6DAF">
            <w:pPr>
              <w:spacing w:after="0" w:line="256" w:lineRule="auto"/>
              <w:jc w:val="center"/>
              <w:rPr>
                <w:rFonts w:eastAsia="Times New Roman"/>
                <w:sz w:val="22"/>
                <w:szCs w:val="22"/>
                <w:lang w:eastAsia="ru-RU"/>
              </w:rPr>
            </w:pPr>
            <w:r w:rsidRPr="00EB431F">
              <w:rPr>
                <w:rFonts w:eastAsia="Times New Roman"/>
                <w:sz w:val="22"/>
                <w:szCs w:val="22"/>
                <w:lang w:eastAsia="ru-RU"/>
              </w:rPr>
              <w:t>Процент исполнения, %</w:t>
            </w:r>
          </w:p>
        </w:tc>
        <w:tc>
          <w:tcPr>
            <w:tcW w:w="1418" w:type="dxa"/>
            <w:tcBorders>
              <w:top w:val="single" w:sz="4" w:space="0" w:color="auto"/>
              <w:left w:val="single" w:sz="4" w:space="0" w:color="auto"/>
              <w:bottom w:val="single" w:sz="4" w:space="0" w:color="auto"/>
              <w:right w:val="single" w:sz="4" w:space="0" w:color="auto"/>
            </w:tcBorders>
            <w:hideMark/>
          </w:tcPr>
          <w:p w14:paraId="42924E7C" w14:textId="77777777" w:rsidR="00DC6DAF" w:rsidRPr="00EB431F" w:rsidRDefault="00DC6DAF" w:rsidP="00DC6DAF">
            <w:pPr>
              <w:spacing w:after="0" w:line="256" w:lineRule="auto"/>
              <w:jc w:val="center"/>
              <w:rPr>
                <w:rFonts w:eastAsia="Times New Roman"/>
                <w:sz w:val="22"/>
                <w:szCs w:val="22"/>
                <w:lang w:eastAsia="ru-RU"/>
              </w:rPr>
            </w:pPr>
            <w:r w:rsidRPr="00EB431F">
              <w:rPr>
                <w:rFonts w:eastAsia="Times New Roman"/>
                <w:sz w:val="22"/>
                <w:szCs w:val="22"/>
                <w:lang w:eastAsia="ru-RU"/>
              </w:rPr>
              <w:t>Отклонение (гр.4 – гр.3)</w:t>
            </w:r>
          </w:p>
        </w:tc>
      </w:tr>
      <w:tr w:rsidR="00DC6DAF" w:rsidRPr="00EB431F" w14:paraId="7B1BD8E4" w14:textId="77777777" w:rsidTr="00DC6DAF">
        <w:trPr>
          <w:trHeight w:val="128"/>
        </w:trPr>
        <w:tc>
          <w:tcPr>
            <w:tcW w:w="566" w:type="dxa"/>
            <w:tcBorders>
              <w:top w:val="single" w:sz="4" w:space="0" w:color="auto"/>
              <w:left w:val="single" w:sz="4" w:space="0" w:color="auto"/>
              <w:bottom w:val="single" w:sz="4" w:space="0" w:color="auto"/>
              <w:right w:val="single" w:sz="4" w:space="0" w:color="auto"/>
            </w:tcBorders>
            <w:vAlign w:val="center"/>
          </w:tcPr>
          <w:p w14:paraId="19ADF249" w14:textId="77777777" w:rsidR="00DC6DAF" w:rsidRPr="00EB431F" w:rsidRDefault="00DC6DAF" w:rsidP="00DC6DAF">
            <w:pPr>
              <w:spacing w:after="0" w:line="256" w:lineRule="auto"/>
              <w:jc w:val="center"/>
              <w:rPr>
                <w:rFonts w:eastAsia="Times New Roman"/>
                <w:sz w:val="22"/>
                <w:szCs w:val="22"/>
                <w:lang w:eastAsia="ru-RU"/>
              </w:rPr>
            </w:pPr>
            <w:r w:rsidRPr="00EB431F">
              <w:rPr>
                <w:rFonts w:eastAsia="Times New Roman"/>
                <w:sz w:val="22"/>
                <w:szCs w:val="22"/>
                <w:lang w:eastAsia="ru-RU"/>
              </w:rPr>
              <w:t>1</w:t>
            </w:r>
          </w:p>
        </w:tc>
        <w:tc>
          <w:tcPr>
            <w:tcW w:w="3262" w:type="dxa"/>
            <w:tcBorders>
              <w:top w:val="single" w:sz="4" w:space="0" w:color="auto"/>
              <w:left w:val="single" w:sz="4" w:space="0" w:color="auto"/>
              <w:bottom w:val="single" w:sz="4" w:space="0" w:color="auto"/>
              <w:right w:val="single" w:sz="4" w:space="0" w:color="auto"/>
            </w:tcBorders>
            <w:noWrap/>
            <w:vAlign w:val="center"/>
          </w:tcPr>
          <w:p w14:paraId="4134AAFF" w14:textId="77777777" w:rsidR="00DC6DAF" w:rsidRPr="00EB431F" w:rsidRDefault="00DC6DAF" w:rsidP="00DC6DAF">
            <w:pPr>
              <w:spacing w:after="0" w:line="256" w:lineRule="auto"/>
              <w:jc w:val="center"/>
              <w:rPr>
                <w:rFonts w:eastAsia="Times New Roman"/>
                <w:sz w:val="22"/>
                <w:szCs w:val="22"/>
                <w:lang w:eastAsia="ru-RU"/>
              </w:rPr>
            </w:pPr>
            <w:r w:rsidRPr="00EB431F">
              <w:rPr>
                <w:rFonts w:eastAsia="Times New Roman"/>
                <w:sz w:val="22"/>
                <w:szCs w:val="22"/>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1C90C644" w14:textId="77777777" w:rsidR="00DC6DAF" w:rsidRPr="00EB431F" w:rsidRDefault="00DC6DAF" w:rsidP="00DC6DAF">
            <w:pPr>
              <w:spacing w:after="0" w:line="256" w:lineRule="auto"/>
              <w:jc w:val="center"/>
              <w:rPr>
                <w:rFonts w:eastAsia="Times New Roman"/>
                <w:sz w:val="22"/>
                <w:szCs w:val="22"/>
                <w:lang w:eastAsia="ru-RU"/>
              </w:rPr>
            </w:pPr>
            <w:r w:rsidRPr="00EB431F">
              <w:rPr>
                <w:rFonts w:eastAsia="Times New Roman"/>
                <w:sz w:val="22"/>
                <w:szCs w:val="22"/>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14:paraId="7912D912" w14:textId="77777777" w:rsidR="00DC6DAF" w:rsidRPr="00EB431F" w:rsidRDefault="00DC6DAF" w:rsidP="00DC6DAF">
            <w:pPr>
              <w:spacing w:after="0" w:line="256" w:lineRule="auto"/>
              <w:jc w:val="center"/>
              <w:rPr>
                <w:rFonts w:eastAsia="Times New Roman"/>
                <w:sz w:val="22"/>
                <w:szCs w:val="22"/>
                <w:lang w:eastAsia="ru-RU"/>
              </w:rPr>
            </w:pPr>
            <w:r w:rsidRPr="00EB431F">
              <w:rPr>
                <w:rFonts w:eastAsia="Times New Roman"/>
                <w:sz w:val="22"/>
                <w:szCs w:val="22"/>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14:paraId="631E747C" w14:textId="77777777" w:rsidR="00DC6DAF" w:rsidRPr="00EB431F" w:rsidRDefault="00DC6DAF" w:rsidP="00DC6DAF">
            <w:pPr>
              <w:spacing w:after="0" w:line="256" w:lineRule="auto"/>
              <w:jc w:val="center"/>
              <w:rPr>
                <w:rFonts w:eastAsia="Times New Roman"/>
                <w:sz w:val="22"/>
                <w:szCs w:val="22"/>
                <w:lang w:eastAsia="ru-RU"/>
              </w:rPr>
            </w:pPr>
            <w:r w:rsidRPr="00EB431F">
              <w:rPr>
                <w:rFonts w:eastAsia="Times New Roman"/>
                <w:sz w:val="22"/>
                <w:szCs w:val="22"/>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14:paraId="22679716" w14:textId="77777777" w:rsidR="00DC6DAF" w:rsidRPr="00EB431F" w:rsidRDefault="00DC6DAF" w:rsidP="00DC6DAF">
            <w:pPr>
              <w:spacing w:after="0" w:line="256" w:lineRule="auto"/>
              <w:jc w:val="center"/>
              <w:rPr>
                <w:rFonts w:eastAsia="Times New Roman"/>
                <w:sz w:val="22"/>
                <w:szCs w:val="22"/>
                <w:lang w:eastAsia="ru-RU"/>
              </w:rPr>
            </w:pPr>
            <w:r w:rsidRPr="00EB431F">
              <w:rPr>
                <w:rFonts w:eastAsia="Times New Roman"/>
                <w:sz w:val="22"/>
                <w:szCs w:val="22"/>
                <w:lang w:eastAsia="ru-RU"/>
              </w:rPr>
              <w:t>6</w:t>
            </w:r>
          </w:p>
        </w:tc>
      </w:tr>
      <w:tr w:rsidR="00DC6DAF" w:rsidRPr="00EB431F" w14:paraId="26620C24" w14:textId="77777777" w:rsidTr="004F11CB">
        <w:trPr>
          <w:trHeight w:val="128"/>
        </w:trPr>
        <w:tc>
          <w:tcPr>
            <w:tcW w:w="566" w:type="dxa"/>
            <w:tcBorders>
              <w:top w:val="single" w:sz="4" w:space="0" w:color="auto"/>
              <w:left w:val="single" w:sz="4" w:space="0" w:color="auto"/>
              <w:bottom w:val="single" w:sz="4" w:space="0" w:color="auto"/>
              <w:right w:val="single" w:sz="4" w:space="0" w:color="auto"/>
            </w:tcBorders>
          </w:tcPr>
          <w:p w14:paraId="765CA1FA" w14:textId="77777777" w:rsidR="00DC6DAF" w:rsidRPr="00EB431F" w:rsidRDefault="00DC6DAF" w:rsidP="00DC6DAF">
            <w:pPr>
              <w:spacing w:after="0" w:line="256" w:lineRule="auto"/>
              <w:jc w:val="center"/>
              <w:rPr>
                <w:rFonts w:eastAsia="Times New Roman"/>
                <w:sz w:val="22"/>
                <w:szCs w:val="22"/>
                <w:lang w:eastAsia="ru-RU"/>
              </w:rPr>
            </w:pPr>
          </w:p>
        </w:tc>
        <w:tc>
          <w:tcPr>
            <w:tcW w:w="3262" w:type="dxa"/>
            <w:tcBorders>
              <w:top w:val="single" w:sz="4" w:space="0" w:color="auto"/>
              <w:left w:val="single" w:sz="4" w:space="0" w:color="auto"/>
              <w:bottom w:val="single" w:sz="4" w:space="0" w:color="auto"/>
              <w:right w:val="single" w:sz="4" w:space="0" w:color="auto"/>
            </w:tcBorders>
            <w:noWrap/>
          </w:tcPr>
          <w:p w14:paraId="5ABEFD76" w14:textId="33876415" w:rsidR="00DC6DAF" w:rsidRPr="00EB431F" w:rsidRDefault="00DC6DAF" w:rsidP="00DC6DAF">
            <w:pPr>
              <w:spacing w:after="0" w:line="256" w:lineRule="auto"/>
              <w:rPr>
                <w:rFonts w:eastAsia="Times New Roman"/>
                <w:sz w:val="22"/>
                <w:szCs w:val="22"/>
                <w:lang w:eastAsia="ru-RU"/>
              </w:rPr>
            </w:pPr>
            <w:r w:rsidRPr="00EB431F">
              <w:rPr>
                <w:rFonts w:eastAsia="Times New Roman"/>
                <w:sz w:val="22"/>
                <w:szCs w:val="22"/>
                <w:lang w:eastAsia="ru-RU"/>
              </w:rPr>
              <w:t xml:space="preserve">Муниципальная программа </w:t>
            </w:r>
            <w:r w:rsidR="005C20FE">
              <w:rPr>
                <w:rFonts w:eastAsia="Times New Roman"/>
                <w:sz w:val="22"/>
                <w:szCs w:val="22"/>
                <w:lang w:eastAsia="ru-RU"/>
              </w:rPr>
              <w:t>«</w:t>
            </w:r>
            <w:r w:rsidRPr="00EB431F">
              <w:rPr>
                <w:rFonts w:eastAsia="Times New Roman"/>
                <w:sz w:val="22"/>
                <w:szCs w:val="22"/>
                <w:lang w:eastAsia="ru-RU"/>
              </w:rPr>
              <w:t xml:space="preserve">Развитие инвестиционного потенциала муниципального образования </w:t>
            </w:r>
            <w:r w:rsidR="005C20FE">
              <w:rPr>
                <w:rFonts w:eastAsia="Times New Roman"/>
                <w:sz w:val="22"/>
                <w:szCs w:val="22"/>
                <w:lang w:eastAsia="ru-RU"/>
              </w:rPr>
              <w:t>«</w:t>
            </w:r>
            <w:r w:rsidRPr="00EB431F">
              <w:rPr>
                <w:rFonts w:eastAsia="Times New Roman"/>
                <w:sz w:val="22"/>
                <w:szCs w:val="22"/>
                <w:lang w:eastAsia="ru-RU"/>
              </w:rPr>
              <w:t xml:space="preserve">Городской округ </w:t>
            </w:r>
            <w:proofErr w:type="spellStart"/>
            <w:r w:rsidRPr="00EB431F">
              <w:rPr>
                <w:rFonts w:eastAsia="Times New Roman"/>
                <w:sz w:val="22"/>
                <w:szCs w:val="22"/>
                <w:lang w:eastAsia="ru-RU"/>
              </w:rPr>
              <w:t>Ногликский</w:t>
            </w:r>
            <w:proofErr w:type="spellEnd"/>
            <w:r w:rsidR="005C20FE">
              <w:rPr>
                <w:rFonts w:eastAsia="Times New Roman"/>
                <w:sz w:val="22"/>
                <w:szCs w:val="22"/>
                <w:lang w:eastAsia="ru-RU"/>
              </w:rPr>
              <w:t>»</w:t>
            </w:r>
            <w:r w:rsidRPr="00EB431F">
              <w:rPr>
                <w:rFonts w:eastAsia="Times New Roman"/>
                <w:sz w:val="22"/>
                <w:szCs w:val="22"/>
                <w:lang w:eastAsia="ru-RU"/>
              </w:rPr>
              <w:t xml:space="preserve">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C0E8BA1" w14:textId="77777777" w:rsidR="00DC6DAF" w:rsidRPr="00EB431F" w:rsidRDefault="00DC6DAF" w:rsidP="00DC6DAF">
            <w:pPr>
              <w:spacing w:after="0"/>
              <w:jc w:val="right"/>
              <w:rPr>
                <w:rFonts w:eastAsia="Times New Roman"/>
                <w:sz w:val="22"/>
                <w:szCs w:val="22"/>
                <w:lang w:eastAsia="ru-RU"/>
              </w:rPr>
            </w:pPr>
            <w:r w:rsidRPr="00EB431F">
              <w:rPr>
                <w:rFonts w:eastAsia="Times New Roman"/>
                <w:sz w:val="22"/>
                <w:szCs w:val="22"/>
                <w:lang w:eastAsia="ru-RU"/>
              </w:rPr>
              <w:t>2</w:t>
            </w:r>
            <w:r>
              <w:rPr>
                <w:rFonts w:eastAsia="Times New Roman"/>
                <w:sz w:val="22"/>
                <w:szCs w:val="22"/>
                <w:lang w:eastAsia="ru-RU"/>
              </w:rPr>
              <w:t>4</w:t>
            </w:r>
            <w:r w:rsidRPr="00EB431F">
              <w:rPr>
                <w:rFonts w:eastAsia="Times New Roman"/>
                <w:sz w:val="22"/>
                <w:szCs w:val="22"/>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50F91AF" w14:textId="77777777" w:rsidR="00DC6DAF" w:rsidRPr="00EB431F" w:rsidRDefault="00DC6DAF" w:rsidP="00DC6DAF">
            <w:pPr>
              <w:spacing w:after="0"/>
              <w:jc w:val="right"/>
              <w:rPr>
                <w:rFonts w:eastAsia="Times New Roman"/>
                <w:sz w:val="22"/>
                <w:szCs w:val="22"/>
                <w:lang w:eastAsia="ru-RU"/>
              </w:rPr>
            </w:pPr>
            <w:r w:rsidRPr="00EB431F">
              <w:rPr>
                <w:rFonts w:eastAsia="Times New Roman"/>
                <w:sz w:val="22"/>
                <w:szCs w:val="22"/>
                <w:lang w:eastAsia="ru-RU"/>
              </w:rPr>
              <w:t>2</w:t>
            </w:r>
            <w:r>
              <w:rPr>
                <w:rFonts w:eastAsia="Times New Roman"/>
                <w:sz w:val="22"/>
                <w:szCs w:val="22"/>
                <w:lang w:eastAsia="ru-RU"/>
              </w:rPr>
              <w:t>4</w:t>
            </w:r>
            <w:r w:rsidRPr="00EB431F">
              <w:rPr>
                <w:rFonts w:eastAsia="Times New Roman"/>
                <w:sz w:val="22"/>
                <w:szCs w:val="22"/>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1549328" w14:textId="77777777" w:rsidR="00DC6DAF" w:rsidRPr="00EB431F" w:rsidRDefault="00DC6DAF" w:rsidP="00DC6DAF">
            <w:pPr>
              <w:spacing w:after="0"/>
              <w:jc w:val="right"/>
              <w:rPr>
                <w:rFonts w:eastAsia="Times New Roman"/>
                <w:sz w:val="22"/>
                <w:szCs w:val="22"/>
                <w:lang w:eastAsia="ru-RU"/>
              </w:rPr>
            </w:pPr>
            <w:r w:rsidRPr="00EB431F">
              <w:rPr>
                <w:rFonts w:eastAsia="Times New Roman"/>
                <w:sz w:val="22"/>
                <w:szCs w:val="22"/>
                <w:lang w:eastAsia="ru-RU"/>
              </w:rPr>
              <w:t>100,0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49E424A" w14:textId="77777777" w:rsidR="00DC6DAF" w:rsidRPr="00EB431F" w:rsidRDefault="00DC6DAF" w:rsidP="00DC6DAF">
            <w:pPr>
              <w:spacing w:after="0"/>
              <w:jc w:val="right"/>
              <w:rPr>
                <w:rFonts w:eastAsia="Times New Roman"/>
                <w:sz w:val="22"/>
                <w:szCs w:val="22"/>
                <w:lang w:eastAsia="ru-RU"/>
              </w:rPr>
            </w:pPr>
            <w:r w:rsidRPr="00EB431F">
              <w:rPr>
                <w:rFonts w:eastAsia="Times New Roman"/>
                <w:sz w:val="22"/>
                <w:szCs w:val="22"/>
                <w:lang w:eastAsia="ru-RU"/>
              </w:rPr>
              <w:t>0,0</w:t>
            </w:r>
          </w:p>
        </w:tc>
      </w:tr>
      <w:tr w:rsidR="00DC6DAF" w:rsidRPr="00EB431F" w14:paraId="6880131F" w14:textId="77777777" w:rsidTr="004F11CB">
        <w:trPr>
          <w:trHeight w:val="128"/>
        </w:trPr>
        <w:tc>
          <w:tcPr>
            <w:tcW w:w="566" w:type="dxa"/>
            <w:tcBorders>
              <w:top w:val="single" w:sz="4" w:space="0" w:color="auto"/>
              <w:left w:val="single" w:sz="4" w:space="0" w:color="auto"/>
              <w:bottom w:val="single" w:sz="4" w:space="0" w:color="auto"/>
              <w:right w:val="single" w:sz="4" w:space="0" w:color="auto"/>
            </w:tcBorders>
          </w:tcPr>
          <w:p w14:paraId="1A789334" w14:textId="77777777" w:rsidR="00DC6DAF" w:rsidRPr="00EB431F" w:rsidRDefault="00DC6DAF" w:rsidP="00DC6DAF">
            <w:pPr>
              <w:spacing w:after="0" w:line="256" w:lineRule="auto"/>
              <w:jc w:val="center"/>
              <w:rPr>
                <w:rFonts w:eastAsia="Times New Roman"/>
                <w:sz w:val="22"/>
                <w:szCs w:val="22"/>
                <w:lang w:eastAsia="ru-RU"/>
              </w:rPr>
            </w:pPr>
            <w:r w:rsidRPr="00EB431F">
              <w:rPr>
                <w:rFonts w:eastAsia="Times New Roman"/>
                <w:sz w:val="22"/>
                <w:szCs w:val="22"/>
                <w:lang w:eastAsia="ru-RU"/>
              </w:rPr>
              <w:t>1.</w:t>
            </w:r>
          </w:p>
        </w:tc>
        <w:tc>
          <w:tcPr>
            <w:tcW w:w="3262" w:type="dxa"/>
            <w:tcBorders>
              <w:top w:val="single" w:sz="4" w:space="0" w:color="auto"/>
              <w:left w:val="single" w:sz="4" w:space="0" w:color="auto"/>
              <w:bottom w:val="single" w:sz="4" w:space="0" w:color="auto"/>
              <w:right w:val="single" w:sz="4" w:space="0" w:color="auto"/>
            </w:tcBorders>
            <w:noWrap/>
          </w:tcPr>
          <w:p w14:paraId="1EB3E85E" w14:textId="77777777" w:rsidR="00DC6DAF" w:rsidRPr="00EB431F" w:rsidRDefault="00DC6DAF" w:rsidP="00DC6DAF">
            <w:pPr>
              <w:spacing w:after="0" w:line="256" w:lineRule="auto"/>
              <w:rPr>
                <w:rFonts w:eastAsia="Times New Roman"/>
                <w:sz w:val="22"/>
                <w:szCs w:val="22"/>
                <w:lang w:eastAsia="ru-RU"/>
              </w:rPr>
            </w:pPr>
            <w:r w:rsidRPr="00EB431F">
              <w:rPr>
                <w:rFonts w:eastAsia="Times New Roman"/>
                <w:sz w:val="22"/>
                <w:szCs w:val="22"/>
                <w:lang w:eastAsia="ru-RU"/>
              </w:rPr>
              <w:t>Кадровое обеспечение инвестиционной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6E613A5" w14:textId="77777777" w:rsidR="00DC6DAF" w:rsidRPr="00EB431F" w:rsidRDefault="00DC6DAF" w:rsidP="00DC6DAF">
            <w:pPr>
              <w:spacing w:after="0" w:line="256" w:lineRule="auto"/>
              <w:jc w:val="right"/>
              <w:rPr>
                <w:rFonts w:eastAsia="Times New Roman"/>
                <w:sz w:val="22"/>
                <w:szCs w:val="22"/>
                <w:lang w:eastAsia="ru-RU"/>
              </w:rPr>
            </w:pPr>
            <w:r>
              <w:rPr>
                <w:rFonts w:eastAsia="Times New Roman"/>
                <w:sz w:val="22"/>
                <w:szCs w:val="22"/>
                <w:lang w:eastAsia="ru-RU"/>
              </w:rPr>
              <w:t>24</w:t>
            </w:r>
            <w:r w:rsidRPr="00EB431F">
              <w:rPr>
                <w:rFonts w:eastAsia="Times New Roman"/>
                <w:sz w:val="22"/>
                <w:szCs w:val="22"/>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38C954D" w14:textId="77777777" w:rsidR="00DC6DAF" w:rsidRPr="00EB431F" w:rsidRDefault="00DC6DAF" w:rsidP="00DC6DAF">
            <w:pPr>
              <w:spacing w:after="0" w:line="256" w:lineRule="auto"/>
              <w:jc w:val="right"/>
              <w:rPr>
                <w:rFonts w:eastAsia="Times New Roman"/>
                <w:sz w:val="22"/>
                <w:szCs w:val="22"/>
                <w:lang w:eastAsia="ru-RU"/>
              </w:rPr>
            </w:pPr>
            <w:r w:rsidRPr="00EB431F">
              <w:rPr>
                <w:rFonts w:eastAsia="Times New Roman"/>
                <w:sz w:val="22"/>
                <w:szCs w:val="22"/>
                <w:lang w:eastAsia="ru-RU"/>
              </w:rPr>
              <w:t>2</w:t>
            </w:r>
            <w:r>
              <w:rPr>
                <w:rFonts w:eastAsia="Times New Roman"/>
                <w:sz w:val="22"/>
                <w:szCs w:val="22"/>
                <w:lang w:eastAsia="ru-RU"/>
              </w:rPr>
              <w:t>4</w:t>
            </w:r>
            <w:r w:rsidRPr="00EB431F">
              <w:rPr>
                <w:rFonts w:eastAsia="Times New Roman"/>
                <w:sz w:val="22"/>
                <w:szCs w:val="22"/>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348AE9E" w14:textId="77777777" w:rsidR="00DC6DAF" w:rsidRPr="00EB431F" w:rsidRDefault="00DC6DAF" w:rsidP="00DC6DAF">
            <w:pPr>
              <w:spacing w:after="0" w:line="256" w:lineRule="auto"/>
              <w:jc w:val="right"/>
              <w:rPr>
                <w:rFonts w:eastAsia="Times New Roman"/>
                <w:sz w:val="22"/>
                <w:szCs w:val="22"/>
                <w:lang w:eastAsia="ru-RU"/>
              </w:rPr>
            </w:pPr>
            <w:r w:rsidRPr="00EB431F">
              <w:rPr>
                <w:rFonts w:eastAsia="Times New Roman"/>
                <w:sz w:val="22"/>
                <w:szCs w:val="22"/>
                <w:lang w:eastAsia="ru-RU"/>
              </w:rPr>
              <w:t>100,0</w:t>
            </w:r>
          </w:p>
        </w:tc>
        <w:tc>
          <w:tcPr>
            <w:tcW w:w="1418" w:type="dxa"/>
            <w:tcBorders>
              <w:top w:val="single" w:sz="4" w:space="0" w:color="auto"/>
              <w:left w:val="single" w:sz="4" w:space="0" w:color="auto"/>
              <w:bottom w:val="single" w:sz="4" w:space="0" w:color="auto"/>
              <w:right w:val="single" w:sz="4" w:space="0" w:color="auto"/>
            </w:tcBorders>
          </w:tcPr>
          <w:p w14:paraId="465FE925" w14:textId="77777777" w:rsidR="00DC6DAF" w:rsidRPr="00EB431F" w:rsidRDefault="00DC6DAF" w:rsidP="00DC6DAF">
            <w:pPr>
              <w:spacing w:after="0" w:line="256" w:lineRule="auto"/>
              <w:jc w:val="right"/>
              <w:rPr>
                <w:rFonts w:eastAsia="Times New Roman"/>
                <w:sz w:val="22"/>
                <w:szCs w:val="22"/>
                <w:lang w:eastAsia="ru-RU"/>
              </w:rPr>
            </w:pPr>
            <w:r w:rsidRPr="00EB431F">
              <w:rPr>
                <w:rFonts w:eastAsia="Times New Roman"/>
                <w:sz w:val="22"/>
                <w:szCs w:val="22"/>
                <w:lang w:eastAsia="ru-RU"/>
              </w:rPr>
              <w:t>0,0</w:t>
            </w:r>
          </w:p>
        </w:tc>
      </w:tr>
    </w:tbl>
    <w:p w14:paraId="146A6E92" w14:textId="77777777" w:rsidR="00DC6DAF" w:rsidRPr="00EB431F" w:rsidRDefault="00DC6DAF" w:rsidP="00DC6DAF">
      <w:pPr>
        <w:tabs>
          <w:tab w:val="left" w:pos="567"/>
        </w:tabs>
        <w:spacing w:after="0"/>
        <w:ind w:firstLine="709"/>
        <w:contextualSpacing/>
        <w:jc w:val="both"/>
        <w:rPr>
          <w:rFonts w:eastAsia="Times New Roman"/>
          <w:sz w:val="24"/>
          <w:szCs w:val="24"/>
          <w:lang w:eastAsia="ru-RU"/>
        </w:rPr>
      </w:pPr>
    </w:p>
    <w:p w14:paraId="52209681" w14:textId="3C843926" w:rsidR="00DC6DAF" w:rsidRPr="00EB431F" w:rsidRDefault="00DC6DAF" w:rsidP="00DC6DAF">
      <w:pPr>
        <w:tabs>
          <w:tab w:val="left" w:pos="567"/>
        </w:tabs>
        <w:spacing w:after="0"/>
        <w:ind w:firstLine="709"/>
        <w:contextualSpacing/>
        <w:jc w:val="both"/>
        <w:rPr>
          <w:rFonts w:eastAsia="Times New Roman"/>
          <w:sz w:val="24"/>
          <w:szCs w:val="24"/>
          <w:lang w:eastAsia="ru-RU"/>
        </w:rPr>
      </w:pPr>
      <w:r w:rsidRPr="00EB431F">
        <w:rPr>
          <w:rFonts w:eastAsia="Times New Roman"/>
          <w:sz w:val="24"/>
          <w:szCs w:val="24"/>
          <w:lang w:eastAsia="ru-RU"/>
        </w:rPr>
        <w:t xml:space="preserve">В отчетном году за счет выделенных средств по мероприятию </w:t>
      </w:r>
      <w:r w:rsidR="005C20FE">
        <w:rPr>
          <w:rFonts w:eastAsia="Times New Roman"/>
          <w:sz w:val="24"/>
          <w:szCs w:val="24"/>
          <w:lang w:eastAsia="ru-RU"/>
        </w:rPr>
        <w:t>«</w:t>
      </w:r>
      <w:r w:rsidRPr="00EB431F">
        <w:rPr>
          <w:rFonts w:eastAsia="Times New Roman"/>
          <w:sz w:val="24"/>
          <w:szCs w:val="24"/>
          <w:lang w:eastAsia="ru-RU"/>
        </w:rPr>
        <w:t>Кадровое обеспечение инвестиционной деятельности</w:t>
      </w:r>
      <w:r w:rsidR="005C20FE">
        <w:rPr>
          <w:rFonts w:eastAsia="Times New Roman"/>
          <w:sz w:val="24"/>
          <w:szCs w:val="24"/>
          <w:lang w:eastAsia="ru-RU"/>
        </w:rPr>
        <w:t>»</w:t>
      </w:r>
      <w:r w:rsidRPr="00EB431F">
        <w:rPr>
          <w:rFonts w:eastAsia="Times New Roman"/>
          <w:sz w:val="24"/>
          <w:szCs w:val="24"/>
          <w:lang w:eastAsia="ru-RU"/>
        </w:rPr>
        <w:t xml:space="preserve"> произведены расходы на оплату договора оказания услуг по проведению семинара для потенциальных инвесторов и субъектов малого и среднего предпринимательства по теме </w:t>
      </w:r>
      <w:r w:rsidR="005C20FE">
        <w:rPr>
          <w:rFonts w:eastAsia="Times New Roman"/>
          <w:sz w:val="24"/>
          <w:szCs w:val="24"/>
          <w:lang w:eastAsia="ru-RU"/>
        </w:rPr>
        <w:t>«</w:t>
      </w:r>
      <w:r w:rsidRPr="00EB431F">
        <w:rPr>
          <w:rFonts w:eastAsia="Times New Roman"/>
          <w:sz w:val="24"/>
          <w:szCs w:val="24"/>
          <w:lang w:eastAsia="ru-RU"/>
        </w:rPr>
        <w:t>Изменения в налоговом законодательстве в 202</w:t>
      </w:r>
      <w:r>
        <w:rPr>
          <w:rFonts w:eastAsia="Times New Roman"/>
          <w:sz w:val="24"/>
          <w:szCs w:val="24"/>
          <w:lang w:eastAsia="ru-RU"/>
        </w:rPr>
        <w:t>3</w:t>
      </w:r>
      <w:r w:rsidRPr="00EB431F">
        <w:rPr>
          <w:rFonts w:eastAsia="Times New Roman"/>
          <w:sz w:val="24"/>
          <w:szCs w:val="24"/>
          <w:lang w:eastAsia="ru-RU"/>
        </w:rPr>
        <w:t xml:space="preserve"> году. Основные требования к налоговому учету</w:t>
      </w:r>
      <w:r w:rsidR="005C20FE">
        <w:rPr>
          <w:rFonts w:eastAsia="Times New Roman"/>
          <w:sz w:val="24"/>
          <w:szCs w:val="24"/>
          <w:lang w:eastAsia="ru-RU"/>
        </w:rPr>
        <w:t>»</w:t>
      </w:r>
      <w:r w:rsidRPr="00EB431F">
        <w:rPr>
          <w:rFonts w:eastAsia="Times New Roman"/>
          <w:sz w:val="24"/>
          <w:szCs w:val="24"/>
          <w:lang w:eastAsia="ru-RU"/>
        </w:rPr>
        <w:t>.</w:t>
      </w:r>
    </w:p>
    <w:p w14:paraId="5D54C3A0" w14:textId="77777777" w:rsidR="00E346A0" w:rsidRPr="00077BFC" w:rsidRDefault="00E346A0" w:rsidP="00E346A0">
      <w:pPr>
        <w:spacing w:after="0"/>
        <w:ind w:firstLine="709"/>
        <w:jc w:val="both"/>
        <w:rPr>
          <w:rFonts w:eastAsia="Times New Roman"/>
          <w:sz w:val="24"/>
          <w:szCs w:val="24"/>
          <w:highlight w:val="lightGray"/>
          <w:lang w:eastAsia="ru-RU"/>
        </w:rPr>
      </w:pPr>
    </w:p>
    <w:p w14:paraId="08E1DBEC" w14:textId="5B61007D" w:rsidR="00F24D60" w:rsidRPr="00316AE8" w:rsidRDefault="00F24D60" w:rsidP="00F24D60">
      <w:pPr>
        <w:pStyle w:val="a4"/>
        <w:spacing w:after="0" w:line="256" w:lineRule="auto"/>
        <w:ind w:left="0"/>
        <w:jc w:val="center"/>
        <w:rPr>
          <w:sz w:val="24"/>
          <w:szCs w:val="24"/>
        </w:rPr>
      </w:pPr>
      <w:r w:rsidRPr="00316AE8">
        <w:rPr>
          <w:sz w:val="24"/>
          <w:szCs w:val="24"/>
        </w:rPr>
        <w:t xml:space="preserve">Муниципальная программа </w:t>
      </w:r>
      <w:r w:rsidR="005C20FE">
        <w:rPr>
          <w:sz w:val="24"/>
          <w:szCs w:val="24"/>
        </w:rPr>
        <w:t>«</w:t>
      </w:r>
      <w:r w:rsidRPr="00316AE8">
        <w:rPr>
          <w:sz w:val="24"/>
          <w:szCs w:val="24"/>
        </w:rPr>
        <w:t>Совершенствование системы управления</w:t>
      </w:r>
    </w:p>
    <w:p w14:paraId="5BBE90EC" w14:textId="77777777" w:rsidR="00F24D60" w:rsidRPr="00316AE8" w:rsidRDefault="00F24D60" w:rsidP="00F24D60">
      <w:pPr>
        <w:pStyle w:val="a4"/>
        <w:spacing w:after="0" w:line="256" w:lineRule="auto"/>
        <w:ind w:left="0"/>
        <w:jc w:val="center"/>
        <w:rPr>
          <w:sz w:val="24"/>
          <w:szCs w:val="24"/>
        </w:rPr>
      </w:pPr>
      <w:r w:rsidRPr="00316AE8">
        <w:rPr>
          <w:sz w:val="24"/>
          <w:szCs w:val="24"/>
        </w:rPr>
        <w:t xml:space="preserve"> муниципальным имуществом муниципального образования</w:t>
      </w:r>
    </w:p>
    <w:p w14:paraId="38CAA3AC" w14:textId="21CE73B7" w:rsidR="00F24D60" w:rsidRPr="00316AE8" w:rsidRDefault="00F24D60" w:rsidP="00F24D60">
      <w:pPr>
        <w:pStyle w:val="a4"/>
        <w:spacing w:after="0" w:line="256" w:lineRule="auto"/>
        <w:ind w:left="0"/>
        <w:jc w:val="center"/>
        <w:rPr>
          <w:sz w:val="24"/>
          <w:szCs w:val="24"/>
        </w:rPr>
      </w:pPr>
      <w:r w:rsidRPr="00316AE8">
        <w:rPr>
          <w:sz w:val="24"/>
          <w:szCs w:val="24"/>
        </w:rPr>
        <w:t xml:space="preserve"> </w:t>
      </w:r>
      <w:r w:rsidR="005C20FE">
        <w:rPr>
          <w:sz w:val="24"/>
          <w:szCs w:val="24"/>
        </w:rPr>
        <w:t>«</w:t>
      </w:r>
      <w:r w:rsidRPr="00316AE8">
        <w:rPr>
          <w:sz w:val="24"/>
          <w:szCs w:val="24"/>
        </w:rPr>
        <w:t xml:space="preserve">Городской округ </w:t>
      </w:r>
      <w:proofErr w:type="spellStart"/>
      <w:r w:rsidRPr="00316AE8">
        <w:rPr>
          <w:sz w:val="24"/>
          <w:szCs w:val="24"/>
        </w:rPr>
        <w:t>Ногликский</w:t>
      </w:r>
      <w:proofErr w:type="spellEnd"/>
      <w:r w:rsidR="005C20FE">
        <w:rPr>
          <w:sz w:val="24"/>
          <w:szCs w:val="24"/>
        </w:rPr>
        <w:t>»</w:t>
      </w:r>
    </w:p>
    <w:p w14:paraId="50F5D394" w14:textId="77777777" w:rsidR="00F24D60" w:rsidRPr="00316AE8" w:rsidRDefault="00F24D60" w:rsidP="00F24D60">
      <w:pPr>
        <w:pStyle w:val="a4"/>
        <w:spacing w:after="0" w:line="256" w:lineRule="auto"/>
        <w:ind w:left="0" w:firstLine="567"/>
        <w:jc w:val="center"/>
        <w:rPr>
          <w:sz w:val="24"/>
          <w:szCs w:val="24"/>
        </w:rPr>
      </w:pPr>
    </w:p>
    <w:p w14:paraId="01C2A34B" w14:textId="1E63EB7C" w:rsidR="00F24D60" w:rsidRPr="00316AE8" w:rsidRDefault="00F24D60" w:rsidP="00F24D60">
      <w:pPr>
        <w:pStyle w:val="a4"/>
        <w:spacing w:after="0" w:line="256" w:lineRule="auto"/>
        <w:ind w:left="0" w:firstLine="567"/>
        <w:jc w:val="both"/>
        <w:rPr>
          <w:sz w:val="24"/>
          <w:szCs w:val="24"/>
        </w:rPr>
      </w:pPr>
      <w:r w:rsidRPr="00316AE8">
        <w:rPr>
          <w:sz w:val="24"/>
          <w:szCs w:val="24"/>
        </w:rPr>
        <w:t xml:space="preserve">На реализацию муниципальной программы </w:t>
      </w:r>
      <w:r w:rsidR="005C20FE">
        <w:rPr>
          <w:sz w:val="24"/>
          <w:szCs w:val="24"/>
        </w:rPr>
        <w:t>«</w:t>
      </w:r>
      <w:r w:rsidRPr="00316AE8">
        <w:rPr>
          <w:sz w:val="24"/>
          <w:szCs w:val="24"/>
        </w:rPr>
        <w:t xml:space="preserve">Совершенствование системы управления муниципальным имуществом муниципального образования </w:t>
      </w:r>
      <w:r w:rsidR="005C20FE">
        <w:rPr>
          <w:sz w:val="24"/>
          <w:szCs w:val="24"/>
        </w:rPr>
        <w:t>«</w:t>
      </w:r>
      <w:r w:rsidRPr="00316AE8">
        <w:rPr>
          <w:sz w:val="24"/>
          <w:szCs w:val="24"/>
        </w:rPr>
        <w:t xml:space="preserve">Городской округ </w:t>
      </w:r>
      <w:proofErr w:type="spellStart"/>
      <w:r w:rsidRPr="00316AE8">
        <w:rPr>
          <w:sz w:val="24"/>
          <w:szCs w:val="24"/>
        </w:rPr>
        <w:t>Ногликский</w:t>
      </w:r>
      <w:proofErr w:type="spellEnd"/>
      <w:r w:rsidR="005C20FE">
        <w:rPr>
          <w:sz w:val="24"/>
          <w:szCs w:val="24"/>
        </w:rPr>
        <w:t>»</w:t>
      </w:r>
      <w:r w:rsidRPr="00316AE8">
        <w:rPr>
          <w:sz w:val="24"/>
          <w:szCs w:val="24"/>
        </w:rPr>
        <w:t xml:space="preserve"> (далее - муниципальная Программа) из бюджета направлено </w:t>
      </w:r>
      <w:r>
        <w:rPr>
          <w:sz w:val="24"/>
          <w:szCs w:val="24"/>
        </w:rPr>
        <w:t>26 569,1</w:t>
      </w:r>
      <w:r w:rsidRPr="00316AE8">
        <w:rPr>
          <w:sz w:val="24"/>
          <w:szCs w:val="24"/>
        </w:rPr>
        <w:t xml:space="preserve"> тыс. рублей, исполнение составило </w:t>
      </w:r>
      <w:r>
        <w:rPr>
          <w:sz w:val="24"/>
          <w:szCs w:val="24"/>
        </w:rPr>
        <w:t>99,2</w:t>
      </w:r>
      <w:r w:rsidRPr="00316AE8">
        <w:rPr>
          <w:sz w:val="24"/>
          <w:szCs w:val="24"/>
        </w:rPr>
        <w:t xml:space="preserve">% от уточненных плановых назначений в сумме </w:t>
      </w:r>
      <w:r>
        <w:rPr>
          <w:sz w:val="24"/>
          <w:szCs w:val="24"/>
        </w:rPr>
        <w:t>26 781,5</w:t>
      </w:r>
      <w:r w:rsidRPr="00316AE8">
        <w:rPr>
          <w:sz w:val="24"/>
          <w:szCs w:val="24"/>
        </w:rPr>
        <w:t xml:space="preserve"> тыс. рублей. </w:t>
      </w:r>
    </w:p>
    <w:p w14:paraId="22FF3583" w14:textId="77777777" w:rsidR="00F24D60" w:rsidRPr="009B4E9A" w:rsidRDefault="00F24D60" w:rsidP="00F24D60">
      <w:pPr>
        <w:spacing w:after="0" w:line="256" w:lineRule="auto"/>
        <w:jc w:val="right"/>
        <w:rPr>
          <w:sz w:val="24"/>
          <w:szCs w:val="24"/>
        </w:rPr>
      </w:pPr>
      <w:r w:rsidRPr="009B4E9A">
        <w:rPr>
          <w:sz w:val="24"/>
          <w:szCs w:val="24"/>
        </w:rPr>
        <w:t>Таблица № 22</w:t>
      </w:r>
    </w:p>
    <w:p w14:paraId="33B49E16" w14:textId="77777777" w:rsidR="00F24D60" w:rsidRPr="00442B59" w:rsidRDefault="00F24D60" w:rsidP="00F24D60">
      <w:pPr>
        <w:spacing w:after="0" w:line="256" w:lineRule="auto"/>
        <w:jc w:val="right"/>
        <w:rPr>
          <w:sz w:val="24"/>
          <w:szCs w:val="24"/>
        </w:rPr>
      </w:pPr>
      <w:r w:rsidRPr="00442B59">
        <w:rPr>
          <w:sz w:val="24"/>
          <w:szCs w:val="24"/>
        </w:rPr>
        <w:t>(тыс. рублей)</w:t>
      </w:r>
    </w:p>
    <w:tbl>
      <w:tblPr>
        <w:tblW w:w="9356" w:type="dxa"/>
        <w:tblInd w:w="108" w:type="dxa"/>
        <w:tblLayout w:type="fixed"/>
        <w:tblLook w:val="04A0" w:firstRow="1" w:lastRow="0" w:firstColumn="1" w:lastColumn="0" w:noHBand="0" w:noVBand="1"/>
      </w:tblPr>
      <w:tblGrid>
        <w:gridCol w:w="566"/>
        <w:gridCol w:w="3687"/>
        <w:gridCol w:w="1559"/>
        <w:gridCol w:w="1418"/>
        <w:gridCol w:w="1134"/>
        <w:gridCol w:w="992"/>
      </w:tblGrid>
      <w:tr w:rsidR="00F24D60" w:rsidRPr="00442B59" w14:paraId="3EC4E8E0" w14:textId="77777777" w:rsidTr="00F24D60">
        <w:trPr>
          <w:trHeight w:val="1664"/>
        </w:trPr>
        <w:tc>
          <w:tcPr>
            <w:tcW w:w="566" w:type="dxa"/>
            <w:tcBorders>
              <w:top w:val="single" w:sz="4" w:space="0" w:color="auto"/>
              <w:left w:val="single" w:sz="4" w:space="0" w:color="auto"/>
              <w:bottom w:val="single" w:sz="4" w:space="0" w:color="auto"/>
              <w:right w:val="single" w:sz="4" w:space="0" w:color="auto"/>
            </w:tcBorders>
          </w:tcPr>
          <w:p w14:paraId="33218504" w14:textId="77777777" w:rsidR="00F24D60" w:rsidRPr="00442B59" w:rsidRDefault="00F24D60" w:rsidP="00F24D60">
            <w:pPr>
              <w:spacing w:after="0" w:line="256" w:lineRule="auto"/>
              <w:jc w:val="center"/>
              <w:rPr>
                <w:rFonts w:eastAsia="Times New Roman"/>
                <w:color w:val="000000"/>
                <w:sz w:val="24"/>
                <w:szCs w:val="24"/>
                <w:lang w:eastAsia="ru-RU"/>
              </w:rPr>
            </w:pPr>
            <w:r w:rsidRPr="00442B59">
              <w:rPr>
                <w:rFonts w:eastAsia="Times New Roman"/>
                <w:color w:val="000000"/>
                <w:sz w:val="24"/>
                <w:szCs w:val="24"/>
                <w:lang w:eastAsia="ru-RU"/>
              </w:rPr>
              <w:t>№ п/п</w:t>
            </w:r>
          </w:p>
        </w:tc>
        <w:tc>
          <w:tcPr>
            <w:tcW w:w="3687" w:type="dxa"/>
            <w:tcBorders>
              <w:top w:val="single" w:sz="4" w:space="0" w:color="auto"/>
              <w:left w:val="single" w:sz="4" w:space="0" w:color="auto"/>
              <w:bottom w:val="single" w:sz="4" w:space="0" w:color="auto"/>
              <w:right w:val="single" w:sz="4" w:space="0" w:color="auto"/>
            </w:tcBorders>
            <w:noWrap/>
            <w:hideMark/>
          </w:tcPr>
          <w:p w14:paraId="27F8A7D2" w14:textId="77777777" w:rsidR="00F24D60" w:rsidRPr="00442B59" w:rsidRDefault="00F24D60" w:rsidP="00F24D6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 xml:space="preserve">Наименование мероприятий </w:t>
            </w:r>
          </w:p>
        </w:tc>
        <w:tc>
          <w:tcPr>
            <w:tcW w:w="1559" w:type="dxa"/>
            <w:tcBorders>
              <w:top w:val="single" w:sz="4" w:space="0" w:color="auto"/>
              <w:left w:val="single" w:sz="4" w:space="0" w:color="auto"/>
              <w:bottom w:val="single" w:sz="4" w:space="0" w:color="auto"/>
              <w:right w:val="single" w:sz="4" w:space="0" w:color="auto"/>
            </w:tcBorders>
            <w:hideMark/>
          </w:tcPr>
          <w:p w14:paraId="094AF411" w14:textId="77777777" w:rsidR="00F24D60" w:rsidRPr="00442B59" w:rsidRDefault="00F24D60" w:rsidP="00F24D6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Плановые назначения на 202</w:t>
            </w:r>
            <w:r>
              <w:rPr>
                <w:rFonts w:eastAsia="Times New Roman"/>
                <w:color w:val="000000"/>
                <w:sz w:val="22"/>
                <w:szCs w:val="22"/>
                <w:lang w:eastAsia="ru-RU"/>
              </w:rPr>
              <w:t>2</w:t>
            </w:r>
            <w:r w:rsidRPr="00442B59">
              <w:rPr>
                <w:rFonts w:eastAsia="Times New Roman"/>
                <w:color w:val="000000"/>
                <w:sz w:val="22"/>
                <w:szCs w:val="22"/>
                <w:lang w:eastAsia="ru-RU"/>
              </w:rPr>
              <w:t xml:space="preserve"> год согласно СБР со состоянию на 31.12.202</w:t>
            </w:r>
            <w:r>
              <w:rPr>
                <w:rFonts w:eastAsia="Times New Roman"/>
                <w:color w:val="000000"/>
                <w:sz w:val="22"/>
                <w:szCs w:val="22"/>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1B81DC50" w14:textId="77777777" w:rsidR="00F24D60" w:rsidRPr="00442B59" w:rsidRDefault="00F24D60" w:rsidP="00F24D60">
            <w:pPr>
              <w:spacing w:after="0" w:line="256" w:lineRule="auto"/>
              <w:rPr>
                <w:rFonts w:eastAsia="Times New Roman"/>
                <w:color w:val="000000"/>
                <w:sz w:val="22"/>
                <w:szCs w:val="22"/>
                <w:lang w:eastAsia="ru-RU"/>
              </w:rPr>
            </w:pPr>
            <w:r w:rsidRPr="00442B59">
              <w:rPr>
                <w:rFonts w:eastAsia="Times New Roman"/>
                <w:color w:val="000000"/>
                <w:sz w:val="22"/>
                <w:szCs w:val="22"/>
                <w:lang w:eastAsia="ru-RU"/>
              </w:rPr>
              <w:t>Исполнение</w:t>
            </w:r>
          </w:p>
          <w:p w14:paraId="5FED9C03" w14:textId="77777777" w:rsidR="00F24D60" w:rsidRPr="00442B59" w:rsidRDefault="00F24D60" w:rsidP="00F24D6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за 202</w:t>
            </w:r>
            <w:r>
              <w:rPr>
                <w:rFonts w:eastAsia="Times New Roman"/>
                <w:color w:val="000000"/>
                <w:sz w:val="22"/>
                <w:szCs w:val="22"/>
                <w:lang w:eastAsia="ru-RU"/>
              </w:rPr>
              <w:t>2</w:t>
            </w:r>
            <w:r w:rsidRPr="00442B59">
              <w:rPr>
                <w:rFonts w:eastAsia="Times New Roman"/>
                <w:color w:val="000000"/>
                <w:sz w:val="22"/>
                <w:szCs w:val="22"/>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hideMark/>
          </w:tcPr>
          <w:p w14:paraId="39870CB6" w14:textId="77777777" w:rsidR="00F24D60" w:rsidRPr="00442B59" w:rsidRDefault="00F24D60" w:rsidP="00F24D6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Процент исполнения, %</w:t>
            </w:r>
          </w:p>
        </w:tc>
        <w:tc>
          <w:tcPr>
            <w:tcW w:w="992" w:type="dxa"/>
            <w:tcBorders>
              <w:top w:val="single" w:sz="4" w:space="0" w:color="auto"/>
              <w:left w:val="single" w:sz="4" w:space="0" w:color="auto"/>
              <w:bottom w:val="single" w:sz="4" w:space="0" w:color="auto"/>
              <w:right w:val="single" w:sz="4" w:space="0" w:color="auto"/>
            </w:tcBorders>
            <w:hideMark/>
          </w:tcPr>
          <w:p w14:paraId="0CFF71FF" w14:textId="77777777" w:rsidR="00F24D60" w:rsidRPr="00442B59" w:rsidRDefault="00F24D60" w:rsidP="00F24D6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Отклонение (гр.4 – гр.3)</w:t>
            </w:r>
          </w:p>
        </w:tc>
      </w:tr>
      <w:tr w:rsidR="00F24D60" w:rsidRPr="00442B59" w14:paraId="46380E65" w14:textId="77777777" w:rsidTr="00F24D60">
        <w:trPr>
          <w:trHeight w:val="312"/>
        </w:trPr>
        <w:tc>
          <w:tcPr>
            <w:tcW w:w="566" w:type="dxa"/>
            <w:tcBorders>
              <w:top w:val="single" w:sz="4" w:space="0" w:color="auto"/>
              <w:left w:val="single" w:sz="4" w:space="0" w:color="auto"/>
              <w:bottom w:val="single" w:sz="4" w:space="0" w:color="auto"/>
              <w:right w:val="single" w:sz="4" w:space="0" w:color="auto"/>
            </w:tcBorders>
            <w:vAlign w:val="center"/>
            <w:hideMark/>
          </w:tcPr>
          <w:p w14:paraId="2326BDC8" w14:textId="77777777" w:rsidR="00F24D60" w:rsidRPr="00442B59" w:rsidRDefault="00F24D60" w:rsidP="00F24D6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1</w:t>
            </w:r>
          </w:p>
        </w:tc>
        <w:tc>
          <w:tcPr>
            <w:tcW w:w="3687" w:type="dxa"/>
            <w:tcBorders>
              <w:top w:val="single" w:sz="4" w:space="0" w:color="auto"/>
              <w:left w:val="single" w:sz="4" w:space="0" w:color="auto"/>
              <w:bottom w:val="single" w:sz="4" w:space="0" w:color="auto"/>
              <w:right w:val="single" w:sz="4" w:space="0" w:color="auto"/>
            </w:tcBorders>
            <w:noWrap/>
            <w:vAlign w:val="center"/>
            <w:hideMark/>
          </w:tcPr>
          <w:p w14:paraId="204B646B" w14:textId="77777777" w:rsidR="00F24D60" w:rsidRPr="00442B59" w:rsidRDefault="00F24D60" w:rsidP="00F24D6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2</w:t>
            </w:r>
          </w:p>
        </w:tc>
        <w:tc>
          <w:tcPr>
            <w:tcW w:w="1559" w:type="dxa"/>
            <w:tcBorders>
              <w:top w:val="single" w:sz="4" w:space="0" w:color="auto"/>
              <w:left w:val="nil"/>
              <w:bottom w:val="single" w:sz="4" w:space="0" w:color="auto"/>
              <w:right w:val="single" w:sz="4" w:space="0" w:color="auto"/>
            </w:tcBorders>
            <w:vAlign w:val="center"/>
            <w:hideMark/>
          </w:tcPr>
          <w:p w14:paraId="075830A5" w14:textId="77777777" w:rsidR="00F24D60" w:rsidRPr="00442B59" w:rsidRDefault="00F24D60" w:rsidP="00F24D6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3</w:t>
            </w:r>
          </w:p>
        </w:tc>
        <w:tc>
          <w:tcPr>
            <w:tcW w:w="1418" w:type="dxa"/>
            <w:tcBorders>
              <w:top w:val="single" w:sz="4" w:space="0" w:color="auto"/>
              <w:left w:val="nil"/>
              <w:bottom w:val="single" w:sz="4" w:space="0" w:color="auto"/>
              <w:right w:val="single" w:sz="4" w:space="0" w:color="auto"/>
            </w:tcBorders>
            <w:noWrap/>
            <w:vAlign w:val="center"/>
            <w:hideMark/>
          </w:tcPr>
          <w:p w14:paraId="5D4EE043" w14:textId="77777777" w:rsidR="00F24D60" w:rsidRPr="00442B59" w:rsidRDefault="00F24D60" w:rsidP="00F24D6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4</w:t>
            </w:r>
          </w:p>
        </w:tc>
        <w:tc>
          <w:tcPr>
            <w:tcW w:w="1134" w:type="dxa"/>
            <w:tcBorders>
              <w:top w:val="single" w:sz="4" w:space="0" w:color="auto"/>
              <w:left w:val="nil"/>
              <w:bottom w:val="single" w:sz="4" w:space="0" w:color="auto"/>
              <w:right w:val="single" w:sz="4" w:space="0" w:color="auto"/>
            </w:tcBorders>
            <w:noWrap/>
            <w:vAlign w:val="center"/>
            <w:hideMark/>
          </w:tcPr>
          <w:p w14:paraId="35FE5EA1" w14:textId="77777777" w:rsidR="00F24D60" w:rsidRPr="00442B59" w:rsidRDefault="00F24D60" w:rsidP="00F24D6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5</w:t>
            </w:r>
          </w:p>
        </w:tc>
        <w:tc>
          <w:tcPr>
            <w:tcW w:w="992" w:type="dxa"/>
            <w:tcBorders>
              <w:top w:val="single" w:sz="4" w:space="0" w:color="auto"/>
              <w:left w:val="nil"/>
              <w:bottom w:val="single" w:sz="4" w:space="0" w:color="auto"/>
              <w:right w:val="single" w:sz="4" w:space="0" w:color="auto"/>
            </w:tcBorders>
            <w:noWrap/>
            <w:vAlign w:val="center"/>
            <w:hideMark/>
          </w:tcPr>
          <w:p w14:paraId="7A811CBA" w14:textId="77777777" w:rsidR="00F24D60" w:rsidRPr="00442B59" w:rsidRDefault="00F24D60" w:rsidP="00F24D60">
            <w:pPr>
              <w:spacing w:after="0" w:line="256" w:lineRule="auto"/>
              <w:jc w:val="center"/>
              <w:rPr>
                <w:rFonts w:eastAsia="Times New Roman"/>
                <w:color w:val="000000"/>
                <w:sz w:val="22"/>
                <w:szCs w:val="22"/>
                <w:lang w:eastAsia="ru-RU"/>
              </w:rPr>
            </w:pPr>
            <w:r w:rsidRPr="00442B59">
              <w:rPr>
                <w:rFonts w:eastAsia="Times New Roman"/>
                <w:color w:val="000000"/>
                <w:sz w:val="22"/>
                <w:szCs w:val="22"/>
                <w:lang w:eastAsia="ru-RU"/>
              </w:rPr>
              <w:t>6</w:t>
            </w:r>
          </w:p>
        </w:tc>
      </w:tr>
      <w:tr w:rsidR="00F24D60" w:rsidRPr="00442B59" w14:paraId="47BB1201" w14:textId="77777777" w:rsidTr="00F24D60">
        <w:trPr>
          <w:trHeight w:val="247"/>
        </w:trPr>
        <w:tc>
          <w:tcPr>
            <w:tcW w:w="566" w:type="dxa"/>
            <w:tcBorders>
              <w:top w:val="single" w:sz="4" w:space="0" w:color="auto"/>
              <w:left w:val="single" w:sz="4" w:space="0" w:color="auto"/>
              <w:bottom w:val="single" w:sz="4" w:space="0" w:color="auto"/>
              <w:right w:val="single" w:sz="4" w:space="0" w:color="auto"/>
            </w:tcBorders>
          </w:tcPr>
          <w:p w14:paraId="6F8D1839" w14:textId="77777777" w:rsidR="00F24D60" w:rsidRPr="00442B59" w:rsidRDefault="00F24D60" w:rsidP="00F24D60">
            <w:pPr>
              <w:spacing w:after="0" w:line="256" w:lineRule="auto"/>
              <w:rPr>
                <w:rFonts w:eastAsia="Times New Roman"/>
                <w:color w:val="000000"/>
                <w:sz w:val="24"/>
                <w:szCs w:val="24"/>
                <w:lang w:eastAsia="ru-RU"/>
              </w:rPr>
            </w:pPr>
          </w:p>
        </w:tc>
        <w:tc>
          <w:tcPr>
            <w:tcW w:w="3687" w:type="dxa"/>
            <w:tcBorders>
              <w:top w:val="single" w:sz="4" w:space="0" w:color="auto"/>
              <w:left w:val="single" w:sz="4" w:space="0" w:color="auto"/>
              <w:bottom w:val="single" w:sz="4" w:space="0" w:color="auto"/>
              <w:right w:val="single" w:sz="4" w:space="0" w:color="auto"/>
            </w:tcBorders>
            <w:hideMark/>
          </w:tcPr>
          <w:p w14:paraId="12E73341" w14:textId="2B8B55F2" w:rsidR="00F24D60" w:rsidRPr="00442B59" w:rsidRDefault="00F24D60" w:rsidP="00F24D60">
            <w:pPr>
              <w:spacing w:after="0" w:line="256" w:lineRule="auto"/>
              <w:rPr>
                <w:rFonts w:eastAsia="Times New Roman"/>
                <w:color w:val="000000"/>
                <w:sz w:val="22"/>
                <w:szCs w:val="22"/>
                <w:lang w:eastAsia="ru-RU"/>
              </w:rPr>
            </w:pPr>
            <w:r w:rsidRPr="00442B59">
              <w:rPr>
                <w:rFonts w:eastAsia="Times New Roman"/>
                <w:color w:val="000000"/>
                <w:sz w:val="22"/>
                <w:szCs w:val="22"/>
                <w:lang w:eastAsia="ru-RU"/>
              </w:rPr>
              <w:t xml:space="preserve">Муниципальная программа </w:t>
            </w:r>
            <w:r w:rsidR="005C20FE">
              <w:rPr>
                <w:rFonts w:eastAsia="Times New Roman"/>
                <w:color w:val="000000"/>
                <w:sz w:val="22"/>
                <w:szCs w:val="22"/>
                <w:lang w:eastAsia="ru-RU"/>
              </w:rPr>
              <w:lastRenderedPageBreak/>
              <w:t>«</w:t>
            </w:r>
            <w:r w:rsidRPr="00442B59">
              <w:rPr>
                <w:rFonts w:eastAsia="Times New Roman"/>
                <w:color w:val="000000"/>
                <w:sz w:val="22"/>
                <w:szCs w:val="22"/>
                <w:lang w:eastAsia="ru-RU"/>
              </w:rPr>
              <w:t xml:space="preserve">Совершенствование системы управления муниципальным имуществом муниципального образования </w:t>
            </w:r>
            <w:r w:rsidR="005C20FE">
              <w:rPr>
                <w:rFonts w:eastAsia="Times New Roman"/>
                <w:color w:val="000000"/>
                <w:sz w:val="22"/>
                <w:szCs w:val="22"/>
                <w:lang w:eastAsia="ru-RU"/>
              </w:rPr>
              <w:t>«</w:t>
            </w:r>
            <w:r w:rsidRPr="00442B59">
              <w:rPr>
                <w:rFonts w:eastAsia="Times New Roman"/>
                <w:color w:val="000000"/>
                <w:sz w:val="22"/>
                <w:szCs w:val="22"/>
                <w:lang w:eastAsia="ru-RU"/>
              </w:rPr>
              <w:t xml:space="preserve">Городской округ </w:t>
            </w:r>
            <w:proofErr w:type="spellStart"/>
            <w:r w:rsidRPr="00442B59">
              <w:rPr>
                <w:rFonts w:eastAsia="Times New Roman"/>
                <w:color w:val="000000"/>
                <w:sz w:val="22"/>
                <w:szCs w:val="22"/>
                <w:lang w:eastAsia="ru-RU"/>
              </w:rPr>
              <w:t>Ногликский</w:t>
            </w:r>
            <w:proofErr w:type="spellEnd"/>
            <w:r w:rsidR="005C20FE">
              <w:rPr>
                <w:rFonts w:eastAsia="Times New Roman"/>
                <w:color w:val="000000"/>
                <w:sz w:val="22"/>
                <w:szCs w:val="22"/>
                <w:lang w:eastAsia="ru-RU"/>
              </w:rPr>
              <w:t>»</w:t>
            </w:r>
            <w:r w:rsidRPr="00442B59">
              <w:rPr>
                <w:rFonts w:eastAsia="Times New Roman"/>
                <w:color w:val="000000"/>
                <w:sz w:val="22"/>
                <w:szCs w:val="22"/>
                <w:lang w:eastAsia="ru-RU"/>
              </w:rPr>
              <w:t xml:space="preserve">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4AA5F17F" w14:textId="77777777" w:rsidR="00F24D60" w:rsidRPr="00442B59" w:rsidRDefault="00F24D60" w:rsidP="00F24D6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lastRenderedPageBreak/>
              <w:t>26 781,5</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Pr>
          <w:p w14:paraId="5B2E6768" w14:textId="77777777" w:rsidR="00F24D60" w:rsidRPr="00442B59" w:rsidRDefault="00F24D60" w:rsidP="00F24D6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26 569,1</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1E41EB8E" w14:textId="77777777" w:rsidR="00F24D60" w:rsidRPr="00442B59" w:rsidRDefault="00F24D60" w:rsidP="00F24D6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99,2</w:t>
            </w:r>
          </w:p>
        </w:tc>
        <w:tc>
          <w:tcPr>
            <w:tcW w:w="992" w:type="dxa"/>
            <w:tcBorders>
              <w:top w:val="single" w:sz="4" w:space="0" w:color="auto"/>
              <w:left w:val="single" w:sz="4" w:space="0" w:color="auto"/>
              <w:bottom w:val="single" w:sz="4" w:space="0" w:color="auto"/>
              <w:right w:val="single" w:sz="4" w:space="0" w:color="auto"/>
            </w:tcBorders>
            <w:shd w:val="clear" w:color="auto" w:fill="FFFFFF"/>
            <w:noWrap/>
          </w:tcPr>
          <w:p w14:paraId="61F67A34" w14:textId="77777777" w:rsidR="00F24D60" w:rsidRPr="00442B59" w:rsidRDefault="00F24D60" w:rsidP="00F24D6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-212,4</w:t>
            </w:r>
          </w:p>
        </w:tc>
      </w:tr>
      <w:tr w:rsidR="00F24D60" w:rsidRPr="00442B59" w14:paraId="7FD4D71F" w14:textId="77777777" w:rsidTr="00F24D60">
        <w:trPr>
          <w:trHeight w:val="672"/>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14:paraId="6EAE8687" w14:textId="77777777" w:rsidR="00F24D60" w:rsidRPr="00442B59" w:rsidRDefault="00F24D60" w:rsidP="00F24D60">
            <w:pPr>
              <w:spacing w:after="0" w:line="256" w:lineRule="auto"/>
              <w:jc w:val="center"/>
              <w:rPr>
                <w:rFonts w:eastAsia="Times New Roman"/>
                <w:sz w:val="22"/>
                <w:szCs w:val="22"/>
                <w:lang w:eastAsia="ru-RU"/>
              </w:rPr>
            </w:pPr>
            <w:r w:rsidRPr="00442B59">
              <w:rPr>
                <w:rFonts w:eastAsia="Times New Roman"/>
                <w:sz w:val="22"/>
                <w:szCs w:val="22"/>
                <w:lang w:eastAsia="ru-RU"/>
              </w:rPr>
              <w:t>1.</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86BE4E6" w14:textId="77777777" w:rsidR="00F24D60" w:rsidRPr="00442B59" w:rsidRDefault="00F24D60" w:rsidP="00F24D60">
            <w:pPr>
              <w:spacing w:after="0" w:line="256" w:lineRule="auto"/>
              <w:rPr>
                <w:rFonts w:eastAsia="Times New Roman"/>
                <w:sz w:val="22"/>
                <w:szCs w:val="22"/>
                <w:lang w:eastAsia="ru-RU"/>
              </w:rPr>
            </w:pPr>
            <w:r w:rsidRPr="00442B59">
              <w:rPr>
                <w:rFonts w:eastAsia="Times New Roman"/>
                <w:sz w:val="22"/>
                <w:szCs w:val="22"/>
                <w:lang w:eastAsia="ru-RU"/>
              </w:rPr>
              <w:t>Проведение мероприятий по оформлению в установленном порядке прав на объекты недвижимости, включая сведений о них в Реестр муниципальной собственности</w:t>
            </w:r>
          </w:p>
        </w:tc>
        <w:tc>
          <w:tcPr>
            <w:tcW w:w="1559" w:type="dxa"/>
            <w:tcBorders>
              <w:top w:val="single" w:sz="4" w:space="0" w:color="auto"/>
              <w:left w:val="nil"/>
              <w:bottom w:val="single" w:sz="4" w:space="0" w:color="auto"/>
              <w:right w:val="single" w:sz="4" w:space="0" w:color="auto"/>
            </w:tcBorders>
            <w:noWrap/>
          </w:tcPr>
          <w:p w14:paraId="1E392F23" w14:textId="77777777" w:rsidR="00F24D60" w:rsidRPr="00442B59" w:rsidRDefault="00F24D60" w:rsidP="00F24D6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6 575,6</w:t>
            </w:r>
          </w:p>
        </w:tc>
        <w:tc>
          <w:tcPr>
            <w:tcW w:w="1418" w:type="dxa"/>
            <w:tcBorders>
              <w:top w:val="single" w:sz="4" w:space="0" w:color="auto"/>
              <w:left w:val="nil"/>
              <w:bottom w:val="single" w:sz="4" w:space="0" w:color="auto"/>
              <w:right w:val="single" w:sz="4" w:space="0" w:color="auto"/>
            </w:tcBorders>
            <w:noWrap/>
          </w:tcPr>
          <w:p w14:paraId="12D2148E" w14:textId="77777777" w:rsidR="00F24D60" w:rsidRPr="00442B59" w:rsidRDefault="00F24D60" w:rsidP="00F24D6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6 527,3</w:t>
            </w:r>
          </w:p>
        </w:tc>
        <w:tc>
          <w:tcPr>
            <w:tcW w:w="1134" w:type="dxa"/>
            <w:tcBorders>
              <w:top w:val="single" w:sz="4" w:space="0" w:color="auto"/>
              <w:left w:val="nil"/>
              <w:bottom w:val="single" w:sz="4" w:space="0" w:color="auto"/>
              <w:right w:val="single" w:sz="4" w:space="0" w:color="auto"/>
            </w:tcBorders>
            <w:noWrap/>
          </w:tcPr>
          <w:p w14:paraId="206B3FF7" w14:textId="77777777" w:rsidR="00F24D60" w:rsidRPr="00442B59" w:rsidRDefault="00F24D60" w:rsidP="00F24D6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99,3</w:t>
            </w:r>
          </w:p>
        </w:tc>
        <w:tc>
          <w:tcPr>
            <w:tcW w:w="992" w:type="dxa"/>
            <w:tcBorders>
              <w:top w:val="single" w:sz="4" w:space="0" w:color="auto"/>
              <w:left w:val="nil"/>
              <w:bottom w:val="single" w:sz="4" w:space="0" w:color="auto"/>
              <w:right w:val="single" w:sz="4" w:space="0" w:color="auto"/>
            </w:tcBorders>
            <w:noWrap/>
          </w:tcPr>
          <w:p w14:paraId="4D8198EF" w14:textId="77777777" w:rsidR="00F24D60" w:rsidRPr="00442B59" w:rsidRDefault="00F24D60" w:rsidP="00F24D6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-48,3</w:t>
            </w:r>
          </w:p>
        </w:tc>
      </w:tr>
      <w:tr w:rsidR="00F24D60" w:rsidRPr="00582359" w14:paraId="64CA3F7D" w14:textId="77777777" w:rsidTr="00F24D60">
        <w:trPr>
          <w:trHeight w:val="780"/>
        </w:trPr>
        <w:tc>
          <w:tcPr>
            <w:tcW w:w="566" w:type="dxa"/>
            <w:tcBorders>
              <w:top w:val="nil"/>
              <w:left w:val="single" w:sz="4" w:space="0" w:color="auto"/>
              <w:bottom w:val="single" w:sz="4" w:space="0" w:color="auto"/>
              <w:right w:val="single" w:sz="4" w:space="0" w:color="auto"/>
            </w:tcBorders>
            <w:shd w:val="clear" w:color="auto" w:fill="FFFFFF"/>
            <w:hideMark/>
          </w:tcPr>
          <w:p w14:paraId="234DB959" w14:textId="77777777" w:rsidR="00F24D60" w:rsidRPr="00442B59" w:rsidRDefault="00F24D60" w:rsidP="00F24D60">
            <w:pPr>
              <w:spacing w:after="0" w:line="256" w:lineRule="auto"/>
              <w:jc w:val="center"/>
              <w:rPr>
                <w:rFonts w:eastAsia="Times New Roman"/>
                <w:sz w:val="22"/>
                <w:szCs w:val="22"/>
                <w:lang w:eastAsia="ru-RU"/>
              </w:rPr>
            </w:pPr>
            <w:r w:rsidRPr="00442B59">
              <w:rPr>
                <w:rFonts w:eastAsia="Times New Roman"/>
                <w:sz w:val="22"/>
                <w:szCs w:val="22"/>
                <w:lang w:eastAsia="ru-RU"/>
              </w:rPr>
              <w:t>2.</w:t>
            </w:r>
          </w:p>
        </w:tc>
        <w:tc>
          <w:tcPr>
            <w:tcW w:w="3687" w:type="dxa"/>
            <w:tcBorders>
              <w:top w:val="nil"/>
              <w:left w:val="single" w:sz="4" w:space="0" w:color="auto"/>
              <w:bottom w:val="single" w:sz="4" w:space="0" w:color="auto"/>
              <w:right w:val="single" w:sz="4" w:space="0" w:color="auto"/>
            </w:tcBorders>
            <w:shd w:val="clear" w:color="auto" w:fill="FFFFFF"/>
            <w:hideMark/>
          </w:tcPr>
          <w:p w14:paraId="77CC532F" w14:textId="77777777" w:rsidR="00F24D60" w:rsidRPr="00442B59" w:rsidRDefault="00F24D60" w:rsidP="00F24D60">
            <w:pPr>
              <w:spacing w:after="0" w:line="256" w:lineRule="auto"/>
              <w:rPr>
                <w:rFonts w:eastAsia="Times New Roman"/>
                <w:sz w:val="22"/>
                <w:szCs w:val="22"/>
                <w:lang w:eastAsia="ru-RU"/>
              </w:rPr>
            </w:pPr>
            <w:r w:rsidRPr="00442B59">
              <w:rPr>
                <w:rFonts w:eastAsia="Times New Roman"/>
                <w:sz w:val="22"/>
                <w:szCs w:val="22"/>
                <w:lang w:eastAsia="ru-RU"/>
              </w:rPr>
              <w:t>Обеспечение рационального и эффективного использования имущества и земельных участков, находящихся в муниципальной собственности</w:t>
            </w:r>
          </w:p>
        </w:tc>
        <w:tc>
          <w:tcPr>
            <w:tcW w:w="1559" w:type="dxa"/>
            <w:tcBorders>
              <w:top w:val="nil"/>
              <w:left w:val="nil"/>
              <w:bottom w:val="single" w:sz="4" w:space="0" w:color="auto"/>
              <w:right w:val="single" w:sz="4" w:space="0" w:color="auto"/>
            </w:tcBorders>
            <w:noWrap/>
          </w:tcPr>
          <w:p w14:paraId="74A039B1" w14:textId="77777777" w:rsidR="00F24D60" w:rsidRPr="00442B59" w:rsidRDefault="00F24D60" w:rsidP="00F24D6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20 205,9</w:t>
            </w:r>
          </w:p>
        </w:tc>
        <w:tc>
          <w:tcPr>
            <w:tcW w:w="1418" w:type="dxa"/>
            <w:tcBorders>
              <w:top w:val="nil"/>
              <w:left w:val="nil"/>
              <w:bottom w:val="single" w:sz="4" w:space="0" w:color="auto"/>
              <w:right w:val="single" w:sz="4" w:space="0" w:color="auto"/>
            </w:tcBorders>
            <w:noWrap/>
          </w:tcPr>
          <w:p w14:paraId="41D232D0" w14:textId="77777777" w:rsidR="00F24D60" w:rsidRPr="00442B59" w:rsidRDefault="00F24D60" w:rsidP="00F24D6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20 041,8</w:t>
            </w:r>
          </w:p>
        </w:tc>
        <w:tc>
          <w:tcPr>
            <w:tcW w:w="1134" w:type="dxa"/>
            <w:tcBorders>
              <w:top w:val="nil"/>
              <w:left w:val="nil"/>
              <w:bottom w:val="single" w:sz="4" w:space="0" w:color="auto"/>
              <w:right w:val="single" w:sz="4" w:space="0" w:color="auto"/>
            </w:tcBorders>
            <w:noWrap/>
          </w:tcPr>
          <w:p w14:paraId="37F4249D" w14:textId="77777777" w:rsidR="00F24D60" w:rsidRPr="00442B59" w:rsidRDefault="00F24D60" w:rsidP="00F24D6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99,2</w:t>
            </w:r>
          </w:p>
        </w:tc>
        <w:tc>
          <w:tcPr>
            <w:tcW w:w="992" w:type="dxa"/>
            <w:tcBorders>
              <w:top w:val="nil"/>
              <w:left w:val="nil"/>
              <w:bottom w:val="single" w:sz="4" w:space="0" w:color="auto"/>
              <w:right w:val="single" w:sz="4" w:space="0" w:color="auto"/>
            </w:tcBorders>
            <w:noWrap/>
          </w:tcPr>
          <w:p w14:paraId="2C2D66B7" w14:textId="77777777" w:rsidR="00F24D60" w:rsidRPr="00442B59" w:rsidRDefault="00F24D60" w:rsidP="00F24D60">
            <w:pPr>
              <w:spacing w:after="0" w:line="256" w:lineRule="auto"/>
              <w:jc w:val="right"/>
              <w:rPr>
                <w:rFonts w:eastAsia="Times New Roman"/>
                <w:color w:val="000000"/>
                <w:sz w:val="22"/>
                <w:szCs w:val="22"/>
                <w:lang w:eastAsia="ru-RU"/>
              </w:rPr>
            </w:pPr>
            <w:r>
              <w:rPr>
                <w:rFonts w:eastAsia="Times New Roman"/>
                <w:color w:val="000000"/>
                <w:sz w:val="22"/>
                <w:szCs w:val="22"/>
                <w:lang w:eastAsia="ru-RU"/>
              </w:rPr>
              <w:t>-164,1</w:t>
            </w:r>
          </w:p>
        </w:tc>
      </w:tr>
    </w:tbl>
    <w:p w14:paraId="3DF2836A" w14:textId="77777777" w:rsidR="00F24D60" w:rsidRPr="00582359" w:rsidRDefault="00F24D60" w:rsidP="00F24D60">
      <w:pPr>
        <w:pStyle w:val="a4"/>
        <w:spacing w:after="0"/>
        <w:ind w:left="0" w:firstLine="567"/>
        <w:jc w:val="both"/>
        <w:rPr>
          <w:sz w:val="24"/>
          <w:szCs w:val="24"/>
          <w:highlight w:val="yellow"/>
        </w:rPr>
      </w:pPr>
    </w:p>
    <w:p w14:paraId="1BA84DA8" w14:textId="77777777" w:rsidR="00F24D60" w:rsidRPr="00442B59" w:rsidRDefault="00F24D60" w:rsidP="00F24D60">
      <w:pPr>
        <w:pStyle w:val="a4"/>
        <w:spacing w:after="0"/>
        <w:ind w:left="0" w:firstLine="709"/>
        <w:jc w:val="both"/>
        <w:rPr>
          <w:sz w:val="24"/>
          <w:szCs w:val="24"/>
        </w:rPr>
      </w:pPr>
      <w:r w:rsidRPr="00442B59">
        <w:rPr>
          <w:sz w:val="24"/>
          <w:szCs w:val="24"/>
        </w:rPr>
        <w:t xml:space="preserve">Бюджетные ассигнования за счет средств местного бюджета, предусмотренные в рамках муниципальной Программы на реализацию мероприятия </w:t>
      </w:r>
      <w:r w:rsidRPr="00442B59">
        <w:rPr>
          <w:rFonts w:eastAsia="Times New Roman"/>
          <w:sz w:val="24"/>
          <w:szCs w:val="24"/>
          <w:lang w:eastAsia="ru-RU"/>
        </w:rPr>
        <w:t xml:space="preserve">по оформлению в установленном порядке прав на объекты недвижимости муниципальной собственности, освоены </w:t>
      </w:r>
      <w:r w:rsidRPr="00442B59">
        <w:rPr>
          <w:sz w:val="24"/>
          <w:szCs w:val="24"/>
        </w:rPr>
        <w:t xml:space="preserve">комитетом по управлению муниципальным имуществом муниципального образования (далее – КУМИ) </w:t>
      </w:r>
      <w:r>
        <w:rPr>
          <w:sz w:val="24"/>
          <w:szCs w:val="24"/>
        </w:rPr>
        <w:t>на 99,3</w:t>
      </w:r>
      <w:r w:rsidRPr="00442B59">
        <w:rPr>
          <w:sz w:val="24"/>
          <w:szCs w:val="24"/>
        </w:rPr>
        <w:t xml:space="preserve">%, в сумме </w:t>
      </w:r>
      <w:r>
        <w:rPr>
          <w:sz w:val="24"/>
          <w:szCs w:val="24"/>
        </w:rPr>
        <w:t>6 527,3</w:t>
      </w:r>
      <w:r w:rsidRPr="00442B59">
        <w:rPr>
          <w:sz w:val="24"/>
          <w:szCs w:val="24"/>
        </w:rPr>
        <w:t xml:space="preserve"> тыс. рублей. Средства направлены:</w:t>
      </w:r>
    </w:p>
    <w:p w14:paraId="0E176ABD" w14:textId="6C645191" w:rsidR="008B3508" w:rsidRPr="00B74C62" w:rsidRDefault="008B3508" w:rsidP="008B3508">
      <w:pPr>
        <w:pStyle w:val="a4"/>
        <w:spacing w:after="0"/>
        <w:ind w:left="0" w:firstLine="709"/>
        <w:jc w:val="both"/>
        <w:rPr>
          <w:sz w:val="24"/>
          <w:szCs w:val="24"/>
        </w:rPr>
      </w:pPr>
      <w:r w:rsidRPr="0090639C">
        <w:rPr>
          <w:sz w:val="24"/>
          <w:szCs w:val="24"/>
        </w:rPr>
        <w:t>а) в сумме 4</w:t>
      </w:r>
      <w:r>
        <w:rPr>
          <w:sz w:val="24"/>
          <w:szCs w:val="24"/>
        </w:rPr>
        <w:t> 062,6</w:t>
      </w:r>
      <w:r w:rsidRPr="0090639C">
        <w:rPr>
          <w:sz w:val="24"/>
          <w:szCs w:val="24"/>
        </w:rPr>
        <w:t xml:space="preserve"> тыс. рублей на мероприятия, связанные с оценкой недвижимости, признания прав и регулирование отношений по муниципальной собственности, за счет которых </w:t>
      </w:r>
      <w:r>
        <w:rPr>
          <w:sz w:val="24"/>
          <w:szCs w:val="24"/>
        </w:rPr>
        <w:t xml:space="preserve">КУМИ обеспечено: </w:t>
      </w:r>
      <w:r w:rsidRPr="00F805A7">
        <w:rPr>
          <w:sz w:val="24"/>
          <w:szCs w:val="24"/>
        </w:rPr>
        <w:t>содержание муниципального имущества (коммунальные расходы по теплоснабжению)</w:t>
      </w:r>
      <w:r>
        <w:rPr>
          <w:sz w:val="24"/>
          <w:szCs w:val="24"/>
        </w:rPr>
        <w:t xml:space="preserve"> - </w:t>
      </w:r>
      <w:r w:rsidRPr="00F805A7">
        <w:rPr>
          <w:sz w:val="24"/>
          <w:szCs w:val="24"/>
        </w:rPr>
        <w:t>1 110,5 тыс. рублей</w:t>
      </w:r>
      <w:r>
        <w:rPr>
          <w:sz w:val="24"/>
          <w:szCs w:val="24"/>
        </w:rPr>
        <w:t xml:space="preserve">; </w:t>
      </w:r>
      <w:r w:rsidRPr="00F805A7">
        <w:rPr>
          <w:sz w:val="24"/>
          <w:szCs w:val="24"/>
        </w:rPr>
        <w:t>изготовление техническ</w:t>
      </w:r>
      <w:r>
        <w:rPr>
          <w:sz w:val="24"/>
          <w:szCs w:val="24"/>
        </w:rPr>
        <w:t>ого</w:t>
      </w:r>
      <w:r w:rsidRPr="00F805A7">
        <w:rPr>
          <w:sz w:val="24"/>
          <w:szCs w:val="24"/>
        </w:rPr>
        <w:t xml:space="preserve"> план</w:t>
      </w:r>
      <w:r>
        <w:rPr>
          <w:sz w:val="24"/>
          <w:szCs w:val="24"/>
        </w:rPr>
        <w:t>а</w:t>
      </w:r>
      <w:r w:rsidRPr="00F805A7">
        <w:rPr>
          <w:sz w:val="24"/>
          <w:szCs w:val="24"/>
        </w:rPr>
        <w:t xml:space="preserve"> объект</w:t>
      </w:r>
      <w:r>
        <w:rPr>
          <w:sz w:val="24"/>
          <w:szCs w:val="24"/>
        </w:rPr>
        <w:t>а</w:t>
      </w:r>
      <w:r w:rsidRPr="00F805A7">
        <w:rPr>
          <w:sz w:val="24"/>
          <w:szCs w:val="24"/>
        </w:rPr>
        <w:t xml:space="preserve"> </w:t>
      </w:r>
      <w:r w:rsidR="005C20FE">
        <w:rPr>
          <w:sz w:val="24"/>
          <w:szCs w:val="24"/>
        </w:rPr>
        <w:t>«</w:t>
      </w:r>
      <w:r>
        <w:rPr>
          <w:sz w:val="24"/>
          <w:szCs w:val="24"/>
        </w:rPr>
        <w:t xml:space="preserve">Канализационный коллектор микрорайона УЖД </w:t>
      </w:r>
      <w:proofErr w:type="spellStart"/>
      <w:r w:rsidRPr="00A6268D">
        <w:rPr>
          <w:sz w:val="24"/>
          <w:szCs w:val="24"/>
        </w:rPr>
        <w:t>пгт</w:t>
      </w:r>
      <w:proofErr w:type="spellEnd"/>
      <w:r w:rsidRPr="00A6268D">
        <w:rPr>
          <w:sz w:val="24"/>
          <w:szCs w:val="24"/>
        </w:rPr>
        <w:t>. Ноглики</w:t>
      </w:r>
      <w:r w:rsidR="005C20FE">
        <w:rPr>
          <w:sz w:val="24"/>
          <w:szCs w:val="24"/>
        </w:rPr>
        <w:t>»</w:t>
      </w:r>
      <w:r w:rsidRPr="00A6268D">
        <w:rPr>
          <w:sz w:val="24"/>
          <w:szCs w:val="24"/>
        </w:rPr>
        <w:t xml:space="preserve"> </w:t>
      </w:r>
      <w:r>
        <w:rPr>
          <w:sz w:val="24"/>
          <w:szCs w:val="24"/>
        </w:rPr>
        <w:t>-</w:t>
      </w:r>
      <w:r w:rsidRPr="00A6268D">
        <w:rPr>
          <w:sz w:val="24"/>
          <w:szCs w:val="24"/>
        </w:rPr>
        <w:t xml:space="preserve"> 120,0 тыс. рублей;</w:t>
      </w:r>
      <w:r>
        <w:rPr>
          <w:color w:val="FF0000"/>
          <w:sz w:val="24"/>
          <w:szCs w:val="24"/>
        </w:rPr>
        <w:t xml:space="preserve"> </w:t>
      </w:r>
      <w:r w:rsidRPr="00A6268D">
        <w:rPr>
          <w:sz w:val="24"/>
          <w:szCs w:val="24"/>
        </w:rPr>
        <w:t>изготовление акт</w:t>
      </w:r>
      <w:r>
        <w:rPr>
          <w:sz w:val="24"/>
          <w:szCs w:val="24"/>
        </w:rPr>
        <w:t>а</w:t>
      </w:r>
      <w:r w:rsidRPr="00A6268D">
        <w:rPr>
          <w:sz w:val="24"/>
          <w:szCs w:val="24"/>
        </w:rPr>
        <w:t xml:space="preserve"> обследования объект</w:t>
      </w:r>
      <w:r>
        <w:rPr>
          <w:sz w:val="24"/>
          <w:szCs w:val="24"/>
        </w:rPr>
        <w:t>а</w:t>
      </w:r>
      <w:r w:rsidRPr="00A6268D">
        <w:rPr>
          <w:sz w:val="24"/>
          <w:szCs w:val="24"/>
        </w:rPr>
        <w:t xml:space="preserve"> </w:t>
      </w:r>
      <w:r>
        <w:rPr>
          <w:sz w:val="24"/>
          <w:szCs w:val="24"/>
        </w:rPr>
        <w:t xml:space="preserve">недвижимого имущества – </w:t>
      </w:r>
      <w:r w:rsidRPr="009D4C08">
        <w:rPr>
          <w:sz w:val="24"/>
          <w:szCs w:val="24"/>
        </w:rPr>
        <w:t xml:space="preserve">многоквартирного дома, расположенного по адресу в </w:t>
      </w:r>
      <w:proofErr w:type="spellStart"/>
      <w:r w:rsidRPr="009D4C08">
        <w:rPr>
          <w:sz w:val="24"/>
          <w:szCs w:val="24"/>
        </w:rPr>
        <w:t>пгт</w:t>
      </w:r>
      <w:proofErr w:type="spellEnd"/>
      <w:r w:rsidRPr="009D4C08">
        <w:rPr>
          <w:sz w:val="24"/>
          <w:szCs w:val="24"/>
        </w:rPr>
        <w:t>. Ноглики, улица Пограничная, дом 4а – 7,5 тыс. рублей;</w:t>
      </w:r>
      <w:r>
        <w:rPr>
          <w:color w:val="FF0000"/>
          <w:sz w:val="24"/>
          <w:szCs w:val="24"/>
        </w:rPr>
        <w:t xml:space="preserve"> </w:t>
      </w:r>
      <w:r w:rsidRPr="00AA0121">
        <w:rPr>
          <w:sz w:val="24"/>
          <w:szCs w:val="24"/>
        </w:rPr>
        <w:t>оценка 23-х объектов недвижимости – 297</w:t>
      </w:r>
      <w:r>
        <w:rPr>
          <w:sz w:val="24"/>
          <w:szCs w:val="24"/>
        </w:rPr>
        <w:t xml:space="preserve">,0 тыс. рублей; </w:t>
      </w:r>
      <w:r w:rsidRPr="00CC168C">
        <w:rPr>
          <w:sz w:val="24"/>
          <w:szCs w:val="24"/>
        </w:rPr>
        <w:t xml:space="preserve">исполнение договора с МУП </w:t>
      </w:r>
      <w:r w:rsidR="005C20FE">
        <w:rPr>
          <w:sz w:val="24"/>
          <w:szCs w:val="24"/>
        </w:rPr>
        <w:t>«</w:t>
      </w:r>
      <w:r w:rsidRPr="00CC168C">
        <w:rPr>
          <w:sz w:val="24"/>
          <w:szCs w:val="24"/>
        </w:rPr>
        <w:t>УОН</w:t>
      </w:r>
      <w:r w:rsidR="005C20FE">
        <w:rPr>
          <w:sz w:val="24"/>
          <w:szCs w:val="24"/>
        </w:rPr>
        <w:t>»</w:t>
      </w:r>
      <w:r w:rsidRPr="00CC168C">
        <w:rPr>
          <w:sz w:val="24"/>
          <w:szCs w:val="24"/>
        </w:rPr>
        <w:t xml:space="preserve"> по администрированию доходов в виде платы за наем муниципального жилого фонда – </w:t>
      </w:r>
      <w:r>
        <w:rPr>
          <w:sz w:val="24"/>
          <w:szCs w:val="24"/>
        </w:rPr>
        <w:t>589,7</w:t>
      </w:r>
      <w:r w:rsidRPr="00CC168C">
        <w:rPr>
          <w:sz w:val="24"/>
          <w:szCs w:val="24"/>
        </w:rPr>
        <w:t xml:space="preserve"> тыс. рублей; </w:t>
      </w:r>
      <w:r>
        <w:rPr>
          <w:sz w:val="24"/>
          <w:szCs w:val="24"/>
        </w:rPr>
        <w:t>приобретение</w:t>
      </w:r>
      <w:r w:rsidRPr="002A20E0">
        <w:rPr>
          <w:sz w:val="24"/>
          <w:szCs w:val="24"/>
        </w:rPr>
        <w:t xml:space="preserve"> материал</w:t>
      </w:r>
      <w:r>
        <w:rPr>
          <w:sz w:val="24"/>
          <w:szCs w:val="24"/>
        </w:rPr>
        <w:t>ов</w:t>
      </w:r>
      <w:r w:rsidRPr="002A20E0">
        <w:rPr>
          <w:sz w:val="24"/>
          <w:szCs w:val="24"/>
        </w:rPr>
        <w:t xml:space="preserve"> для ремонта систем</w:t>
      </w:r>
      <w:r>
        <w:rPr>
          <w:sz w:val="24"/>
          <w:szCs w:val="24"/>
        </w:rPr>
        <w:t>ы</w:t>
      </w:r>
      <w:r w:rsidRPr="002A20E0">
        <w:rPr>
          <w:sz w:val="24"/>
          <w:szCs w:val="24"/>
        </w:rPr>
        <w:t xml:space="preserve"> отопления </w:t>
      </w:r>
      <w:r>
        <w:rPr>
          <w:sz w:val="24"/>
          <w:szCs w:val="24"/>
        </w:rPr>
        <w:t xml:space="preserve">в здании администрации с. Вал </w:t>
      </w:r>
      <w:r w:rsidRPr="002A20E0">
        <w:rPr>
          <w:sz w:val="24"/>
          <w:szCs w:val="24"/>
        </w:rPr>
        <w:t>– 21,5 тыс. рублей;</w:t>
      </w:r>
      <w:r>
        <w:rPr>
          <w:sz w:val="24"/>
          <w:szCs w:val="24"/>
        </w:rPr>
        <w:t xml:space="preserve"> </w:t>
      </w:r>
      <w:r w:rsidRPr="00B53D35">
        <w:rPr>
          <w:sz w:val="24"/>
          <w:szCs w:val="24"/>
        </w:rPr>
        <w:t>составление сметной документации</w:t>
      </w:r>
      <w:r w:rsidR="003E073D">
        <w:rPr>
          <w:sz w:val="24"/>
          <w:szCs w:val="24"/>
        </w:rPr>
        <w:t xml:space="preserve"> </w:t>
      </w:r>
      <w:r w:rsidRPr="00B53D35">
        <w:rPr>
          <w:sz w:val="24"/>
          <w:szCs w:val="24"/>
        </w:rPr>
        <w:t>для проведения работ по устранению нарушений требований пожарной безопасности</w:t>
      </w:r>
      <w:r w:rsidR="003E073D" w:rsidRPr="00C30B48">
        <w:rPr>
          <w:sz w:val="24"/>
          <w:szCs w:val="24"/>
        </w:rPr>
        <w:t xml:space="preserve"> </w:t>
      </w:r>
      <w:r w:rsidR="00C30B48" w:rsidRPr="00C30B48">
        <w:rPr>
          <w:sz w:val="24"/>
          <w:szCs w:val="24"/>
        </w:rPr>
        <w:t xml:space="preserve">в </w:t>
      </w:r>
      <w:r w:rsidR="00C30B48">
        <w:rPr>
          <w:sz w:val="24"/>
          <w:szCs w:val="24"/>
        </w:rPr>
        <w:t xml:space="preserve">с. Ныш, </w:t>
      </w:r>
      <w:r w:rsidR="00C30B48" w:rsidRPr="00C30B48">
        <w:rPr>
          <w:sz w:val="24"/>
          <w:szCs w:val="24"/>
        </w:rPr>
        <w:t>ул. Первомайская, дом 6</w:t>
      </w:r>
      <w:r w:rsidRPr="00C30B48">
        <w:rPr>
          <w:sz w:val="24"/>
          <w:szCs w:val="24"/>
        </w:rPr>
        <w:t xml:space="preserve"> и</w:t>
      </w:r>
      <w:r w:rsidRPr="00B53D35">
        <w:rPr>
          <w:sz w:val="24"/>
          <w:szCs w:val="24"/>
        </w:rPr>
        <w:t xml:space="preserve"> выполнения работ по ремонту муниципального жилого помещения, расположенного в с. Вал, ул. Молодежная, </w:t>
      </w:r>
      <w:r w:rsidRPr="00C30B48">
        <w:rPr>
          <w:sz w:val="24"/>
          <w:szCs w:val="24"/>
        </w:rPr>
        <w:t xml:space="preserve">дом </w:t>
      </w:r>
      <w:r w:rsidR="00DC58D8" w:rsidRPr="00C30B48">
        <w:rPr>
          <w:sz w:val="24"/>
          <w:szCs w:val="24"/>
        </w:rPr>
        <w:t>10, кв. 1</w:t>
      </w:r>
      <w:r w:rsidRPr="00C30B48">
        <w:rPr>
          <w:sz w:val="24"/>
          <w:szCs w:val="24"/>
        </w:rPr>
        <w:t>,</w:t>
      </w:r>
      <w:r w:rsidRPr="00B53D35">
        <w:rPr>
          <w:sz w:val="24"/>
          <w:szCs w:val="24"/>
        </w:rPr>
        <w:t xml:space="preserve"> на сумму </w:t>
      </w:r>
      <w:r>
        <w:rPr>
          <w:sz w:val="24"/>
          <w:szCs w:val="24"/>
        </w:rPr>
        <w:t>2</w:t>
      </w:r>
      <w:r w:rsidRPr="00B53D35">
        <w:rPr>
          <w:sz w:val="24"/>
          <w:szCs w:val="24"/>
        </w:rPr>
        <w:t>4,</w:t>
      </w:r>
      <w:r>
        <w:rPr>
          <w:sz w:val="24"/>
          <w:szCs w:val="24"/>
        </w:rPr>
        <w:t>4</w:t>
      </w:r>
      <w:r w:rsidRPr="00B53D35">
        <w:rPr>
          <w:sz w:val="24"/>
          <w:szCs w:val="24"/>
        </w:rPr>
        <w:t xml:space="preserve"> тыс. рублей;</w:t>
      </w:r>
      <w:r>
        <w:rPr>
          <w:sz w:val="24"/>
          <w:szCs w:val="24"/>
        </w:rPr>
        <w:t xml:space="preserve"> </w:t>
      </w:r>
      <w:r w:rsidRPr="00B74C62">
        <w:rPr>
          <w:sz w:val="24"/>
          <w:szCs w:val="24"/>
        </w:rPr>
        <w:t>выполнение кадастровых работ по 4</w:t>
      </w:r>
      <w:r>
        <w:rPr>
          <w:sz w:val="24"/>
          <w:szCs w:val="24"/>
        </w:rPr>
        <w:t>-м</w:t>
      </w:r>
      <w:r w:rsidRPr="00B74C62">
        <w:rPr>
          <w:sz w:val="24"/>
          <w:szCs w:val="24"/>
        </w:rPr>
        <w:t xml:space="preserve"> объектам – 137,5 тыс. рублей;</w:t>
      </w:r>
      <w:r>
        <w:rPr>
          <w:sz w:val="24"/>
          <w:szCs w:val="24"/>
        </w:rPr>
        <w:t xml:space="preserve"> </w:t>
      </w:r>
      <w:r w:rsidRPr="00946144">
        <w:rPr>
          <w:sz w:val="24"/>
          <w:szCs w:val="24"/>
        </w:rPr>
        <w:t>устранение нарушений пожарной безопасности в з</w:t>
      </w:r>
      <w:r>
        <w:rPr>
          <w:sz w:val="24"/>
          <w:szCs w:val="24"/>
        </w:rPr>
        <w:t xml:space="preserve">дании, расположенном по адресу: </w:t>
      </w:r>
      <w:proofErr w:type="spellStart"/>
      <w:r w:rsidRPr="00946144">
        <w:rPr>
          <w:sz w:val="24"/>
          <w:szCs w:val="24"/>
        </w:rPr>
        <w:t>Ногликский</w:t>
      </w:r>
      <w:proofErr w:type="spellEnd"/>
      <w:r w:rsidRPr="00946144">
        <w:rPr>
          <w:sz w:val="24"/>
          <w:szCs w:val="24"/>
        </w:rPr>
        <w:t xml:space="preserve"> район, с. Ныш, ул. Первомайская, д</w:t>
      </w:r>
      <w:r>
        <w:rPr>
          <w:sz w:val="24"/>
          <w:szCs w:val="24"/>
        </w:rPr>
        <w:t>ом</w:t>
      </w:r>
      <w:r w:rsidRPr="00946144">
        <w:rPr>
          <w:sz w:val="24"/>
          <w:szCs w:val="24"/>
        </w:rPr>
        <w:t xml:space="preserve"> 6</w:t>
      </w:r>
      <w:r>
        <w:rPr>
          <w:sz w:val="24"/>
          <w:szCs w:val="24"/>
        </w:rPr>
        <w:t xml:space="preserve"> – 1 472,3 тыс. рублей; </w:t>
      </w:r>
      <w:r w:rsidRPr="00B74C62">
        <w:rPr>
          <w:sz w:val="24"/>
          <w:szCs w:val="24"/>
        </w:rPr>
        <w:t>оплата услуг нотариуса – 6,2 тыс. руб</w:t>
      </w:r>
      <w:r>
        <w:rPr>
          <w:sz w:val="24"/>
          <w:szCs w:val="24"/>
        </w:rPr>
        <w:t xml:space="preserve">лей; </w:t>
      </w:r>
      <w:r w:rsidRPr="00B74C62">
        <w:rPr>
          <w:sz w:val="24"/>
          <w:szCs w:val="24"/>
        </w:rPr>
        <w:t xml:space="preserve">уплата транспортного налога – 18,0 тыс. рублей; </w:t>
      </w:r>
      <w:r>
        <w:rPr>
          <w:sz w:val="24"/>
          <w:szCs w:val="24"/>
        </w:rPr>
        <w:t>проведение экономического обоснования коэффициентов и ставок арендной платы, применяемых при расчете размера арендной платы за земельные участки 14 видов разрешенного использования и 59 составов вида разре</w:t>
      </w:r>
      <w:r w:rsidR="00F25720">
        <w:rPr>
          <w:sz w:val="24"/>
          <w:szCs w:val="24"/>
        </w:rPr>
        <w:t>шенного использования, находящих</w:t>
      </w:r>
      <w:r>
        <w:rPr>
          <w:sz w:val="24"/>
          <w:szCs w:val="24"/>
        </w:rPr>
        <w:t xml:space="preserve">ся в муниципальной собственности и предоставляемые в аренду без торгов, на территории </w:t>
      </w:r>
      <w:r>
        <w:rPr>
          <w:sz w:val="24"/>
          <w:szCs w:val="24"/>
        </w:rPr>
        <w:lastRenderedPageBreak/>
        <w:t xml:space="preserve">муниципального образования </w:t>
      </w:r>
      <w:r w:rsidR="005C20FE">
        <w:rPr>
          <w:sz w:val="24"/>
          <w:szCs w:val="24"/>
        </w:rPr>
        <w:t>«</w:t>
      </w:r>
      <w:r>
        <w:rPr>
          <w:sz w:val="24"/>
          <w:szCs w:val="24"/>
        </w:rPr>
        <w:t xml:space="preserve">Городской округ </w:t>
      </w:r>
      <w:proofErr w:type="spellStart"/>
      <w:r>
        <w:rPr>
          <w:sz w:val="24"/>
          <w:szCs w:val="24"/>
        </w:rPr>
        <w:t>Ногликский</w:t>
      </w:r>
      <w:proofErr w:type="spellEnd"/>
      <w:r w:rsidR="005C20FE">
        <w:rPr>
          <w:sz w:val="24"/>
          <w:szCs w:val="24"/>
        </w:rPr>
        <w:t>»</w:t>
      </w:r>
      <w:r>
        <w:rPr>
          <w:sz w:val="24"/>
          <w:szCs w:val="24"/>
        </w:rPr>
        <w:t xml:space="preserve"> - 250,0 тыс. рублей; </w:t>
      </w:r>
      <w:r w:rsidRPr="00B74C62">
        <w:rPr>
          <w:sz w:val="24"/>
          <w:szCs w:val="24"/>
        </w:rPr>
        <w:t xml:space="preserve">организация перевозки груза – 8,0 тыс. рублей; </w:t>
      </w:r>
    </w:p>
    <w:p w14:paraId="33669CBE" w14:textId="4B127422" w:rsidR="008B3508" w:rsidRPr="007D5F92" w:rsidRDefault="008B3508" w:rsidP="008B3508">
      <w:pPr>
        <w:pStyle w:val="a4"/>
        <w:spacing w:after="0"/>
        <w:ind w:left="0" w:firstLine="709"/>
        <w:jc w:val="both"/>
        <w:rPr>
          <w:color w:val="FF0000"/>
          <w:sz w:val="24"/>
          <w:szCs w:val="24"/>
        </w:rPr>
      </w:pPr>
      <w:r w:rsidRPr="00581C1E">
        <w:rPr>
          <w:sz w:val="24"/>
          <w:szCs w:val="24"/>
        </w:rPr>
        <w:t xml:space="preserve">б) в сумме 2 464,7 тыс. рублей на мероприятия по землеустройству и </w:t>
      </w:r>
      <w:r w:rsidRPr="00FB68E3">
        <w:rPr>
          <w:sz w:val="24"/>
          <w:szCs w:val="24"/>
        </w:rPr>
        <w:t>землепользованию</w:t>
      </w:r>
      <w:r w:rsidR="00F25720">
        <w:rPr>
          <w:sz w:val="24"/>
          <w:szCs w:val="24"/>
        </w:rPr>
        <w:t>, за счет которых</w:t>
      </w:r>
      <w:r w:rsidRPr="00FB68E3">
        <w:rPr>
          <w:sz w:val="24"/>
          <w:szCs w:val="24"/>
        </w:rPr>
        <w:t xml:space="preserve"> в течение отчетного </w:t>
      </w:r>
      <w:r w:rsidR="00F25720">
        <w:rPr>
          <w:sz w:val="24"/>
          <w:szCs w:val="24"/>
        </w:rPr>
        <w:t>года</w:t>
      </w:r>
      <w:r w:rsidRPr="00FB68E3">
        <w:rPr>
          <w:sz w:val="24"/>
          <w:szCs w:val="24"/>
        </w:rPr>
        <w:t xml:space="preserve"> КУМИ выполнены и оплачены работы по межеванию </w:t>
      </w:r>
      <w:r>
        <w:rPr>
          <w:sz w:val="24"/>
          <w:szCs w:val="24"/>
        </w:rPr>
        <w:t xml:space="preserve">2-х земельных участков </w:t>
      </w:r>
      <w:r w:rsidRPr="00FB68E3">
        <w:rPr>
          <w:sz w:val="24"/>
          <w:szCs w:val="24"/>
        </w:rPr>
        <w:t xml:space="preserve">и постановке на кадастровый учет 5-ти земельных участков в </w:t>
      </w:r>
      <w:proofErr w:type="spellStart"/>
      <w:r w:rsidRPr="00FB68E3">
        <w:rPr>
          <w:sz w:val="24"/>
          <w:szCs w:val="24"/>
        </w:rPr>
        <w:t>Ногликском</w:t>
      </w:r>
      <w:proofErr w:type="spellEnd"/>
      <w:r w:rsidRPr="00FB68E3">
        <w:rPr>
          <w:sz w:val="24"/>
          <w:szCs w:val="24"/>
        </w:rPr>
        <w:t xml:space="preserve"> районе, а также произведена уплата земельного налога.</w:t>
      </w:r>
    </w:p>
    <w:p w14:paraId="0297F4D3" w14:textId="78BCAD85" w:rsidR="008B3508" w:rsidRPr="00581C1E" w:rsidRDefault="008B3508" w:rsidP="008B3508">
      <w:pPr>
        <w:pStyle w:val="a4"/>
        <w:spacing w:after="0"/>
        <w:ind w:left="0" w:firstLine="709"/>
        <w:jc w:val="both"/>
        <w:rPr>
          <w:rFonts w:eastAsia="Times New Roman"/>
          <w:sz w:val="24"/>
          <w:szCs w:val="24"/>
          <w:lang w:eastAsia="ru-RU"/>
        </w:rPr>
      </w:pPr>
      <w:r w:rsidRPr="00581C1E">
        <w:rPr>
          <w:rFonts w:eastAsia="Times New Roman"/>
          <w:sz w:val="24"/>
          <w:szCs w:val="24"/>
          <w:lang w:eastAsia="ru-RU"/>
        </w:rPr>
        <w:t xml:space="preserve">В полном объеме исполнены расходные обязательства в сумме 20 041,8 тыс. рублей по мероприятию </w:t>
      </w:r>
      <w:r w:rsidR="005C20FE">
        <w:rPr>
          <w:rFonts w:eastAsia="Times New Roman"/>
          <w:sz w:val="24"/>
          <w:szCs w:val="24"/>
          <w:lang w:eastAsia="ru-RU"/>
        </w:rPr>
        <w:t>«</w:t>
      </w:r>
      <w:r w:rsidRPr="00581C1E">
        <w:rPr>
          <w:rFonts w:eastAsia="Times New Roman"/>
          <w:sz w:val="24"/>
          <w:szCs w:val="24"/>
          <w:lang w:eastAsia="ru-RU"/>
        </w:rPr>
        <w:t>Обеспечение рационального и эффективного использования имущества и земельных участков, находящихся в муниципальной собственности</w:t>
      </w:r>
      <w:r w:rsidR="005C20FE">
        <w:rPr>
          <w:rFonts w:eastAsia="Times New Roman"/>
          <w:sz w:val="24"/>
          <w:szCs w:val="24"/>
          <w:lang w:eastAsia="ru-RU"/>
        </w:rPr>
        <w:t>»</w:t>
      </w:r>
      <w:r w:rsidRPr="00581C1E">
        <w:rPr>
          <w:rFonts w:eastAsia="Times New Roman"/>
          <w:sz w:val="24"/>
          <w:szCs w:val="24"/>
          <w:lang w:eastAsia="ru-RU"/>
        </w:rPr>
        <w:t xml:space="preserve">, в рамках которого </w:t>
      </w:r>
      <w:r w:rsidRPr="00581C1E">
        <w:rPr>
          <w:sz w:val="24"/>
          <w:szCs w:val="24"/>
        </w:rPr>
        <w:t>осуществляются расходы на исполнение функций по управлению муниципальным имуществом К</w:t>
      </w:r>
      <w:r w:rsidR="000D1D2E">
        <w:rPr>
          <w:sz w:val="24"/>
          <w:szCs w:val="24"/>
        </w:rPr>
        <w:t>омитетом по управлению муниципальным имуществом</w:t>
      </w:r>
      <w:r w:rsidRPr="00581C1E">
        <w:rPr>
          <w:sz w:val="24"/>
          <w:szCs w:val="24"/>
        </w:rPr>
        <w:t xml:space="preserve"> муниципального образования </w:t>
      </w:r>
      <w:r w:rsidR="005C20FE">
        <w:rPr>
          <w:sz w:val="24"/>
          <w:szCs w:val="24"/>
        </w:rPr>
        <w:t>«</w:t>
      </w:r>
      <w:r w:rsidRPr="00581C1E">
        <w:rPr>
          <w:sz w:val="24"/>
          <w:szCs w:val="24"/>
        </w:rPr>
        <w:t xml:space="preserve">Городской округ </w:t>
      </w:r>
      <w:proofErr w:type="spellStart"/>
      <w:r w:rsidRPr="00581C1E">
        <w:rPr>
          <w:sz w:val="24"/>
          <w:szCs w:val="24"/>
        </w:rPr>
        <w:t>Ногликский</w:t>
      </w:r>
      <w:proofErr w:type="spellEnd"/>
      <w:r w:rsidR="005C20FE">
        <w:rPr>
          <w:sz w:val="24"/>
          <w:szCs w:val="24"/>
        </w:rPr>
        <w:t>»</w:t>
      </w:r>
      <w:r w:rsidRPr="00581C1E">
        <w:rPr>
          <w:rFonts w:eastAsia="Times New Roman"/>
          <w:sz w:val="24"/>
          <w:szCs w:val="24"/>
          <w:lang w:eastAsia="ru-RU"/>
        </w:rPr>
        <w:t>.</w:t>
      </w:r>
    </w:p>
    <w:p w14:paraId="1A98074A" w14:textId="77777777" w:rsidR="008B3508" w:rsidRPr="007D5F92" w:rsidRDefault="008B3508" w:rsidP="008B3508">
      <w:pPr>
        <w:pStyle w:val="a4"/>
        <w:spacing w:after="0"/>
        <w:ind w:left="0"/>
        <w:jc w:val="center"/>
        <w:rPr>
          <w:color w:val="FF0000"/>
          <w:sz w:val="24"/>
          <w:szCs w:val="24"/>
        </w:rPr>
      </w:pPr>
    </w:p>
    <w:p w14:paraId="2916268A" w14:textId="6774F9C9" w:rsidR="008B3508" w:rsidRPr="004169C2" w:rsidRDefault="008B3508" w:rsidP="008B3508">
      <w:pPr>
        <w:tabs>
          <w:tab w:val="left" w:pos="567"/>
        </w:tabs>
        <w:spacing w:after="0"/>
        <w:ind w:firstLine="709"/>
        <w:contextualSpacing/>
        <w:jc w:val="center"/>
        <w:rPr>
          <w:rFonts w:eastAsia="Times New Roman"/>
          <w:sz w:val="24"/>
          <w:szCs w:val="24"/>
          <w:lang w:eastAsia="ru-RU"/>
        </w:rPr>
      </w:pPr>
      <w:r w:rsidRPr="004169C2">
        <w:rPr>
          <w:rFonts w:eastAsia="Times New Roman"/>
          <w:sz w:val="24"/>
          <w:szCs w:val="24"/>
          <w:lang w:eastAsia="ru-RU"/>
        </w:rPr>
        <w:t xml:space="preserve">Муниципальная программа </w:t>
      </w:r>
      <w:r w:rsidR="005C20FE">
        <w:rPr>
          <w:rFonts w:eastAsia="Times New Roman"/>
          <w:sz w:val="24"/>
          <w:szCs w:val="24"/>
          <w:lang w:eastAsia="ru-RU"/>
        </w:rPr>
        <w:t>«</w:t>
      </w:r>
      <w:r w:rsidRPr="004169C2">
        <w:rPr>
          <w:rFonts w:eastAsia="Times New Roman"/>
          <w:sz w:val="24"/>
          <w:szCs w:val="24"/>
          <w:lang w:eastAsia="ru-RU"/>
        </w:rPr>
        <w:t>Формирование современной городской среды</w:t>
      </w:r>
    </w:p>
    <w:p w14:paraId="51D14842" w14:textId="197C91EF" w:rsidR="008B3508" w:rsidRPr="004169C2" w:rsidRDefault="008B3508" w:rsidP="008B3508">
      <w:pPr>
        <w:tabs>
          <w:tab w:val="left" w:pos="567"/>
        </w:tabs>
        <w:spacing w:after="0"/>
        <w:ind w:firstLine="709"/>
        <w:contextualSpacing/>
        <w:jc w:val="center"/>
        <w:rPr>
          <w:rFonts w:eastAsia="Times New Roman"/>
          <w:sz w:val="24"/>
          <w:szCs w:val="24"/>
          <w:lang w:eastAsia="ru-RU"/>
        </w:rPr>
      </w:pPr>
      <w:r w:rsidRPr="004169C2">
        <w:rPr>
          <w:rFonts w:eastAsia="Times New Roman"/>
          <w:sz w:val="24"/>
          <w:szCs w:val="24"/>
          <w:lang w:eastAsia="ru-RU"/>
        </w:rPr>
        <w:t xml:space="preserve"> в муниципальном образовании </w:t>
      </w:r>
      <w:r w:rsidR="005C20FE">
        <w:rPr>
          <w:rFonts w:eastAsia="Times New Roman"/>
          <w:sz w:val="24"/>
          <w:szCs w:val="24"/>
          <w:lang w:eastAsia="ru-RU"/>
        </w:rPr>
        <w:t>«</w:t>
      </w:r>
      <w:r w:rsidRPr="004169C2">
        <w:rPr>
          <w:rFonts w:eastAsia="Times New Roman"/>
          <w:sz w:val="24"/>
          <w:szCs w:val="24"/>
          <w:lang w:eastAsia="ru-RU"/>
        </w:rPr>
        <w:t xml:space="preserve">Городской округ </w:t>
      </w:r>
      <w:proofErr w:type="spellStart"/>
      <w:r w:rsidRPr="004169C2">
        <w:rPr>
          <w:rFonts w:eastAsia="Times New Roman"/>
          <w:sz w:val="24"/>
          <w:szCs w:val="24"/>
          <w:lang w:eastAsia="ru-RU"/>
        </w:rPr>
        <w:t>Ногликский</w:t>
      </w:r>
      <w:proofErr w:type="spellEnd"/>
      <w:r w:rsidR="005C20FE">
        <w:rPr>
          <w:rFonts w:eastAsia="Times New Roman"/>
          <w:sz w:val="24"/>
          <w:szCs w:val="24"/>
          <w:lang w:eastAsia="ru-RU"/>
        </w:rPr>
        <w:t>»</w:t>
      </w:r>
    </w:p>
    <w:p w14:paraId="64CDFACB" w14:textId="77777777" w:rsidR="008B3508" w:rsidRPr="004169C2" w:rsidRDefault="008B3508" w:rsidP="008B3508">
      <w:pPr>
        <w:tabs>
          <w:tab w:val="left" w:pos="567"/>
        </w:tabs>
        <w:spacing w:after="0"/>
        <w:ind w:firstLine="709"/>
        <w:contextualSpacing/>
        <w:jc w:val="center"/>
        <w:rPr>
          <w:rFonts w:eastAsia="Times New Roman"/>
          <w:sz w:val="24"/>
          <w:szCs w:val="24"/>
          <w:lang w:eastAsia="ru-RU"/>
        </w:rPr>
      </w:pPr>
    </w:p>
    <w:p w14:paraId="4D1B3063" w14:textId="5BC4B11B" w:rsidR="008B3508" w:rsidRPr="004169C2" w:rsidRDefault="008B3508" w:rsidP="008B3508">
      <w:pPr>
        <w:tabs>
          <w:tab w:val="left" w:pos="567"/>
        </w:tabs>
        <w:spacing w:after="0"/>
        <w:ind w:firstLine="709"/>
        <w:contextualSpacing/>
        <w:jc w:val="both"/>
        <w:rPr>
          <w:rFonts w:eastAsia="Times New Roman"/>
          <w:sz w:val="24"/>
          <w:szCs w:val="24"/>
          <w:lang w:eastAsia="ru-RU"/>
        </w:rPr>
      </w:pPr>
      <w:r w:rsidRPr="004169C2">
        <w:rPr>
          <w:rFonts w:eastAsia="Times New Roman"/>
          <w:sz w:val="24"/>
          <w:szCs w:val="24"/>
          <w:lang w:eastAsia="ru-RU"/>
        </w:rPr>
        <w:t xml:space="preserve">Ресурсное обеспечение муниципальной программы </w:t>
      </w:r>
      <w:r w:rsidR="005C20FE">
        <w:rPr>
          <w:rFonts w:eastAsia="Times New Roman"/>
          <w:sz w:val="24"/>
          <w:szCs w:val="24"/>
          <w:lang w:eastAsia="ru-RU"/>
        </w:rPr>
        <w:t>«</w:t>
      </w:r>
      <w:r w:rsidRPr="004169C2">
        <w:rPr>
          <w:rFonts w:eastAsia="Times New Roman"/>
          <w:sz w:val="24"/>
          <w:szCs w:val="24"/>
          <w:lang w:eastAsia="ru-RU"/>
        </w:rPr>
        <w:t xml:space="preserve">Формирование современной городской среды в муниципальном образовании </w:t>
      </w:r>
      <w:r w:rsidR="005C20FE">
        <w:rPr>
          <w:rFonts w:eastAsia="Times New Roman"/>
          <w:sz w:val="24"/>
          <w:szCs w:val="24"/>
          <w:lang w:eastAsia="ru-RU"/>
        </w:rPr>
        <w:t>«</w:t>
      </w:r>
      <w:r w:rsidRPr="004169C2">
        <w:rPr>
          <w:rFonts w:eastAsia="Times New Roman"/>
          <w:sz w:val="24"/>
          <w:szCs w:val="24"/>
          <w:lang w:eastAsia="ru-RU"/>
        </w:rPr>
        <w:t xml:space="preserve">Городской округ </w:t>
      </w:r>
      <w:proofErr w:type="spellStart"/>
      <w:r w:rsidRPr="004169C2">
        <w:rPr>
          <w:rFonts w:eastAsia="Times New Roman"/>
          <w:sz w:val="24"/>
          <w:szCs w:val="24"/>
          <w:lang w:eastAsia="ru-RU"/>
        </w:rPr>
        <w:t>Ногликский</w:t>
      </w:r>
      <w:proofErr w:type="spellEnd"/>
      <w:r w:rsidR="005C20FE">
        <w:rPr>
          <w:rFonts w:eastAsia="Times New Roman"/>
          <w:sz w:val="24"/>
          <w:szCs w:val="24"/>
          <w:lang w:eastAsia="ru-RU"/>
        </w:rPr>
        <w:t>»</w:t>
      </w:r>
      <w:r w:rsidRPr="004169C2">
        <w:rPr>
          <w:rFonts w:eastAsia="Times New Roman"/>
          <w:sz w:val="24"/>
          <w:szCs w:val="24"/>
          <w:lang w:eastAsia="ru-RU"/>
        </w:rPr>
        <w:t xml:space="preserve"> (далее – </w:t>
      </w:r>
      <w:r>
        <w:rPr>
          <w:rFonts w:eastAsia="Times New Roman"/>
          <w:sz w:val="24"/>
          <w:szCs w:val="24"/>
          <w:lang w:eastAsia="ru-RU"/>
        </w:rPr>
        <w:t>муниципальная Программа) за 2022</w:t>
      </w:r>
      <w:r w:rsidRPr="004169C2">
        <w:rPr>
          <w:rFonts w:eastAsia="Times New Roman"/>
          <w:sz w:val="24"/>
          <w:szCs w:val="24"/>
          <w:lang w:eastAsia="ru-RU"/>
        </w:rPr>
        <w:t xml:space="preserve"> год </w:t>
      </w:r>
      <w:r>
        <w:rPr>
          <w:rFonts w:eastAsia="Times New Roman"/>
          <w:sz w:val="24"/>
          <w:szCs w:val="24"/>
          <w:lang w:eastAsia="ru-RU"/>
        </w:rPr>
        <w:t>освоено на 91,0%</w:t>
      </w:r>
      <w:r w:rsidR="00F25720">
        <w:rPr>
          <w:rFonts w:eastAsia="Times New Roman"/>
          <w:sz w:val="24"/>
          <w:szCs w:val="24"/>
          <w:lang w:eastAsia="ru-RU"/>
        </w:rPr>
        <w:t>,</w:t>
      </w:r>
      <w:r w:rsidRPr="004169C2">
        <w:rPr>
          <w:rFonts w:eastAsia="Times New Roman"/>
          <w:sz w:val="24"/>
          <w:szCs w:val="24"/>
          <w:lang w:eastAsia="ru-RU"/>
        </w:rPr>
        <w:t xml:space="preserve"> в сумме </w:t>
      </w:r>
      <w:r>
        <w:rPr>
          <w:rFonts w:eastAsia="Times New Roman"/>
          <w:sz w:val="24"/>
          <w:szCs w:val="24"/>
          <w:lang w:eastAsia="ru-RU"/>
        </w:rPr>
        <w:t>59 047,8</w:t>
      </w:r>
      <w:r w:rsidRPr="004169C2">
        <w:rPr>
          <w:rFonts w:eastAsia="Times New Roman"/>
          <w:sz w:val="24"/>
          <w:szCs w:val="24"/>
          <w:lang w:eastAsia="ru-RU"/>
        </w:rPr>
        <w:t xml:space="preserve"> тыс. рублей (из них: </w:t>
      </w:r>
      <w:r>
        <w:rPr>
          <w:rFonts w:eastAsia="Times New Roman"/>
          <w:sz w:val="24"/>
          <w:szCs w:val="24"/>
          <w:lang w:eastAsia="ru-RU"/>
        </w:rPr>
        <w:t>12 559,6</w:t>
      </w:r>
      <w:r w:rsidRPr="004169C2">
        <w:rPr>
          <w:rFonts w:eastAsia="Times New Roman"/>
          <w:sz w:val="24"/>
          <w:szCs w:val="24"/>
          <w:lang w:eastAsia="ru-RU"/>
        </w:rPr>
        <w:t xml:space="preserve"> тыс. рублей за счет федерального бюджета, </w:t>
      </w:r>
      <w:r>
        <w:rPr>
          <w:rFonts w:eastAsia="Times New Roman"/>
          <w:sz w:val="24"/>
          <w:szCs w:val="24"/>
          <w:lang w:eastAsia="ru-RU"/>
        </w:rPr>
        <w:t>14 847,0</w:t>
      </w:r>
      <w:r w:rsidRPr="004169C2">
        <w:rPr>
          <w:rFonts w:eastAsia="Times New Roman"/>
          <w:sz w:val="24"/>
          <w:szCs w:val="24"/>
          <w:lang w:eastAsia="ru-RU"/>
        </w:rPr>
        <w:t xml:space="preserve"> тыс. рублей за счет областного бюджета).</w:t>
      </w:r>
    </w:p>
    <w:p w14:paraId="271C1C5C" w14:textId="77777777" w:rsidR="008B3508" w:rsidRPr="004169C2" w:rsidRDefault="008B3508" w:rsidP="008B3508">
      <w:pPr>
        <w:spacing w:after="0" w:line="256" w:lineRule="auto"/>
        <w:jc w:val="center"/>
        <w:rPr>
          <w:sz w:val="24"/>
          <w:szCs w:val="24"/>
        </w:rPr>
      </w:pPr>
      <w:r w:rsidRPr="004169C2">
        <w:rPr>
          <w:sz w:val="24"/>
          <w:szCs w:val="24"/>
        </w:rPr>
        <w:t xml:space="preserve">                                                                                                                                  Таблица № 23  </w:t>
      </w:r>
    </w:p>
    <w:p w14:paraId="7C78B974" w14:textId="77777777" w:rsidR="008B3508" w:rsidRPr="004169C2" w:rsidRDefault="008B3508" w:rsidP="008B3508">
      <w:pPr>
        <w:spacing w:after="0" w:line="256" w:lineRule="auto"/>
        <w:jc w:val="right"/>
        <w:rPr>
          <w:sz w:val="24"/>
          <w:szCs w:val="24"/>
        </w:rPr>
      </w:pPr>
      <w:r w:rsidRPr="004169C2">
        <w:rPr>
          <w:sz w:val="24"/>
          <w:szCs w:val="24"/>
        </w:rPr>
        <w:t>(тыс. рублей)</w:t>
      </w:r>
    </w:p>
    <w:tbl>
      <w:tblPr>
        <w:tblW w:w="9356" w:type="dxa"/>
        <w:tblInd w:w="108" w:type="dxa"/>
        <w:tblLayout w:type="fixed"/>
        <w:tblLook w:val="04A0" w:firstRow="1" w:lastRow="0" w:firstColumn="1" w:lastColumn="0" w:noHBand="0" w:noVBand="1"/>
      </w:tblPr>
      <w:tblGrid>
        <w:gridCol w:w="566"/>
        <w:gridCol w:w="3262"/>
        <w:gridCol w:w="1559"/>
        <w:gridCol w:w="1417"/>
        <w:gridCol w:w="1134"/>
        <w:gridCol w:w="1418"/>
      </w:tblGrid>
      <w:tr w:rsidR="008B3508" w:rsidRPr="00460CC5" w14:paraId="19AF0E6C" w14:textId="77777777" w:rsidTr="00114CF8">
        <w:trPr>
          <w:trHeight w:val="1664"/>
        </w:trPr>
        <w:tc>
          <w:tcPr>
            <w:tcW w:w="566" w:type="dxa"/>
            <w:tcBorders>
              <w:top w:val="single" w:sz="4" w:space="0" w:color="auto"/>
              <w:left w:val="single" w:sz="4" w:space="0" w:color="auto"/>
              <w:bottom w:val="single" w:sz="4" w:space="0" w:color="auto"/>
              <w:right w:val="single" w:sz="4" w:space="0" w:color="auto"/>
            </w:tcBorders>
          </w:tcPr>
          <w:p w14:paraId="3E6F94A5" w14:textId="77777777" w:rsidR="008B3508" w:rsidRPr="00460CC5" w:rsidRDefault="008B3508" w:rsidP="00114CF8">
            <w:pPr>
              <w:spacing w:after="0" w:line="256" w:lineRule="auto"/>
              <w:jc w:val="center"/>
              <w:rPr>
                <w:rFonts w:eastAsia="Times New Roman"/>
                <w:sz w:val="22"/>
                <w:szCs w:val="22"/>
                <w:lang w:eastAsia="ru-RU"/>
              </w:rPr>
            </w:pPr>
            <w:r w:rsidRPr="00460CC5">
              <w:rPr>
                <w:rFonts w:eastAsia="Times New Roman"/>
                <w:sz w:val="22"/>
                <w:szCs w:val="22"/>
                <w:lang w:eastAsia="ru-RU"/>
              </w:rPr>
              <w:t>№ п/п</w:t>
            </w:r>
          </w:p>
        </w:tc>
        <w:tc>
          <w:tcPr>
            <w:tcW w:w="3262" w:type="dxa"/>
            <w:tcBorders>
              <w:top w:val="single" w:sz="4" w:space="0" w:color="auto"/>
              <w:left w:val="single" w:sz="4" w:space="0" w:color="auto"/>
              <w:bottom w:val="single" w:sz="4" w:space="0" w:color="auto"/>
              <w:right w:val="single" w:sz="4" w:space="0" w:color="auto"/>
            </w:tcBorders>
            <w:noWrap/>
            <w:hideMark/>
          </w:tcPr>
          <w:p w14:paraId="59A6615F" w14:textId="77777777" w:rsidR="008B3508" w:rsidRPr="00460CC5" w:rsidRDefault="008B3508" w:rsidP="00114CF8">
            <w:pPr>
              <w:spacing w:after="0" w:line="256" w:lineRule="auto"/>
              <w:jc w:val="center"/>
              <w:rPr>
                <w:rFonts w:eastAsia="Times New Roman"/>
                <w:sz w:val="22"/>
                <w:szCs w:val="22"/>
                <w:lang w:eastAsia="ru-RU"/>
              </w:rPr>
            </w:pPr>
            <w:r w:rsidRPr="00460CC5">
              <w:rPr>
                <w:rFonts w:eastAsia="Times New Roman"/>
                <w:sz w:val="22"/>
                <w:szCs w:val="22"/>
                <w:lang w:eastAsia="ru-RU"/>
              </w:rPr>
              <w:t xml:space="preserve">Наименование мероприятий </w:t>
            </w:r>
          </w:p>
        </w:tc>
        <w:tc>
          <w:tcPr>
            <w:tcW w:w="1559" w:type="dxa"/>
            <w:tcBorders>
              <w:top w:val="single" w:sz="4" w:space="0" w:color="auto"/>
              <w:left w:val="single" w:sz="4" w:space="0" w:color="auto"/>
              <w:bottom w:val="single" w:sz="4" w:space="0" w:color="auto"/>
              <w:right w:val="single" w:sz="4" w:space="0" w:color="auto"/>
            </w:tcBorders>
            <w:hideMark/>
          </w:tcPr>
          <w:p w14:paraId="5EF254C6" w14:textId="77777777" w:rsidR="008B3508" w:rsidRPr="00460CC5" w:rsidRDefault="008B3508" w:rsidP="00114CF8">
            <w:pPr>
              <w:spacing w:after="0" w:line="256" w:lineRule="auto"/>
              <w:jc w:val="center"/>
              <w:rPr>
                <w:rFonts w:eastAsia="Times New Roman"/>
                <w:sz w:val="22"/>
                <w:szCs w:val="22"/>
                <w:lang w:eastAsia="ru-RU"/>
              </w:rPr>
            </w:pPr>
            <w:r w:rsidRPr="00460CC5">
              <w:rPr>
                <w:rFonts w:eastAsia="Times New Roman"/>
                <w:sz w:val="22"/>
                <w:szCs w:val="22"/>
                <w:lang w:eastAsia="ru-RU"/>
              </w:rPr>
              <w:t>Плановые назначения на 202</w:t>
            </w:r>
            <w:r>
              <w:rPr>
                <w:rFonts w:eastAsia="Times New Roman"/>
                <w:sz w:val="22"/>
                <w:szCs w:val="22"/>
                <w:lang w:eastAsia="ru-RU"/>
              </w:rPr>
              <w:t>2</w:t>
            </w:r>
            <w:r w:rsidRPr="00460CC5">
              <w:rPr>
                <w:rFonts w:eastAsia="Times New Roman"/>
                <w:sz w:val="22"/>
                <w:szCs w:val="22"/>
                <w:lang w:eastAsia="ru-RU"/>
              </w:rPr>
              <w:t xml:space="preserve"> год согласно СБР со состоянию на 31.12.202</w:t>
            </w:r>
            <w:r>
              <w:rPr>
                <w:rFonts w:eastAsia="Times New Roman"/>
                <w:sz w:val="22"/>
                <w:szCs w:val="22"/>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14:paraId="11AB12EA" w14:textId="77777777" w:rsidR="008B3508" w:rsidRPr="00460CC5" w:rsidRDefault="008B3508" w:rsidP="00114CF8">
            <w:pPr>
              <w:spacing w:after="0" w:line="256" w:lineRule="auto"/>
              <w:jc w:val="center"/>
              <w:rPr>
                <w:rFonts w:eastAsia="Times New Roman"/>
                <w:sz w:val="22"/>
                <w:szCs w:val="22"/>
                <w:lang w:eastAsia="ru-RU"/>
              </w:rPr>
            </w:pPr>
            <w:r w:rsidRPr="00460CC5">
              <w:rPr>
                <w:rFonts w:eastAsia="Times New Roman"/>
                <w:sz w:val="22"/>
                <w:szCs w:val="22"/>
                <w:lang w:eastAsia="ru-RU"/>
              </w:rPr>
              <w:t>Исполнение</w:t>
            </w:r>
          </w:p>
          <w:p w14:paraId="6B014C75" w14:textId="77777777" w:rsidR="008B3508" w:rsidRPr="00460CC5" w:rsidRDefault="008B3508" w:rsidP="00114CF8">
            <w:pPr>
              <w:spacing w:after="0" w:line="256" w:lineRule="auto"/>
              <w:jc w:val="center"/>
              <w:rPr>
                <w:rFonts w:eastAsia="Times New Roman"/>
                <w:sz w:val="22"/>
                <w:szCs w:val="22"/>
                <w:lang w:eastAsia="ru-RU"/>
              </w:rPr>
            </w:pPr>
            <w:r w:rsidRPr="00460CC5">
              <w:rPr>
                <w:rFonts w:eastAsia="Times New Roman"/>
                <w:sz w:val="22"/>
                <w:szCs w:val="22"/>
                <w:lang w:eastAsia="ru-RU"/>
              </w:rPr>
              <w:t>за 202</w:t>
            </w:r>
            <w:r>
              <w:rPr>
                <w:rFonts w:eastAsia="Times New Roman"/>
                <w:sz w:val="22"/>
                <w:szCs w:val="22"/>
                <w:lang w:eastAsia="ru-RU"/>
              </w:rPr>
              <w:t>2</w:t>
            </w:r>
            <w:r w:rsidRPr="00460CC5">
              <w:rPr>
                <w:rFonts w:eastAsia="Times New Roman"/>
                <w:sz w:val="22"/>
                <w:szCs w:val="22"/>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hideMark/>
          </w:tcPr>
          <w:p w14:paraId="2BDF2036" w14:textId="77777777" w:rsidR="008B3508" w:rsidRPr="00460CC5" w:rsidRDefault="008B3508" w:rsidP="00114CF8">
            <w:pPr>
              <w:spacing w:after="0" w:line="256" w:lineRule="auto"/>
              <w:jc w:val="center"/>
              <w:rPr>
                <w:rFonts w:eastAsia="Times New Roman"/>
                <w:sz w:val="22"/>
                <w:szCs w:val="22"/>
                <w:lang w:eastAsia="ru-RU"/>
              </w:rPr>
            </w:pPr>
            <w:r w:rsidRPr="00460CC5">
              <w:rPr>
                <w:rFonts w:eastAsia="Times New Roman"/>
                <w:sz w:val="22"/>
                <w:szCs w:val="22"/>
                <w:lang w:eastAsia="ru-RU"/>
              </w:rPr>
              <w:t>Процент исполнения, %</w:t>
            </w:r>
          </w:p>
        </w:tc>
        <w:tc>
          <w:tcPr>
            <w:tcW w:w="1418" w:type="dxa"/>
            <w:tcBorders>
              <w:top w:val="single" w:sz="4" w:space="0" w:color="auto"/>
              <w:left w:val="single" w:sz="4" w:space="0" w:color="auto"/>
              <w:bottom w:val="single" w:sz="4" w:space="0" w:color="auto"/>
              <w:right w:val="single" w:sz="4" w:space="0" w:color="auto"/>
            </w:tcBorders>
            <w:hideMark/>
          </w:tcPr>
          <w:p w14:paraId="29E38D43" w14:textId="77777777" w:rsidR="008B3508" w:rsidRPr="00460CC5" w:rsidRDefault="008B3508" w:rsidP="00114CF8">
            <w:pPr>
              <w:spacing w:after="0" w:line="256" w:lineRule="auto"/>
              <w:jc w:val="center"/>
              <w:rPr>
                <w:rFonts w:eastAsia="Times New Roman"/>
                <w:sz w:val="22"/>
                <w:szCs w:val="22"/>
                <w:lang w:eastAsia="ru-RU"/>
              </w:rPr>
            </w:pPr>
            <w:r w:rsidRPr="00460CC5">
              <w:rPr>
                <w:rFonts w:eastAsia="Times New Roman"/>
                <w:sz w:val="22"/>
                <w:szCs w:val="22"/>
                <w:lang w:eastAsia="ru-RU"/>
              </w:rPr>
              <w:t>Отклонение (гр.4 – гр.3)</w:t>
            </w:r>
          </w:p>
        </w:tc>
      </w:tr>
      <w:tr w:rsidR="008B3508" w:rsidRPr="00460CC5" w14:paraId="313EC02A" w14:textId="77777777" w:rsidTr="00F25720">
        <w:trPr>
          <w:trHeight w:val="128"/>
        </w:trPr>
        <w:tc>
          <w:tcPr>
            <w:tcW w:w="566" w:type="dxa"/>
            <w:tcBorders>
              <w:top w:val="single" w:sz="4" w:space="0" w:color="auto"/>
              <w:left w:val="single" w:sz="4" w:space="0" w:color="auto"/>
              <w:bottom w:val="single" w:sz="4" w:space="0" w:color="auto"/>
              <w:right w:val="single" w:sz="4" w:space="0" w:color="auto"/>
            </w:tcBorders>
            <w:vAlign w:val="center"/>
          </w:tcPr>
          <w:p w14:paraId="6BC8F8DC" w14:textId="77777777" w:rsidR="008B3508" w:rsidRPr="00460CC5" w:rsidRDefault="008B3508" w:rsidP="00114CF8">
            <w:pPr>
              <w:spacing w:after="0" w:line="256" w:lineRule="auto"/>
              <w:jc w:val="center"/>
              <w:rPr>
                <w:rFonts w:eastAsia="Times New Roman"/>
                <w:sz w:val="22"/>
                <w:szCs w:val="22"/>
                <w:lang w:eastAsia="ru-RU"/>
              </w:rPr>
            </w:pPr>
            <w:r w:rsidRPr="00460CC5">
              <w:rPr>
                <w:rFonts w:eastAsia="Times New Roman"/>
                <w:sz w:val="22"/>
                <w:szCs w:val="22"/>
                <w:lang w:eastAsia="ru-RU"/>
              </w:rPr>
              <w:t>1</w:t>
            </w:r>
          </w:p>
        </w:tc>
        <w:tc>
          <w:tcPr>
            <w:tcW w:w="3262" w:type="dxa"/>
            <w:tcBorders>
              <w:top w:val="single" w:sz="4" w:space="0" w:color="auto"/>
              <w:left w:val="single" w:sz="4" w:space="0" w:color="auto"/>
              <w:bottom w:val="single" w:sz="4" w:space="0" w:color="auto"/>
              <w:right w:val="single" w:sz="4" w:space="0" w:color="auto"/>
            </w:tcBorders>
            <w:noWrap/>
            <w:vAlign w:val="center"/>
          </w:tcPr>
          <w:p w14:paraId="17FFEF88" w14:textId="77777777" w:rsidR="008B3508" w:rsidRPr="00460CC5" w:rsidRDefault="008B3508" w:rsidP="00114CF8">
            <w:pPr>
              <w:spacing w:after="0" w:line="256" w:lineRule="auto"/>
              <w:jc w:val="center"/>
              <w:rPr>
                <w:rFonts w:eastAsia="Times New Roman"/>
                <w:sz w:val="22"/>
                <w:szCs w:val="22"/>
                <w:lang w:eastAsia="ru-RU"/>
              </w:rPr>
            </w:pPr>
            <w:r w:rsidRPr="00460CC5">
              <w:rPr>
                <w:rFonts w:eastAsia="Times New Roman"/>
                <w:sz w:val="22"/>
                <w:szCs w:val="22"/>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5095058E" w14:textId="77777777" w:rsidR="008B3508" w:rsidRPr="00460CC5" w:rsidRDefault="008B3508" w:rsidP="00114CF8">
            <w:pPr>
              <w:spacing w:after="0" w:line="256" w:lineRule="auto"/>
              <w:jc w:val="center"/>
              <w:rPr>
                <w:rFonts w:eastAsia="Times New Roman"/>
                <w:sz w:val="22"/>
                <w:szCs w:val="22"/>
                <w:lang w:eastAsia="ru-RU"/>
              </w:rPr>
            </w:pPr>
            <w:r w:rsidRPr="00460CC5">
              <w:rPr>
                <w:rFonts w:eastAsia="Times New Roman"/>
                <w:sz w:val="22"/>
                <w:szCs w:val="22"/>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14:paraId="0002E791" w14:textId="77777777" w:rsidR="008B3508" w:rsidRPr="00460CC5" w:rsidRDefault="008B3508" w:rsidP="00114CF8">
            <w:pPr>
              <w:spacing w:after="0" w:line="256" w:lineRule="auto"/>
              <w:jc w:val="center"/>
              <w:rPr>
                <w:rFonts w:eastAsia="Times New Roman"/>
                <w:sz w:val="22"/>
                <w:szCs w:val="22"/>
                <w:lang w:eastAsia="ru-RU"/>
              </w:rPr>
            </w:pPr>
            <w:r w:rsidRPr="00460CC5">
              <w:rPr>
                <w:rFonts w:eastAsia="Times New Roman"/>
                <w:sz w:val="22"/>
                <w:szCs w:val="22"/>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14:paraId="0A7A4406" w14:textId="77777777" w:rsidR="008B3508" w:rsidRPr="00460CC5" w:rsidRDefault="008B3508" w:rsidP="00114CF8">
            <w:pPr>
              <w:spacing w:after="0" w:line="256" w:lineRule="auto"/>
              <w:jc w:val="center"/>
              <w:rPr>
                <w:rFonts w:eastAsia="Times New Roman"/>
                <w:sz w:val="22"/>
                <w:szCs w:val="22"/>
                <w:lang w:eastAsia="ru-RU"/>
              </w:rPr>
            </w:pPr>
            <w:r w:rsidRPr="00460CC5">
              <w:rPr>
                <w:rFonts w:eastAsia="Times New Roman"/>
                <w:sz w:val="22"/>
                <w:szCs w:val="22"/>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14:paraId="0F906350" w14:textId="77777777" w:rsidR="008B3508" w:rsidRPr="00460CC5" w:rsidRDefault="008B3508" w:rsidP="00114CF8">
            <w:pPr>
              <w:spacing w:after="0" w:line="256" w:lineRule="auto"/>
              <w:jc w:val="center"/>
              <w:rPr>
                <w:rFonts w:eastAsia="Times New Roman"/>
                <w:sz w:val="22"/>
                <w:szCs w:val="22"/>
                <w:lang w:eastAsia="ru-RU"/>
              </w:rPr>
            </w:pPr>
            <w:r w:rsidRPr="00460CC5">
              <w:rPr>
                <w:rFonts w:eastAsia="Times New Roman"/>
                <w:sz w:val="22"/>
                <w:szCs w:val="22"/>
                <w:lang w:eastAsia="ru-RU"/>
              </w:rPr>
              <w:t>6</w:t>
            </w:r>
          </w:p>
        </w:tc>
      </w:tr>
      <w:tr w:rsidR="008B3508" w:rsidRPr="00460CC5" w14:paraId="050B5FD0" w14:textId="77777777" w:rsidTr="00F25720">
        <w:trPr>
          <w:trHeight w:val="411"/>
        </w:trPr>
        <w:tc>
          <w:tcPr>
            <w:tcW w:w="566" w:type="dxa"/>
            <w:tcBorders>
              <w:top w:val="single" w:sz="4" w:space="0" w:color="auto"/>
              <w:left w:val="single" w:sz="4" w:space="0" w:color="auto"/>
              <w:bottom w:val="single" w:sz="4" w:space="0" w:color="auto"/>
              <w:right w:val="single" w:sz="4" w:space="0" w:color="auto"/>
            </w:tcBorders>
          </w:tcPr>
          <w:p w14:paraId="4F5ECC4C" w14:textId="77777777" w:rsidR="008B3508" w:rsidRPr="00460CC5" w:rsidRDefault="008B3508" w:rsidP="00114CF8">
            <w:pPr>
              <w:spacing w:after="0" w:line="256" w:lineRule="auto"/>
              <w:jc w:val="center"/>
              <w:rPr>
                <w:rFonts w:eastAsia="Times New Roman"/>
                <w:sz w:val="22"/>
                <w:szCs w:val="22"/>
                <w:lang w:eastAsia="ru-RU"/>
              </w:rPr>
            </w:pPr>
          </w:p>
        </w:tc>
        <w:tc>
          <w:tcPr>
            <w:tcW w:w="3262" w:type="dxa"/>
            <w:tcBorders>
              <w:top w:val="single" w:sz="4" w:space="0" w:color="auto"/>
              <w:left w:val="single" w:sz="4" w:space="0" w:color="000000"/>
              <w:bottom w:val="single" w:sz="4" w:space="0" w:color="auto"/>
              <w:right w:val="single" w:sz="4" w:space="0" w:color="000000"/>
            </w:tcBorders>
            <w:shd w:val="clear" w:color="auto" w:fill="auto"/>
            <w:noWrap/>
          </w:tcPr>
          <w:p w14:paraId="02D04C91" w14:textId="78C8E5F1" w:rsidR="008B3508" w:rsidRPr="00460CC5" w:rsidRDefault="008B3508" w:rsidP="00114CF8">
            <w:pPr>
              <w:spacing w:after="0"/>
              <w:rPr>
                <w:rFonts w:eastAsia="Times New Roman"/>
                <w:sz w:val="22"/>
                <w:szCs w:val="22"/>
                <w:lang w:eastAsia="ru-RU"/>
              </w:rPr>
            </w:pPr>
            <w:r w:rsidRPr="00460CC5">
              <w:rPr>
                <w:rFonts w:eastAsia="Times New Roman"/>
                <w:sz w:val="22"/>
                <w:szCs w:val="22"/>
                <w:lang w:eastAsia="ru-RU"/>
              </w:rPr>
              <w:t xml:space="preserve"> </w:t>
            </w:r>
            <w:r w:rsidR="005C20FE">
              <w:rPr>
                <w:rFonts w:eastAsia="Times New Roman"/>
                <w:sz w:val="22"/>
                <w:szCs w:val="22"/>
                <w:lang w:eastAsia="ru-RU"/>
              </w:rPr>
              <w:t>«</w:t>
            </w:r>
            <w:r w:rsidRPr="00460CC5">
              <w:rPr>
                <w:rFonts w:eastAsia="Times New Roman"/>
                <w:sz w:val="22"/>
                <w:szCs w:val="22"/>
                <w:lang w:eastAsia="ru-RU"/>
              </w:rPr>
              <w:t xml:space="preserve">Формирование современной городской среды в муниципальном образовании </w:t>
            </w:r>
            <w:r w:rsidR="005C20FE">
              <w:rPr>
                <w:rFonts w:eastAsia="Times New Roman"/>
                <w:sz w:val="22"/>
                <w:szCs w:val="22"/>
                <w:lang w:eastAsia="ru-RU"/>
              </w:rPr>
              <w:t>«</w:t>
            </w:r>
            <w:r w:rsidRPr="00460CC5">
              <w:rPr>
                <w:rFonts w:eastAsia="Times New Roman"/>
                <w:sz w:val="22"/>
                <w:szCs w:val="22"/>
                <w:lang w:eastAsia="ru-RU"/>
              </w:rPr>
              <w:t xml:space="preserve">Городской округ </w:t>
            </w:r>
            <w:proofErr w:type="spellStart"/>
            <w:r w:rsidRPr="00460CC5">
              <w:rPr>
                <w:rFonts w:eastAsia="Times New Roman"/>
                <w:sz w:val="22"/>
                <w:szCs w:val="22"/>
                <w:lang w:eastAsia="ru-RU"/>
              </w:rPr>
              <w:t>Ногликский</w:t>
            </w:r>
            <w:proofErr w:type="spellEnd"/>
            <w:r w:rsidR="005C20FE">
              <w:rPr>
                <w:rFonts w:eastAsia="Times New Roman"/>
                <w:sz w:val="22"/>
                <w:szCs w:val="22"/>
                <w:lang w:eastAsia="ru-RU"/>
              </w:rPr>
              <w:t>»</w:t>
            </w:r>
            <w:r w:rsidRPr="00460CC5">
              <w:rPr>
                <w:rFonts w:eastAsia="Times New Roman"/>
                <w:sz w:val="22"/>
                <w:szCs w:val="22"/>
                <w:lang w:eastAsia="ru-RU"/>
              </w:rPr>
              <w:t xml:space="preserve"> – всего, в том числе:</w:t>
            </w:r>
          </w:p>
        </w:tc>
        <w:tc>
          <w:tcPr>
            <w:tcW w:w="1559" w:type="dxa"/>
            <w:tcBorders>
              <w:top w:val="single" w:sz="4" w:space="0" w:color="auto"/>
              <w:left w:val="nil"/>
              <w:bottom w:val="single" w:sz="4" w:space="0" w:color="auto"/>
              <w:right w:val="single" w:sz="4" w:space="0" w:color="auto"/>
            </w:tcBorders>
            <w:shd w:val="clear" w:color="000000" w:fill="FFFFFF"/>
          </w:tcPr>
          <w:p w14:paraId="0C15F8B2" w14:textId="77777777" w:rsidR="008B3508" w:rsidRPr="00460CC5" w:rsidRDefault="008B3508" w:rsidP="00114CF8">
            <w:pPr>
              <w:spacing w:after="0"/>
              <w:jc w:val="right"/>
              <w:rPr>
                <w:rFonts w:eastAsia="Times New Roman"/>
                <w:sz w:val="22"/>
                <w:szCs w:val="22"/>
                <w:lang w:eastAsia="ru-RU"/>
              </w:rPr>
            </w:pPr>
            <w:r>
              <w:rPr>
                <w:rFonts w:eastAsia="Times New Roman"/>
                <w:sz w:val="22"/>
                <w:szCs w:val="22"/>
                <w:lang w:eastAsia="ru-RU"/>
              </w:rPr>
              <w:t>64 888,7</w:t>
            </w:r>
          </w:p>
        </w:tc>
        <w:tc>
          <w:tcPr>
            <w:tcW w:w="1417" w:type="dxa"/>
            <w:tcBorders>
              <w:top w:val="single" w:sz="4" w:space="0" w:color="auto"/>
              <w:left w:val="nil"/>
              <w:bottom w:val="single" w:sz="4" w:space="0" w:color="auto"/>
              <w:right w:val="single" w:sz="4" w:space="0" w:color="auto"/>
            </w:tcBorders>
            <w:shd w:val="clear" w:color="000000" w:fill="FFFFFF"/>
          </w:tcPr>
          <w:p w14:paraId="41F289FA" w14:textId="77777777" w:rsidR="008B3508" w:rsidRPr="00460CC5" w:rsidRDefault="008B3508" w:rsidP="00114CF8">
            <w:pPr>
              <w:spacing w:after="0"/>
              <w:jc w:val="right"/>
              <w:rPr>
                <w:rFonts w:eastAsia="Times New Roman"/>
                <w:sz w:val="22"/>
                <w:szCs w:val="22"/>
                <w:lang w:eastAsia="ru-RU"/>
              </w:rPr>
            </w:pPr>
            <w:r>
              <w:rPr>
                <w:rFonts w:eastAsia="Times New Roman"/>
                <w:sz w:val="22"/>
                <w:szCs w:val="22"/>
                <w:lang w:eastAsia="ru-RU"/>
              </w:rPr>
              <w:t>59 047,8</w:t>
            </w:r>
          </w:p>
        </w:tc>
        <w:tc>
          <w:tcPr>
            <w:tcW w:w="1134" w:type="dxa"/>
            <w:tcBorders>
              <w:top w:val="single" w:sz="4" w:space="0" w:color="auto"/>
              <w:left w:val="nil"/>
              <w:bottom w:val="single" w:sz="4" w:space="0" w:color="auto"/>
              <w:right w:val="single" w:sz="4" w:space="0" w:color="auto"/>
            </w:tcBorders>
            <w:shd w:val="clear" w:color="000000" w:fill="FFFFFF"/>
          </w:tcPr>
          <w:p w14:paraId="10A406F8" w14:textId="77777777" w:rsidR="008B3508" w:rsidRPr="00460CC5" w:rsidRDefault="008B3508" w:rsidP="00114CF8">
            <w:pPr>
              <w:spacing w:after="0"/>
              <w:jc w:val="right"/>
              <w:rPr>
                <w:rFonts w:eastAsia="Times New Roman"/>
                <w:sz w:val="22"/>
                <w:szCs w:val="22"/>
                <w:lang w:eastAsia="ru-RU"/>
              </w:rPr>
            </w:pPr>
            <w:r>
              <w:rPr>
                <w:rFonts w:eastAsia="Times New Roman"/>
                <w:sz w:val="22"/>
                <w:szCs w:val="22"/>
                <w:lang w:eastAsia="ru-RU"/>
              </w:rPr>
              <w:t>91,0</w:t>
            </w:r>
          </w:p>
        </w:tc>
        <w:tc>
          <w:tcPr>
            <w:tcW w:w="1418" w:type="dxa"/>
            <w:tcBorders>
              <w:top w:val="single" w:sz="4" w:space="0" w:color="auto"/>
              <w:left w:val="nil"/>
              <w:bottom w:val="single" w:sz="4" w:space="0" w:color="auto"/>
              <w:right w:val="single" w:sz="4" w:space="0" w:color="auto"/>
            </w:tcBorders>
            <w:shd w:val="clear" w:color="000000" w:fill="FFFFFF"/>
          </w:tcPr>
          <w:p w14:paraId="7FAC0366" w14:textId="77777777" w:rsidR="008B3508" w:rsidRPr="00460CC5" w:rsidRDefault="008B3508" w:rsidP="00114CF8">
            <w:pPr>
              <w:spacing w:after="0"/>
              <w:jc w:val="right"/>
              <w:rPr>
                <w:rFonts w:eastAsia="Times New Roman"/>
                <w:sz w:val="22"/>
                <w:szCs w:val="22"/>
                <w:lang w:eastAsia="ru-RU"/>
              </w:rPr>
            </w:pPr>
            <w:r>
              <w:rPr>
                <w:rFonts w:eastAsia="Times New Roman"/>
                <w:sz w:val="22"/>
                <w:szCs w:val="22"/>
                <w:lang w:eastAsia="ru-RU"/>
              </w:rPr>
              <w:t>-5 840,9</w:t>
            </w:r>
          </w:p>
        </w:tc>
      </w:tr>
      <w:tr w:rsidR="008B3508" w:rsidRPr="00460CC5" w14:paraId="324A2370" w14:textId="77777777" w:rsidTr="00114CF8">
        <w:trPr>
          <w:trHeight w:val="923"/>
        </w:trPr>
        <w:tc>
          <w:tcPr>
            <w:tcW w:w="566" w:type="dxa"/>
            <w:tcBorders>
              <w:top w:val="single" w:sz="4" w:space="0" w:color="auto"/>
              <w:left w:val="single" w:sz="4" w:space="0" w:color="auto"/>
              <w:bottom w:val="single" w:sz="4" w:space="0" w:color="auto"/>
              <w:right w:val="single" w:sz="4" w:space="0" w:color="auto"/>
            </w:tcBorders>
          </w:tcPr>
          <w:p w14:paraId="20675680" w14:textId="77777777" w:rsidR="008B3508" w:rsidRPr="00460CC5" w:rsidRDefault="008B3508" w:rsidP="00114CF8">
            <w:pPr>
              <w:spacing w:after="0" w:line="256" w:lineRule="auto"/>
              <w:jc w:val="center"/>
              <w:rPr>
                <w:rFonts w:eastAsia="Times New Roman"/>
                <w:sz w:val="22"/>
                <w:szCs w:val="22"/>
                <w:lang w:eastAsia="ru-RU"/>
              </w:rPr>
            </w:pPr>
            <w:r w:rsidRPr="00460CC5">
              <w:rPr>
                <w:rFonts w:eastAsia="Times New Roman"/>
                <w:sz w:val="22"/>
                <w:szCs w:val="22"/>
                <w:lang w:eastAsia="ru-RU"/>
              </w:rPr>
              <w:t>1.</w:t>
            </w:r>
          </w:p>
        </w:tc>
        <w:tc>
          <w:tcPr>
            <w:tcW w:w="3262" w:type="dxa"/>
            <w:tcBorders>
              <w:top w:val="single" w:sz="4" w:space="0" w:color="auto"/>
              <w:left w:val="single" w:sz="4" w:space="0" w:color="000000"/>
              <w:bottom w:val="single" w:sz="4" w:space="0" w:color="auto"/>
              <w:right w:val="single" w:sz="4" w:space="0" w:color="000000"/>
            </w:tcBorders>
            <w:shd w:val="clear" w:color="auto" w:fill="auto"/>
            <w:noWrap/>
          </w:tcPr>
          <w:p w14:paraId="376E3F39" w14:textId="77777777" w:rsidR="008B3508" w:rsidRPr="00460CC5" w:rsidRDefault="008B3508" w:rsidP="00114CF8">
            <w:pPr>
              <w:spacing w:after="0"/>
              <w:rPr>
                <w:rFonts w:eastAsia="Times New Roman"/>
                <w:sz w:val="22"/>
                <w:szCs w:val="22"/>
                <w:lang w:eastAsia="ru-RU"/>
              </w:rPr>
            </w:pPr>
            <w:r w:rsidRPr="00460CC5">
              <w:rPr>
                <w:sz w:val="22"/>
                <w:szCs w:val="22"/>
              </w:rPr>
              <w:t>Капитальный ремонт и ремонт дворовых территорий многоквартирных домов и проездов к ним</w:t>
            </w:r>
          </w:p>
        </w:tc>
        <w:tc>
          <w:tcPr>
            <w:tcW w:w="1559" w:type="dxa"/>
            <w:tcBorders>
              <w:top w:val="single" w:sz="4" w:space="0" w:color="auto"/>
              <w:left w:val="nil"/>
              <w:bottom w:val="single" w:sz="4" w:space="0" w:color="auto"/>
              <w:right w:val="single" w:sz="4" w:space="0" w:color="auto"/>
            </w:tcBorders>
            <w:shd w:val="clear" w:color="000000" w:fill="FFFFFF"/>
          </w:tcPr>
          <w:p w14:paraId="1B7C3591" w14:textId="77777777" w:rsidR="008B3508" w:rsidRPr="00460CC5" w:rsidRDefault="008B3508" w:rsidP="00114CF8">
            <w:pPr>
              <w:spacing w:after="0"/>
              <w:jc w:val="right"/>
              <w:rPr>
                <w:rFonts w:eastAsia="Times New Roman"/>
                <w:sz w:val="22"/>
                <w:szCs w:val="22"/>
                <w:lang w:eastAsia="ru-RU"/>
              </w:rPr>
            </w:pPr>
            <w:r>
              <w:rPr>
                <w:rFonts w:eastAsia="Times New Roman"/>
                <w:sz w:val="22"/>
                <w:szCs w:val="22"/>
                <w:lang w:eastAsia="ru-RU"/>
              </w:rPr>
              <w:t>35 314,6</w:t>
            </w:r>
          </w:p>
        </w:tc>
        <w:tc>
          <w:tcPr>
            <w:tcW w:w="1417" w:type="dxa"/>
            <w:tcBorders>
              <w:top w:val="single" w:sz="4" w:space="0" w:color="auto"/>
              <w:left w:val="nil"/>
              <w:bottom w:val="single" w:sz="4" w:space="0" w:color="auto"/>
              <w:right w:val="single" w:sz="4" w:space="0" w:color="auto"/>
            </w:tcBorders>
            <w:shd w:val="clear" w:color="000000" w:fill="FFFFFF"/>
          </w:tcPr>
          <w:p w14:paraId="071FB693" w14:textId="77777777" w:rsidR="008B3508" w:rsidRPr="00460CC5" w:rsidRDefault="008B3508" w:rsidP="00114CF8">
            <w:pPr>
              <w:spacing w:after="0"/>
              <w:jc w:val="right"/>
              <w:rPr>
                <w:rFonts w:eastAsia="Times New Roman"/>
                <w:sz w:val="22"/>
                <w:szCs w:val="22"/>
                <w:lang w:eastAsia="ru-RU"/>
              </w:rPr>
            </w:pPr>
            <w:r>
              <w:rPr>
                <w:rFonts w:eastAsia="Times New Roman"/>
                <w:sz w:val="22"/>
                <w:szCs w:val="22"/>
                <w:lang w:eastAsia="ru-RU"/>
              </w:rPr>
              <w:t>30 764,3</w:t>
            </w:r>
          </w:p>
        </w:tc>
        <w:tc>
          <w:tcPr>
            <w:tcW w:w="1134" w:type="dxa"/>
            <w:tcBorders>
              <w:top w:val="single" w:sz="4" w:space="0" w:color="auto"/>
              <w:left w:val="nil"/>
              <w:bottom w:val="single" w:sz="4" w:space="0" w:color="auto"/>
              <w:right w:val="single" w:sz="4" w:space="0" w:color="auto"/>
            </w:tcBorders>
            <w:shd w:val="clear" w:color="000000" w:fill="FFFFFF"/>
          </w:tcPr>
          <w:p w14:paraId="66ABD009" w14:textId="77777777" w:rsidR="008B3508" w:rsidRPr="00460CC5" w:rsidRDefault="008B3508" w:rsidP="00114CF8">
            <w:pPr>
              <w:spacing w:after="0"/>
              <w:jc w:val="right"/>
              <w:rPr>
                <w:rFonts w:eastAsia="Times New Roman"/>
                <w:sz w:val="22"/>
                <w:szCs w:val="22"/>
                <w:lang w:eastAsia="ru-RU"/>
              </w:rPr>
            </w:pPr>
            <w:r>
              <w:rPr>
                <w:rFonts w:eastAsia="Times New Roman"/>
                <w:sz w:val="22"/>
                <w:szCs w:val="22"/>
                <w:lang w:eastAsia="ru-RU"/>
              </w:rPr>
              <w:t>87,1</w:t>
            </w:r>
          </w:p>
        </w:tc>
        <w:tc>
          <w:tcPr>
            <w:tcW w:w="1418" w:type="dxa"/>
            <w:tcBorders>
              <w:top w:val="single" w:sz="4" w:space="0" w:color="auto"/>
              <w:left w:val="nil"/>
              <w:bottom w:val="single" w:sz="4" w:space="0" w:color="auto"/>
              <w:right w:val="single" w:sz="4" w:space="0" w:color="auto"/>
            </w:tcBorders>
            <w:shd w:val="clear" w:color="000000" w:fill="FFFFFF"/>
          </w:tcPr>
          <w:p w14:paraId="6858D0AB" w14:textId="77777777" w:rsidR="008B3508" w:rsidRPr="00460CC5" w:rsidRDefault="008B3508" w:rsidP="00114CF8">
            <w:pPr>
              <w:spacing w:after="0"/>
              <w:jc w:val="right"/>
              <w:rPr>
                <w:rFonts w:eastAsia="Times New Roman"/>
                <w:sz w:val="22"/>
                <w:szCs w:val="22"/>
                <w:lang w:eastAsia="ru-RU"/>
              </w:rPr>
            </w:pPr>
            <w:r>
              <w:rPr>
                <w:rFonts w:eastAsia="Times New Roman"/>
                <w:sz w:val="22"/>
                <w:szCs w:val="22"/>
                <w:lang w:eastAsia="ru-RU"/>
              </w:rPr>
              <w:t>-4 550,3</w:t>
            </w:r>
          </w:p>
        </w:tc>
      </w:tr>
      <w:tr w:rsidR="008B3508" w:rsidRPr="00460CC5" w14:paraId="64E79270" w14:textId="77777777" w:rsidTr="00114CF8">
        <w:trPr>
          <w:trHeight w:val="489"/>
        </w:trPr>
        <w:tc>
          <w:tcPr>
            <w:tcW w:w="566" w:type="dxa"/>
            <w:tcBorders>
              <w:top w:val="single" w:sz="4" w:space="0" w:color="auto"/>
              <w:left w:val="single" w:sz="4" w:space="0" w:color="auto"/>
              <w:bottom w:val="single" w:sz="4" w:space="0" w:color="auto"/>
              <w:right w:val="single" w:sz="4" w:space="0" w:color="auto"/>
            </w:tcBorders>
          </w:tcPr>
          <w:p w14:paraId="613E4811" w14:textId="77777777" w:rsidR="008B3508" w:rsidRPr="00460CC5" w:rsidRDefault="008B3508" w:rsidP="00114CF8">
            <w:pPr>
              <w:spacing w:after="0" w:line="256" w:lineRule="auto"/>
              <w:jc w:val="center"/>
              <w:rPr>
                <w:rFonts w:eastAsia="Times New Roman"/>
                <w:sz w:val="22"/>
                <w:szCs w:val="22"/>
                <w:lang w:eastAsia="ru-RU"/>
              </w:rPr>
            </w:pPr>
            <w:r w:rsidRPr="00460CC5">
              <w:rPr>
                <w:rFonts w:eastAsia="Times New Roman"/>
                <w:sz w:val="22"/>
                <w:szCs w:val="22"/>
                <w:lang w:eastAsia="ru-RU"/>
              </w:rPr>
              <w:t>2.</w:t>
            </w:r>
          </w:p>
        </w:tc>
        <w:tc>
          <w:tcPr>
            <w:tcW w:w="3262" w:type="dxa"/>
            <w:tcBorders>
              <w:top w:val="single" w:sz="4" w:space="0" w:color="auto"/>
              <w:left w:val="single" w:sz="4" w:space="0" w:color="000000"/>
              <w:bottom w:val="single" w:sz="4" w:space="0" w:color="auto"/>
              <w:right w:val="single" w:sz="4" w:space="0" w:color="auto"/>
            </w:tcBorders>
            <w:shd w:val="clear" w:color="auto" w:fill="auto"/>
            <w:noWrap/>
          </w:tcPr>
          <w:p w14:paraId="2D5F9FD9" w14:textId="77777777" w:rsidR="008B3508" w:rsidRPr="00460CC5" w:rsidRDefault="008B3508" w:rsidP="00114CF8">
            <w:pPr>
              <w:spacing w:after="0"/>
              <w:rPr>
                <w:sz w:val="22"/>
                <w:szCs w:val="22"/>
              </w:rPr>
            </w:pPr>
            <w:r w:rsidRPr="00460CC5">
              <w:rPr>
                <w:sz w:val="22"/>
                <w:szCs w:val="22"/>
              </w:rPr>
              <w:t>Благоустройство общественных территорий</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8842258" w14:textId="77777777" w:rsidR="008B3508" w:rsidRPr="00460CC5" w:rsidRDefault="008B3508" w:rsidP="00114CF8">
            <w:pPr>
              <w:spacing w:after="0"/>
              <w:jc w:val="right"/>
              <w:rPr>
                <w:rFonts w:eastAsia="Times New Roman"/>
                <w:sz w:val="22"/>
                <w:szCs w:val="22"/>
                <w:lang w:eastAsia="ru-RU"/>
              </w:rPr>
            </w:pPr>
            <w:r>
              <w:rPr>
                <w:rFonts w:eastAsia="Times New Roman"/>
                <w:sz w:val="22"/>
                <w:szCs w:val="22"/>
                <w:lang w:eastAsia="ru-RU"/>
              </w:rPr>
              <w:t>15 039,1</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02673FF" w14:textId="77777777" w:rsidR="008B3508" w:rsidRPr="00460CC5" w:rsidRDefault="008B3508" w:rsidP="00114CF8">
            <w:pPr>
              <w:spacing w:after="0"/>
              <w:jc w:val="right"/>
              <w:rPr>
                <w:rFonts w:eastAsia="Times New Roman"/>
                <w:sz w:val="22"/>
                <w:szCs w:val="22"/>
                <w:lang w:eastAsia="ru-RU"/>
              </w:rPr>
            </w:pPr>
            <w:r>
              <w:rPr>
                <w:rFonts w:eastAsia="Times New Roman"/>
                <w:sz w:val="22"/>
                <w:szCs w:val="22"/>
                <w:lang w:eastAsia="ru-RU"/>
              </w:rPr>
              <w:t>13 838,9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E3CB1F0" w14:textId="77777777" w:rsidR="008B3508" w:rsidRPr="00460CC5" w:rsidRDefault="008B3508" w:rsidP="00114CF8">
            <w:pPr>
              <w:spacing w:after="0"/>
              <w:jc w:val="right"/>
              <w:rPr>
                <w:rFonts w:eastAsia="Times New Roman"/>
                <w:sz w:val="22"/>
                <w:szCs w:val="22"/>
                <w:lang w:eastAsia="ru-RU"/>
              </w:rPr>
            </w:pPr>
            <w:r>
              <w:rPr>
                <w:rFonts w:eastAsia="Times New Roman"/>
                <w:sz w:val="22"/>
                <w:szCs w:val="22"/>
                <w:lang w:eastAsia="ru-RU"/>
              </w:rPr>
              <w:t>92,0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98315C8" w14:textId="77777777" w:rsidR="008B3508" w:rsidRPr="00460CC5" w:rsidRDefault="008B3508" w:rsidP="00114CF8">
            <w:pPr>
              <w:spacing w:after="0"/>
              <w:jc w:val="right"/>
              <w:rPr>
                <w:rFonts w:eastAsia="Times New Roman"/>
                <w:sz w:val="22"/>
                <w:szCs w:val="22"/>
                <w:lang w:eastAsia="ru-RU"/>
              </w:rPr>
            </w:pPr>
            <w:r>
              <w:rPr>
                <w:rFonts w:eastAsia="Times New Roman"/>
                <w:sz w:val="22"/>
                <w:szCs w:val="22"/>
                <w:lang w:eastAsia="ru-RU"/>
              </w:rPr>
              <w:t>-1 200,2</w:t>
            </w:r>
          </w:p>
        </w:tc>
      </w:tr>
      <w:tr w:rsidR="008B3508" w:rsidRPr="00460CC5" w14:paraId="3FA72145" w14:textId="77777777" w:rsidTr="00114CF8">
        <w:trPr>
          <w:trHeight w:val="489"/>
        </w:trPr>
        <w:tc>
          <w:tcPr>
            <w:tcW w:w="566" w:type="dxa"/>
            <w:tcBorders>
              <w:top w:val="single" w:sz="4" w:space="0" w:color="auto"/>
              <w:left w:val="single" w:sz="4" w:space="0" w:color="auto"/>
              <w:bottom w:val="single" w:sz="4" w:space="0" w:color="auto"/>
              <w:right w:val="single" w:sz="4" w:space="0" w:color="auto"/>
            </w:tcBorders>
          </w:tcPr>
          <w:p w14:paraId="22E9CB66" w14:textId="77777777" w:rsidR="008B3508" w:rsidRPr="00460CC5" w:rsidRDefault="008B3508" w:rsidP="00114CF8">
            <w:pPr>
              <w:spacing w:after="0" w:line="256" w:lineRule="auto"/>
              <w:jc w:val="center"/>
              <w:rPr>
                <w:rFonts w:eastAsia="Times New Roman"/>
                <w:sz w:val="22"/>
                <w:szCs w:val="22"/>
                <w:lang w:eastAsia="ru-RU"/>
              </w:rPr>
            </w:pPr>
            <w:r>
              <w:rPr>
                <w:rFonts w:eastAsia="Times New Roman"/>
                <w:sz w:val="22"/>
                <w:szCs w:val="22"/>
                <w:lang w:eastAsia="ru-RU"/>
              </w:rPr>
              <w:t>3.</w:t>
            </w:r>
          </w:p>
        </w:tc>
        <w:tc>
          <w:tcPr>
            <w:tcW w:w="3262" w:type="dxa"/>
            <w:tcBorders>
              <w:top w:val="single" w:sz="4" w:space="0" w:color="auto"/>
              <w:left w:val="single" w:sz="4" w:space="0" w:color="000000"/>
              <w:bottom w:val="single" w:sz="4" w:space="0" w:color="auto"/>
              <w:right w:val="single" w:sz="4" w:space="0" w:color="auto"/>
            </w:tcBorders>
            <w:shd w:val="clear" w:color="auto" w:fill="auto"/>
            <w:noWrap/>
          </w:tcPr>
          <w:p w14:paraId="7E2CD36E" w14:textId="77777777" w:rsidR="008B3508" w:rsidRPr="00460CC5" w:rsidRDefault="008B3508" w:rsidP="00114CF8">
            <w:pPr>
              <w:spacing w:after="0"/>
              <w:rPr>
                <w:sz w:val="22"/>
                <w:szCs w:val="22"/>
              </w:rPr>
            </w:pPr>
            <w:r>
              <w:rPr>
                <w:sz w:val="22"/>
                <w:szCs w:val="22"/>
              </w:rPr>
              <w:t>Благоустройство территорий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18B818D3" w14:textId="77777777" w:rsidR="008B3508" w:rsidRPr="00460CC5" w:rsidRDefault="008B3508" w:rsidP="00114CF8">
            <w:pPr>
              <w:spacing w:after="0"/>
              <w:jc w:val="right"/>
              <w:rPr>
                <w:sz w:val="22"/>
                <w:szCs w:val="22"/>
              </w:rPr>
            </w:pPr>
            <w:r>
              <w:rPr>
                <w:sz w:val="22"/>
                <w:szCs w:val="22"/>
              </w:rPr>
              <w:t>14 535,0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99D25D9" w14:textId="77777777" w:rsidR="008B3508" w:rsidRPr="00460CC5" w:rsidRDefault="008B3508" w:rsidP="00114CF8">
            <w:pPr>
              <w:spacing w:after="0"/>
              <w:jc w:val="right"/>
              <w:rPr>
                <w:sz w:val="22"/>
                <w:szCs w:val="22"/>
              </w:rPr>
            </w:pPr>
            <w:r>
              <w:rPr>
                <w:sz w:val="22"/>
                <w:szCs w:val="22"/>
              </w:rPr>
              <w:t>14 444,6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CC1F5CF" w14:textId="77777777" w:rsidR="008B3508" w:rsidRPr="00460CC5" w:rsidRDefault="008B3508" w:rsidP="00114CF8">
            <w:pPr>
              <w:spacing w:after="0"/>
              <w:jc w:val="right"/>
              <w:rPr>
                <w:sz w:val="22"/>
                <w:szCs w:val="22"/>
              </w:rPr>
            </w:pPr>
            <w:r>
              <w:rPr>
                <w:sz w:val="22"/>
                <w:szCs w:val="22"/>
              </w:rPr>
              <w:t>99,4</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7FFE954" w14:textId="77777777" w:rsidR="008B3508" w:rsidRPr="00460CC5" w:rsidRDefault="008B3508" w:rsidP="00114CF8">
            <w:pPr>
              <w:spacing w:after="0"/>
              <w:jc w:val="right"/>
              <w:rPr>
                <w:sz w:val="22"/>
                <w:szCs w:val="22"/>
              </w:rPr>
            </w:pPr>
            <w:r>
              <w:rPr>
                <w:sz w:val="22"/>
                <w:szCs w:val="22"/>
              </w:rPr>
              <w:t>-90,4</w:t>
            </w:r>
          </w:p>
        </w:tc>
      </w:tr>
    </w:tbl>
    <w:p w14:paraId="09B4212C" w14:textId="77777777" w:rsidR="008B3508" w:rsidRPr="007D5F92" w:rsidRDefault="008B3508" w:rsidP="008B3508">
      <w:pPr>
        <w:pStyle w:val="a4"/>
        <w:spacing w:after="0" w:line="240" w:lineRule="auto"/>
        <w:ind w:left="709"/>
        <w:jc w:val="both"/>
        <w:rPr>
          <w:color w:val="FF0000"/>
          <w:sz w:val="24"/>
          <w:szCs w:val="24"/>
          <w:highlight w:val="yellow"/>
        </w:rPr>
      </w:pPr>
    </w:p>
    <w:p w14:paraId="5E6944F0" w14:textId="56F26DF0" w:rsidR="008B3508" w:rsidRPr="007D5F92" w:rsidRDefault="008B3508" w:rsidP="008B3508">
      <w:pPr>
        <w:spacing w:after="0"/>
        <w:ind w:firstLine="709"/>
        <w:jc w:val="both"/>
        <w:rPr>
          <w:color w:val="FF0000"/>
          <w:sz w:val="24"/>
          <w:szCs w:val="24"/>
        </w:rPr>
      </w:pPr>
      <w:r w:rsidRPr="002D4AA4">
        <w:rPr>
          <w:sz w:val="24"/>
          <w:szCs w:val="24"/>
        </w:rPr>
        <w:t>1. В рамках мероприятия по капитальному ремонту и ремонту дворовых территорий многоквартирных домов и проездов к ним за</w:t>
      </w:r>
      <w:r>
        <w:rPr>
          <w:sz w:val="24"/>
          <w:szCs w:val="24"/>
        </w:rPr>
        <w:t xml:space="preserve"> счет средств местного бюджета </w:t>
      </w:r>
      <w:r w:rsidRPr="002D4AA4">
        <w:rPr>
          <w:sz w:val="24"/>
          <w:szCs w:val="24"/>
        </w:rPr>
        <w:lastRenderedPageBreak/>
        <w:t>выполнены и оплачены работы</w:t>
      </w:r>
      <w:r w:rsidR="00636C4B">
        <w:rPr>
          <w:color w:val="FF0000"/>
          <w:sz w:val="24"/>
          <w:szCs w:val="24"/>
        </w:rPr>
        <w:t xml:space="preserve"> </w:t>
      </w:r>
      <w:r w:rsidR="00636C4B" w:rsidRPr="00636C4B">
        <w:rPr>
          <w:sz w:val="24"/>
          <w:szCs w:val="24"/>
        </w:rPr>
        <w:t>на общую сумму</w:t>
      </w:r>
      <w:r w:rsidR="00636C4B" w:rsidRPr="002D4AA4">
        <w:rPr>
          <w:sz w:val="24"/>
          <w:szCs w:val="24"/>
        </w:rPr>
        <w:t xml:space="preserve"> 30 764,3 тыс. рублей</w:t>
      </w:r>
      <w:r w:rsidR="00636C4B">
        <w:rPr>
          <w:sz w:val="24"/>
          <w:szCs w:val="24"/>
        </w:rPr>
        <w:t>. Плановые назначения исполнены</w:t>
      </w:r>
      <w:r w:rsidRPr="002D4AA4">
        <w:rPr>
          <w:sz w:val="24"/>
          <w:szCs w:val="24"/>
        </w:rPr>
        <w:t xml:space="preserve"> </w:t>
      </w:r>
      <w:r w:rsidR="00B04042">
        <w:rPr>
          <w:sz w:val="24"/>
          <w:szCs w:val="24"/>
        </w:rPr>
        <w:t>на 87,1</w:t>
      </w:r>
      <w:r w:rsidRPr="002950E5">
        <w:rPr>
          <w:sz w:val="24"/>
          <w:szCs w:val="24"/>
        </w:rPr>
        <w:t>%</w:t>
      </w:r>
      <w:r w:rsidR="00636C4B">
        <w:rPr>
          <w:sz w:val="24"/>
          <w:szCs w:val="24"/>
        </w:rPr>
        <w:t>.</w:t>
      </w:r>
      <w:r>
        <w:rPr>
          <w:sz w:val="24"/>
          <w:szCs w:val="24"/>
        </w:rPr>
        <w:t xml:space="preserve"> </w:t>
      </w:r>
      <w:r w:rsidR="00636C4B">
        <w:rPr>
          <w:sz w:val="24"/>
          <w:szCs w:val="24"/>
        </w:rPr>
        <w:t>За счет бюджетных средств оплачены</w:t>
      </w:r>
      <w:r w:rsidRPr="000F09B6">
        <w:rPr>
          <w:sz w:val="24"/>
          <w:szCs w:val="24"/>
        </w:rPr>
        <w:t xml:space="preserve"> работы</w:t>
      </w:r>
      <w:r w:rsidR="00F25720">
        <w:rPr>
          <w:sz w:val="24"/>
          <w:szCs w:val="24"/>
        </w:rPr>
        <w:t>,</w:t>
      </w:r>
      <w:r w:rsidRPr="000F09B6">
        <w:rPr>
          <w:sz w:val="24"/>
          <w:szCs w:val="24"/>
        </w:rPr>
        <w:t xml:space="preserve"> выполнен</w:t>
      </w:r>
      <w:r>
        <w:rPr>
          <w:sz w:val="24"/>
          <w:szCs w:val="24"/>
        </w:rPr>
        <w:t xml:space="preserve">ные в 2021 году </w:t>
      </w:r>
      <w:r w:rsidRPr="000F09B6">
        <w:rPr>
          <w:sz w:val="24"/>
          <w:szCs w:val="24"/>
        </w:rPr>
        <w:t xml:space="preserve">по дворовой территории, расположенной в </w:t>
      </w:r>
      <w:proofErr w:type="spellStart"/>
      <w:r w:rsidRPr="000F09B6">
        <w:rPr>
          <w:sz w:val="24"/>
          <w:szCs w:val="24"/>
        </w:rPr>
        <w:t>пгт</w:t>
      </w:r>
      <w:proofErr w:type="spellEnd"/>
      <w:r w:rsidRPr="000F09B6">
        <w:rPr>
          <w:sz w:val="24"/>
          <w:szCs w:val="24"/>
        </w:rPr>
        <w:t>. Ноглики по ул. Депутатская, дом № 6</w:t>
      </w:r>
      <w:r w:rsidR="00F5792E">
        <w:rPr>
          <w:sz w:val="24"/>
          <w:szCs w:val="24"/>
        </w:rPr>
        <w:t xml:space="preserve">. Также оплачены </w:t>
      </w:r>
      <w:r w:rsidRPr="000F09B6">
        <w:rPr>
          <w:sz w:val="24"/>
          <w:szCs w:val="24"/>
        </w:rPr>
        <w:t>выполн</w:t>
      </w:r>
      <w:r w:rsidR="00F5792E">
        <w:rPr>
          <w:sz w:val="24"/>
          <w:szCs w:val="24"/>
        </w:rPr>
        <w:t>енные</w:t>
      </w:r>
      <w:r w:rsidR="00F5792E" w:rsidRPr="00F5792E">
        <w:rPr>
          <w:sz w:val="24"/>
          <w:szCs w:val="24"/>
        </w:rPr>
        <w:t xml:space="preserve"> </w:t>
      </w:r>
      <w:r w:rsidR="00F5792E">
        <w:rPr>
          <w:sz w:val="24"/>
          <w:szCs w:val="24"/>
        </w:rPr>
        <w:t>подрядчиком в</w:t>
      </w:r>
      <w:r w:rsidR="00F5792E" w:rsidRPr="000F09B6">
        <w:rPr>
          <w:sz w:val="24"/>
          <w:szCs w:val="24"/>
        </w:rPr>
        <w:t xml:space="preserve"> 2022 году</w:t>
      </w:r>
      <w:r w:rsidRPr="000F09B6">
        <w:rPr>
          <w:sz w:val="24"/>
          <w:szCs w:val="24"/>
        </w:rPr>
        <w:t xml:space="preserve"> работы по озеленению данной дворовой территории.</w:t>
      </w:r>
      <w:r>
        <w:rPr>
          <w:color w:val="FF0000"/>
          <w:sz w:val="24"/>
          <w:szCs w:val="24"/>
        </w:rPr>
        <w:t xml:space="preserve"> </w:t>
      </w:r>
    </w:p>
    <w:p w14:paraId="48698EEE" w14:textId="2890A6DF" w:rsidR="00206EF3" w:rsidRPr="00827544" w:rsidRDefault="00206EF3" w:rsidP="00206EF3">
      <w:pPr>
        <w:spacing w:after="0"/>
        <w:ind w:firstLine="709"/>
        <w:jc w:val="both"/>
        <w:rPr>
          <w:sz w:val="24"/>
          <w:szCs w:val="24"/>
        </w:rPr>
      </w:pPr>
      <w:r w:rsidRPr="00827544">
        <w:rPr>
          <w:sz w:val="24"/>
          <w:szCs w:val="24"/>
        </w:rPr>
        <w:t xml:space="preserve">Низкое освоение средств местного бюджета по причине недостаточности объема средств для реализации </w:t>
      </w:r>
      <w:r w:rsidR="00BA1301">
        <w:rPr>
          <w:sz w:val="24"/>
          <w:szCs w:val="24"/>
        </w:rPr>
        <w:t>новых проектов</w:t>
      </w:r>
      <w:r w:rsidRPr="00827544">
        <w:rPr>
          <w:sz w:val="24"/>
          <w:szCs w:val="24"/>
        </w:rPr>
        <w:t xml:space="preserve">. </w:t>
      </w:r>
    </w:p>
    <w:p w14:paraId="149D0E9D" w14:textId="77777777" w:rsidR="00206EF3" w:rsidRPr="00827544" w:rsidRDefault="00206EF3" w:rsidP="00206EF3">
      <w:pPr>
        <w:spacing w:after="0"/>
        <w:ind w:firstLine="709"/>
        <w:jc w:val="both"/>
        <w:rPr>
          <w:rFonts w:eastAsia="Times New Roman"/>
          <w:sz w:val="24"/>
          <w:szCs w:val="24"/>
          <w:lang w:eastAsia="ru-RU"/>
        </w:rPr>
      </w:pPr>
      <w:r w:rsidRPr="00827544">
        <w:rPr>
          <w:rFonts w:eastAsia="Times New Roman"/>
          <w:sz w:val="24"/>
          <w:szCs w:val="24"/>
          <w:lang w:eastAsia="ru-RU"/>
        </w:rPr>
        <w:t>2. В рамках исполнения мероприятия по благоустройству общественных территорий запланированные средства освоены на 92,0%, на общую сумму 13 838,9 тыс. рублей, за отчетный период выполнены работы по благоустройству объектов:</w:t>
      </w:r>
    </w:p>
    <w:p w14:paraId="684661D1" w14:textId="598EF85A" w:rsidR="00206EF3" w:rsidRPr="00827544" w:rsidRDefault="00206EF3" w:rsidP="00206EF3">
      <w:pPr>
        <w:spacing w:after="0"/>
        <w:ind w:firstLine="709"/>
        <w:jc w:val="both"/>
        <w:rPr>
          <w:rFonts w:eastAsia="Times New Roman"/>
          <w:sz w:val="24"/>
          <w:szCs w:val="24"/>
          <w:lang w:eastAsia="ru-RU"/>
        </w:rPr>
      </w:pPr>
      <w:r w:rsidRPr="00827544">
        <w:rPr>
          <w:rFonts w:eastAsia="Times New Roman"/>
          <w:sz w:val="24"/>
          <w:szCs w:val="24"/>
          <w:lang w:eastAsia="ru-RU"/>
        </w:rPr>
        <w:t xml:space="preserve">- детско-спортивная площадка в с. Вал (площадь участка - </w:t>
      </w:r>
      <w:r w:rsidRPr="00827544">
        <w:rPr>
          <w:kern w:val="2"/>
          <w:sz w:val="24"/>
          <w:szCs w:val="24"/>
        </w:rPr>
        <w:t>748,8 кв. м)</w:t>
      </w:r>
      <w:r w:rsidRPr="00827544">
        <w:rPr>
          <w:kern w:val="2"/>
        </w:rPr>
        <w:t xml:space="preserve"> </w:t>
      </w:r>
      <w:r w:rsidRPr="00827544">
        <w:rPr>
          <w:rFonts w:eastAsia="Times New Roman"/>
          <w:sz w:val="24"/>
          <w:szCs w:val="24"/>
          <w:lang w:eastAsia="ru-RU"/>
        </w:rPr>
        <w:t>на сумму 11 993,1 тыс. рублей (их них: 2 554,6 тыс. рублей</w:t>
      </w:r>
      <w:r w:rsidR="00BA1301">
        <w:rPr>
          <w:rFonts w:eastAsia="Times New Roman"/>
          <w:sz w:val="24"/>
          <w:szCs w:val="24"/>
          <w:lang w:eastAsia="ru-RU"/>
        </w:rPr>
        <w:t xml:space="preserve"> -</w:t>
      </w:r>
      <w:r w:rsidRPr="00827544">
        <w:rPr>
          <w:rFonts w:eastAsia="Times New Roman"/>
          <w:sz w:val="24"/>
          <w:szCs w:val="24"/>
          <w:lang w:eastAsia="ru-RU"/>
        </w:rPr>
        <w:t xml:space="preserve"> средства федерального бюджета, 9 318,5 тыс. рублей</w:t>
      </w:r>
      <w:r w:rsidR="00BA1301">
        <w:rPr>
          <w:rFonts w:eastAsia="Times New Roman"/>
          <w:sz w:val="24"/>
          <w:szCs w:val="24"/>
          <w:lang w:eastAsia="ru-RU"/>
        </w:rPr>
        <w:t xml:space="preserve"> -</w:t>
      </w:r>
      <w:r w:rsidRPr="00827544">
        <w:rPr>
          <w:rFonts w:eastAsia="Times New Roman"/>
          <w:sz w:val="24"/>
          <w:szCs w:val="24"/>
          <w:lang w:eastAsia="ru-RU"/>
        </w:rPr>
        <w:t xml:space="preserve"> средства областного бюджета)</w:t>
      </w:r>
      <w:r w:rsidR="00BA1301">
        <w:rPr>
          <w:rFonts w:eastAsia="Times New Roman"/>
          <w:sz w:val="24"/>
          <w:szCs w:val="24"/>
          <w:lang w:eastAsia="ru-RU"/>
        </w:rPr>
        <w:t>, где</w:t>
      </w:r>
      <w:r w:rsidRPr="00827544">
        <w:rPr>
          <w:rFonts w:eastAsia="Times New Roman"/>
          <w:sz w:val="24"/>
          <w:szCs w:val="24"/>
          <w:lang w:eastAsia="ru-RU"/>
        </w:rPr>
        <w:t xml:space="preserve"> выполнены работы </w:t>
      </w:r>
      <w:r w:rsidRPr="00827544">
        <w:rPr>
          <w:sz w:val="24"/>
          <w:szCs w:val="24"/>
        </w:rPr>
        <w:t>по устройству резинового покрытия, тротуарной плитки, малых архитектурных форм - детское игровое и спортивное оборудование</w:t>
      </w:r>
      <w:r w:rsidR="00827544" w:rsidRPr="00827544">
        <w:rPr>
          <w:sz w:val="24"/>
          <w:szCs w:val="24"/>
        </w:rPr>
        <w:t>, установке</w:t>
      </w:r>
      <w:r w:rsidRPr="00827544">
        <w:rPr>
          <w:sz w:val="24"/>
          <w:szCs w:val="24"/>
        </w:rPr>
        <w:t xml:space="preserve"> ограждения, скамеек и урн;</w:t>
      </w:r>
    </w:p>
    <w:p w14:paraId="6F238563" w14:textId="6266AFC8" w:rsidR="00206EF3" w:rsidRPr="00827544" w:rsidRDefault="00206EF3" w:rsidP="00206EF3">
      <w:pPr>
        <w:spacing w:after="0"/>
        <w:ind w:firstLine="709"/>
        <w:jc w:val="both"/>
        <w:rPr>
          <w:rFonts w:eastAsia="Times New Roman"/>
          <w:sz w:val="24"/>
          <w:szCs w:val="24"/>
          <w:lang w:eastAsia="ru-RU"/>
        </w:rPr>
      </w:pPr>
      <w:r w:rsidRPr="00827544">
        <w:rPr>
          <w:rFonts w:eastAsia="Times New Roman"/>
          <w:sz w:val="24"/>
          <w:szCs w:val="24"/>
          <w:lang w:eastAsia="ru-RU"/>
        </w:rPr>
        <w:t>-  сквер Памяти в с. Ныш (площадь участка – 1 198,8</w:t>
      </w:r>
      <w:r w:rsidRPr="00827544">
        <w:rPr>
          <w:kern w:val="2"/>
          <w:sz w:val="24"/>
          <w:szCs w:val="24"/>
        </w:rPr>
        <w:t xml:space="preserve"> кв. м)</w:t>
      </w:r>
      <w:r w:rsidRPr="00827544">
        <w:rPr>
          <w:kern w:val="2"/>
        </w:rPr>
        <w:t xml:space="preserve"> </w:t>
      </w:r>
      <w:r w:rsidRPr="00827544">
        <w:rPr>
          <w:rFonts w:eastAsia="Times New Roman"/>
          <w:sz w:val="24"/>
          <w:szCs w:val="24"/>
          <w:lang w:eastAsia="ru-RU"/>
        </w:rPr>
        <w:t>на сумму 1 845,8 тыс. рублей (из них: 309,9 тыс. рублей средства федерального бюджета, 1 517,5 тыс. рублей средства облас</w:t>
      </w:r>
      <w:r w:rsidR="00827544" w:rsidRPr="00827544">
        <w:rPr>
          <w:rFonts w:eastAsia="Times New Roman"/>
          <w:sz w:val="24"/>
          <w:szCs w:val="24"/>
          <w:lang w:eastAsia="ru-RU"/>
        </w:rPr>
        <w:t>тного бюджета)</w:t>
      </w:r>
      <w:r w:rsidR="00BA1301">
        <w:rPr>
          <w:rFonts w:eastAsia="Times New Roman"/>
          <w:sz w:val="24"/>
          <w:szCs w:val="24"/>
          <w:lang w:eastAsia="ru-RU"/>
        </w:rPr>
        <w:t>, где</w:t>
      </w:r>
      <w:r w:rsidR="00827544" w:rsidRPr="00827544">
        <w:rPr>
          <w:rFonts w:eastAsia="Times New Roman"/>
          <w:sz w:val="24"/>
          <w:szCs w:val="24"/>
          <w:lang w:eastAsia="ru-RU"/>
        </w:rPr>
        <w:t xml:space="preserve"> выполнены работы по</w:t>
      </w:r>
      <w:r w:rsidRPr="00827544">
        <w:rPr>
          <w:rFonts w:eastAsia="Times New Roman"/>
          <w:sz w:val="24"/>
          <w:szCs w:val="24"/>
          <w:lang w:eastAsia="ru-RU"/>
        </w:rPr>
        <w:t xml:space="preserve"> устройству основания под арт- объект, тротуарной плитки, скамеек и урн</w:t>
      </w:r>
      <w:r w:rsidR="00827544" w:rsidRPr="00827544">
        <w:rPr>
          <w:rFonts w:eastAsia="Times New Roman"/>
          <w:sz w:val="24"/>
          <w:szCs w:val="24"/>
          <w:lang w:eastAsia="ru-RU"/>
        </w:rPr>
        <w:t>,</w:t>
      </w:r>
      <w:r w:rsidRPr="00827544">
        <w:rPr>
          <w:rFonts w:eastAsia="Times New Roman"/>
          <w:sz w:val="24"/>
          <w:szCs w:val="24"/>
          <w:lang w:eastAsia="ru-RU"/>
        </w:rPr>
        <w:t xml:space="preserve"> поставке и монтажу арт-объекта </w:t>
      </w:r>
      <w:r w:rsidR="005C20FE">
        <w:rPr>
          <w:rFonts w:eastAsia="Times New Roman"/>
          <w:sz w:val="24"/>
          <w:szCs w:val="24"/>
          <w:lang w:eastAsia="ru-RU"/>
        </w:rPr>
        <w:t>«</w:t>
      </w:r>
      <w:r w:rsidRPr="00827544">
        <w:rPr>
          <w:rFonts w:eastAsia="Times New Roman"/>
          <w:sz w:val="24"/>
          <w:szCs w:val="24"/>
          <w:lang w:eastAsia="ru-RU"/>
        </w:rPr>
        <w:t>Звезда</w:t>
      </w:r>
      <w:r w:rsidR="005C20FE">
        <w:rPr>
          <w:rFonts w:eastAsia="Times New Roman"/>
          <w:sz w:val="24"/>
          <w:szCs w:val="24"/>
          <w:lang w:eastAsia="ru-RU"/>
        </w:rPr>
        <w:t>»</w:t>
      </w:r>
      <w:r w:rsidRPr="00827544">
        <w:rPr>
          <w:rFonts w:eastAsia="Times New Roman"/>
          <w:sz w:val="24"/>
          <w:szCs w:val="24"/>
          <w:lang w:eastAsia="ru-RU"/>
        </w:rPr>
        <w:t>.</w:t>
      </w:r>
    </w:p>
    <w:p w14:paraId="40C10779" w14:textId="76FD4419" w:rsidR="00206EF3" w:rsidRPr="00827544" w:rsidRDefault="00206EF3" w:rsidP="00206EF3">
      <w:pPr>
        <w:spacing w:after="0"/>
        <w:ind w:firstLine="709"/>
        <w:jc w:val="both"/>
        <w:rPr>
          <w:rFonts w:eastAsia="Times New Roman"/>
          <w:sz w:val="24"/>
          <w:szCs w:val="24"/>
          <w:lang w:eastAsia="ru-RU"/>
        </w:rPr>
      </w:pPr>
      <w:r w:rsidRPr="00827544">
        <w:rPr>
          <w:rFonts w:eastAsia="Times New Roman"/>
          <w:sz w:val="24"/>
          <w:szCs w:val="24"/>
          <w:lang w:eastAsia="ru-RU"/>
        </w:rPr>
        <w:t xml:space="preserve">Средства местного бюджета </w:t>
      </w:r>
      <w:r w:rsidR="00D11654">
        <w:rPr>
          <w:rFonts w:eastAsia="Times New Roman"/>
          <w:sz w:val="24"/>
          <w:szCs w:val="24"/>
          <w:lang w:eastAsia="ru-RU"/>
        </w:rPr>
        <w:t>в</w:t>
      </w:r>
      <w:r w:rsidRPr="00827544">
        <w:rPr>
          <w:rFonts w:eastAsia="Times New Roman"/>
          <w:sz w:val="24"/>
          <w:szCs w:val="24"/>
          <w:lang w:eastAsia="ru-RU"/>
        </w:rPr>
        <w:t xml:space="preserve"> сумм</w:t>
      </w:r>
      <w:r w:rsidR="00D11654">
        <w:rPr>
          <w:rFonts w:eastAsia="Times New Roman"/>
          <w:sz w:val="24"/>
          <w:szCs w:val="24"/>
          <w:lang w:eastAsia="ru-RU"/>
        </w:rPr>
        <w:t>е</w:t>
      </w:r>
      <w:r w:rsidRPr="00827544">
        <w:rPr>
          <w:rFonts w:eastAsia="Times New Roman"/>
          <w:sz w:val="24"/>
          <w:szCs w:val="24"/>
          <w:lang w:eastAsia="ru-RU"/>
        </w:rPr>
        <w:t xml:space="preserve"> 1 200,2 тыс. рублей не освоены по причине позднего заключения муниципального контракта по разработке проектно-сметной документации по объекту </w:t>
      </w:r>
      <w:r w:rsidR="005C20FE">
        <w:rPr>
          <w:rFonts w:eastAsia="Times New Roman"/>
          <w:sz w:val="24"/>
          <w:szCs w:val="24"/>
          <w:lang w:eastAsia="ru-RU"/>
        </w:rPr>
        <w:t>«</w:t>
      </w:r>
      <w:r w:rsidRPr="00827544">
        <w:rPr>
          <w:sz w:val="24"/>
          <w:szCs w:val="24"/>
        </w:rPr>
        <w:t xml:space="preserve">Благоустройство общественной территории </w:t>
      </w:r>
      <w:r w:rsidR="005C20FE">
        <w:rPr>
          <w:sz w:val="24"/>
          <w:szCs w:val="24"/>
        </w:rPr>
        <w:t>«</w:t>
      </w:r>
      <w:r w:rsidRPr="00827544">
        <w:rPr>
          <w:sz w:val="24"/>
          <w:szCs w:val="24"/>
        </w:rPr>
        <w:t>Зона отдыха Перекоп</w:t>
      </w:r>
      <w:r w:rsidR="005C20FE">
        <w:rPr>
          <w:sz w:val="24"/>
          <w:szCs w:val="24"/>
        </w:rPr>
        <w:t>»</w:t>
      </w:r>
      <w:r w:rsidRPr="00827544">
        <w:rPr>
          <w:sz w:val="24"/>
          <w:szCs w:val="24"/>
        </w:rPr>
        <w:t xml:space="preserve">. </w:t>
      </w:r>
    </w:p>
    <w:p w14:paraId="32A866B1" w14:textId="1E2A564B" w:rsidR="008B3508" w:rsidRDefault="008B3508" w:rsidP="008B3508">
      <w:pPr>
        <w:spacing w:after="0"/>
        <w:ind w:firstLine="709"/>
        <w:jc w:val="both"/>
        <w:rPr>
          <w:rFonts w:eastAsia="Times New Roman"/>
          <w:sz w:val="24"/>
          <w:szCs w:val="24"/>
          <w:lang w:eastAsia="ru-RU"/>
        </w:rPr>
      </w:pPr>
      <w:r>
        <w:rPr>
          <w:rFonts w:eastAsia="Times New Roman"/>
          <w:sz w:val="24"/>
          <w:szCs w:val="24"/>
          <w:lang w:eastAsia="ru-RU"/>
        </w:rPr>
        <w:t>3</w:t>
      </w:r>
      <w:r w:rsidRPr="00143AA0">
        <w:rPr>
          <w:rFonts w:eastAsia="Times New Roman"/>
          <w:sz w:val="24"/>
          <w:szCs w:val="24"/>
          <w:lang w:eastAsia="ru-RU"/>
        </w:rPr>
        <w:t xml:space="preserve">. В рамках </w:t>
      </w:r>
      <w:r>
        <w:rPr>
          <w:rFonts w:eastAsia="Times New Roman"/>
          <w:sz w:val="24"/>
          <w:szCs w:val="24"/>
          <w:lang w:eastAsia="ru-RU"/>
        </w:rPr>
        <w:t xml:space="preserve">реализации </w:t>
      </w:r>
      <w:r w:rsidRPr="00143AA0">
        <w:rPr>
          <w:rFonts w:eastAsia="Times New Roman"/>
          <w:sz w:val="24"/>
          <w:szCs w:val="24"/>
          <w:lang w:eastAsia="ru-RU"/>
        </w:rPr>
        <w:t>мероприятия по благоустройству территорий</w:t>
      </w:r>
      <w:r>
        <w:rPr>
          <w:rFonts w:eastAsia="Times New Roman"/>
          <w:sz w:val="24"/>
          <w:szCs w:val="24"/>
          <w:lang w:eastAsia="ru-RU"/>
        </w:rPr>
        <w:t xml:space="preserve"> муниципального образования</w:t>
      </w:r>
      <w:r w:rsidRPr="00143AA0">
        <w:rPr>
          <w:rFonts w:eastAsia="Times New Roman"/>
          <w:sz w:val="24"/>
          <w:szCs w:val="24"/>
          <w:lang w:eastAsia="ru-RU"/>
        </w:rPr>
        <w:t xml:space="preserve"> </w:t>
      </w:r>
      <w:r>
        <w:rPr>
          <w:rFonts w:eastAsia="Times New Roman"/>
          <w:sz w:val="24"/>
          <w:szCs w:val="24"/>
          <w:lang w:eastAsia="ru-RU"/>
        </w:rPr>
        <w:t xml:space="preserve">бюджетные ассигнования освоены на 99,4% </w:t>
      </w:r>
      <w:r w:rsidRPr="00143AA0">
        <w:rPr>
          <w:rFonts w:eastAsia="Times New Roman"/>
          <w:sz w:val="24"/>
          <w:szCs w:val="24"/>
          <w:lang w:eastAsia="ru-RU"/>
        </w:rPr>
        <w:t>от запланированных средств</w:t>
      </w:r>
      <w:r w:rsidR="00F25720">
        <w:rPr>
          <w:rFonts w:eastAsia="Times New Roman"/>
          <w:sz w:val="24"/>
          <w:szCs w:val="24"/>
          <w:lang w:eastAsia="ru-RU"/>
        </w:rPr>
        <w:t>,</w:t>
      </w:r>
      <w:r w:rsidRPr="00143AA0">
        <w:rPr>
          <w:rFonts w:eastAsia="Times New Roman"/>
          <w:sz w:val="24"/>
          <w:szCs w:val="24"/>
          <w:lang w:eastAsia="ru-RU"/>
        </w:rPr>
        <w:t xml:space="preserve"> на общую сумму</w:t>
      </w:r>
      <w:r>
        <w:rPr>
          <w:rFonts w:eastAsia="Times New Roman"/>
          <w:sz w:val="24"/>
          <w:szCs w:val="24"/>
          <w:lang w:eastAsia="ru-RU"/>
        </w:rPr>
        <w:t xml:space="preserve"> 14 444,6 тыс. рублей, в том числе</w:t>
      </w:r>
      <w:r w:rsidRPr="00143AA0">
        <w:rPr>
          <w:rFonts w:eastAsia="Times New Roman"/>
          <w:sz w:val="24"/>
          <w:szCs w:val="24"/>
          <w:lang w:eastAsia="ru-RU"/>
        </w:rPr>
        <w:t>:</w:t>
      </w:r>
    </w:p>
    <w:p w14:paraId="017869A6" w14:textId="5FBA43E0" w:rsidR="008B3508" w:rsidRDefault="008B3508" w:rsidP="008B3508">
      <w:pPr>
        <w:spacing w:after="0"/>
        <w:ind w:firstLine="709"/>
        <w:jc w:val="both"/>
        <w:rPr>
          <w:rFonts w:eastAsia="Times New Roman"/>
          <w:sz w:val="24"/>
          <w:szCs w:val="24"/>
          <w:lang w:eastAsia="ru-RU"/>
        </w:rPr>
      </w:pPr>
      <w:r>
        <w:rPr>
          <w:rFonts w:eastAsia="Times New Roman"/>
          <w:sz w:val="24"/>
          <w:szCs w:val="24"/>
          <w:lang w:eastAsia="ru-RU"/>
        </w:rPr>
        <w:t>- 10 393,0 тыс. рублей</w:t>
      </w:r>
      <w:r w:rsidR="00D11654">
        <w:rPr>
          <w:rFonts w:eastAsia="Times New Roman"/>
          <w:sz w:val="24"/>
          <w:szCs w:val="24"/>
          <w:lang w:eastAsia="ru-RU"/>
        </w:rPr>
        <w:t xml:space="preserve">, из которых </w:t>
      </w:r>
      <w:r>
        <w:rPr>
          <w:rFonts w:eastAsia="Times New Roman"/>
          <w:sz w:val="24"/>
          <w:szCs w:val="24"/>
          <w:lang w:eastAsia="ru-RU"/>
        </w:rPr>
        <w:t xml:space="preserve">9 695,0 тыс. рублей </w:t>
      </w:r>
      <w:r w:rsidR="00D11654">
        <w:rPr>
          <w:rFonts w:eastAsia="Times New Roman"/>
          <w:sz w:val="24"/>
          <w:szCs w:val="24"/>
          <w:lang w:eastAsia="ru-RU"/>
        </w:rPr>
        <w:t xml:space="preserve">- </w:t>
      </w:r>
      <w:r>
        <w:rPr>
          <w:rFonts w:eastAsia="Times New Roman"/>
          <w:sz w:val="24"/>
          <w:szCs w:val="24"/>
          <w:lang w:eastAsia="ru-RU"/>
        </w:rPr>
        <w:t>средства федерального бюджета</w:t>
      </w:r>
      <w:r w:rsidR="00D11654">
        <w:rPr>
          <w:rFonts w:eastAsia="Times New Roman"/>
          <w:sz w:val="24"/>
          <w:szCs w:val="24"/>
          <w:lang w:eastAsia="ru-RU"/>
        </w:rPr>
        <w:t>,</w:t>
      </w:r>
      <w:r>
        <w:rPr>
          <w:rFonts w:eastAsia="Times New Roman"/>
          <w:sz w:val="24"/>
          <w:szCs w:val="24"/>
          <w:lang w:eastAsia="ru-RU"/>
        </w:rPr>
        <w:t xml:space="preserve"> направлены на реализацию дальневосточного проекта </w:t>
      </w:r>
      <w:r w:rsidR="005C20FE">
        <w:rPr>
          <w:rFonts w:eastAsia="Times New Roman"/>
          <w:sz w:val="24"/>
          <w:szCs w:val="24"/>
          <w:lang w:eastAsia="ru-RU"/>
        </w:rPr>
        <w:t>«</w:t>
      </w:r>
      <w:r>
        <w:rPr>
          <w:rFonts w:eastAsia="Times New Roman"/>
          <w:sz w:val="24"/>
          <w:szCs w:val="24"/>
          <w:lang w:eastAsia="ru-RU"/>
        </w:rPr>
        <w:t>1 000 дворов</w:t>
      </w:r>
      <w:r w:rsidR="005C20FE">
        <w:rPr>
          <w:rFonts w:eastAsia="Times New Roman"/>
          <w:sz w:val="24"/>
          <w:szCs w:val="24"/>
          <w:lang w:eastAsia="ru-RU"/>
        </w:rPr>
        <w:t>»</w:t>
      </w:r>
      <w:r>
        <w:rPr>
          <w:rFonts w:eastAsia="Times New Roman"/>
          <w:sz w:val="24"/>
          <w:szCs w:val="24"/>
          <w:lang w:eastAsia="ru-RU"/>
        </w:rPr>
        <w:t xml:space="preserve"> (далее – Проект) в рамках которого на территории </w:t>
      </w:r>
      <w:proofErr w:type="spellStart"/>
      <w:r>
        <w:rPr>
          <w:rFonts w:eastAsia="Times New Roman"/>
          <w:sz w:val="24"/>
          <w:szCs w:val="24"/>
          <w:lang w:eastAsia="ru-RU"/>
        </w:rPr>
        <w:t>Ногликского</w:t>
      </w:r>
      <w:proofErr w:type="spellEnd"/>
      <w:r>
        <w:rPr>
          <w:rFonts w:eastAsia="Times New Roman"/>
          <w:sz w:val="24"/>
          <w:szCs w:val="24"/>
          <w:lang w:eastAsia="ru-RU"/>
        </w:rPr>
        <w:t xml:space="preserve"> района преобразились две детские игровые площадки (далее – Объект), расположенные по ул. Пограничная, дома №№ 1,3, ул. Советская, дом № 29А и ул. Физкультурная, дом № 8 в </w:t>
      </w:r>
      <w:proofErr w:type="spellStart"/>
      <w:r>
        <w:rPr>
          <w:rFonts w:eastAsia="Times New Roman"/>
          <w:sz w:val="24"/>
          <w:szCs w:val="24"/>
          <w:lang w:eastAsia="ru-RU"/>
        </w:rPr>
        <w:t>пгт</w:t>
      </w:r>
      <w:proofErr w:type="spellEnd"/>
      <w:r>
        <w:rPr>
          <w:rFonts w:eastAsia="Times New Roman"/>
          <w:sz w:val="24"/>
          <w:szCs w:val="24"/>
          <w:lang w:eastAsia="ru-RU"/>
        </w:rPr>
        <w:t xml:space="preserve">. Ногликах. В период реализации данного Проекта выполнены работы по разработке проектно-сметной документации, </w:t>
      </w:r>
      <w:r w:rsidR="00D11654">
        <w:rPr>
          <w:rFonts w:eastAsia="Times New Roman"/>
          <w:sz w:val="24"/>
          <w:szCs w:val="24"/>
          <w:lang w:eastAsia="ru-RU"/>
        </w:rPr>
        <w:t>проведены</w:t>
      </w:r>
      <w:r>
        <w:rPr>
          <w:rFonts w:eastAsia="Times New Roman"/>
          <w:sz w:val="24"/>
          <w:szCs w:val="24"/>
          <w:lang w:eastAsia="ru-RU"/>
        </w:rPr>
        <w:t xml:space="preserve"> инженерные изыскания</w:t>
      </w:r>
      <w:r w:rsidR="00D11654">
        <w:rPr>
          <w:rFonts w:eastAsia="Times New Roman"/>
          <w:sz w:val="24"/>
          <w:szCs w:val="24"/>
          <w:lang w:eastAsia="ru-RU"/>
        </w:rPr>
        <w:t xml:space="preserve"> и</w:t>
      </w:r>
      <w:r>
        <w:rPr>
          <w:rFonts w:eastAsia="Times New Roman"/>
          <w:sz w:val="24"/>
          <w:szCs w:val="24"/>
          <w:lang w:eastAsia="ru-RU"/>
        </w:rPr>
        <w:t xml:space="preserve"> государственная экспертиза по объектам</w:t>
      </w:r>
      <w:r w:rsidR="00D11654">
        <w:rPr>
          <w:rFonts w:eastAsia="Times New Roman"/>
          <w:sz w:val="24"/>
          <w:szCs w:val="24"/>
          <w:lang w:eastAsia="ru-RU"/>
        </w:rPr>
        <w:t>, уложено резиновое покрытие,</w:t>
      </w:r>
      <w:r>
        <w:rPr>
          <w:rFonts w:eastAsia="Times New Roman"/>
          <w:sz w:val="24"/>
          <w:szCs w:val="24"/>
          <w:lang w:eastAsia="ru-RU"/>
        </w:rPr>
        <w:t xml:space="preserve"> установлен</w:t>
      </w:r>
      <w:r w:rsidR="00D11654">
        <w:rPr>
          <w:rFonts w:eastAsia="Times New Roman"/>
          <w:sz w:val="24"/>
          <w:szCs w:val="24"/>
          <w:lang w:eastAsia="ru-RU"/>
        </w:rPr>
        <w:t>ы</w:t>
      </w:r>
      <w:r>
        <w:rPr>
          <w:rFonts w:eastAsia="Times New Roman"/>
          <w:sz w:val="24"/>
          <w:szCs w:val="24"/>
          <w:lang w:eastAsia="ru-RU"/>
        </w:rPr>
        <w:t xml:space="preserve"> современное детское оборудование, ограждение</w:t>
      </w:r>
      <w:r w:rsidR="00D11654">
        <w:rPr>
          <w:rFonts w:eastAsia="Times New Roman"/>
          <w:sz w:val="24"/>
          <w:szCs w:val="24"/>
          <w:lang w:eastAsia="ru-RU"/>
        </w:rPr>
        <w:t>, а также</w:t>
      </w:r>
      <w:r>
        <w:rPr>
          <w:rFonts w:eastAsia="Times New Roman"/>
          <w:sz w:val="24"/>
          <w:szCs w:val="24"/>
          <w:lang w:eastAsia="ru-RU"/>
        </w:rPr>
        <w:t xml:space="preserve"> скамейки, урны, информационные стенды;</w:t>
      </w:r>
    </w:p>
    <w:p w14:paraId="0379B483" w14:textId="35BADE99" w:rsidR="008B3508" w:rsidRDefault="008B3508" w:rsidP="008B3508">
      <w:pPr>
        <w:spacing w:after="0"/>
        <w:ind w:firstLine="709"/>
        <w:jc w:val="both"/>
        <w:rPr>
          <w:rFonts w:eastAsia="Times New Roman"/>
          <w:sz w:val="24"/>
          <w:szCs w:val="24"/>
          <w:lang w:eastAsia="ru-RU"/>
        </w:rPr>
      </w:pPr>
      <w:r>
        <w:rPr>
          <w:rFonts w:eastAsia="Times New Roman"/>
          <w:sz w:val="24"/>
          <w:szCs w:val="24"/>
          <w:lang w:eastAsia="ru-RU"/>
        </w:rPr>
        <w:t>- 4 051,6 тыс. рублей</w:t>
      </w:r>
      <w:r w:rsidR="00D11654">
        <w:rPr>
          <w:rFonts w:eastAsia="Times New Roman"/>
          <w:sz w:val="24"/>
          <w:szCs w:val="24"/>
          <w:lang w:eastAsia="ru-RU"/>
        </w:rPr>
        <w:t xml:space="preserve">, из которых </w:t>
      </w:r>
      <w:r>
        <w:rPr>
          <w:rFonts w:eastAsia="Times New Roman"/>
          <w:sz w:val="24"/>
          <w:szCs w:val="24"/>
          <w:lang w:eastAsia="ru-RU"/>
        </w:rPr>
        <w:t>4 011,0 тыс. рублей средства областного бюджета</w:t>
      </w:r>
      <w:r w:rsidR="00D11654">
        <w:rPr>
          <w:rFonts w:eastAsia="Times New Roman"/>
          <w:sz w:val="24"/>
          <w:szCs w:val="24"/>
          <w:lang w:eastAsia="ru-RU"/>
        </w:rPr>
        <w:t>,</w:t>
      </w:r>
      <w:r>
        <w:rPr>
          <w:rFonts w:eastAsia="Times New Roman"/>
          <w:sz w:val="24"/>
          <w:szCs w:val="24"/>
          <w:lang w:eastAsia="ru-RU"/>
        </w:rPr>
        <w:t xml:space="preserve"> направлены на выполнение работ по благоустройству 15-ти территорий многоквартирных домов</w:t>
      </w:r>
      <w:r w:rsidR="00D11654">
        <w:rPr>
          <w:rFonts w:eastAsia="Times New Roman"/>
          <w:sz w:val="24"/>
          <w:szCs w:val="24"/>
          <w:lang w:eastAsia="ru-RU"/>
        </w:rPr>
        <w:t xml:space="preserve">, по адресам </w:t>
      </w:r>
      <w:r>
        <w:rPr>
          <w:rFonts w:eastAsia="Times New Roman"/>
          <w:sz w:val="24"/>
          <w:szCs w:val="24"/>
          <w:lang w:eastAsia="ru-RU"/>
        </w:rPr>
        <w:t xml:space="preserve">в </w:t>
      </w:r>
      <w:proofErr w:type="spellStart"/>
      <w:r>
        <w:rPr>
          <w:rFonts w:eastAsia="Times New Roman"/>
          <w:sz w:val="24"/>
          <w:szCs w:val="24"/>
          <w:lang w:eastAsia="ru-RU"/>
        </w:rPr>
        <w:t>пгт</w:t>
      </w:r>
      <w:proofErr w:type="spellEnd"/>
      <w:r>
        <w:rPr>
          <w:rFonts w:eastAsia="Times New Roman"/>
          <w:sz w:val="24"/>
          <w:szCs w:val="24"/>
          <w:lang w:eastAsia="ru-RU"/>
        </w:rPr>
        <w:t>. Ноглики: ул. 15 Мая, дома №№ 14, 16,18; ул. Первомайская, дом № 21; ул. Советская, дома №№ 21, 25, 27; ул. Квартал 8, дома №№ 2, 3, 4; ул. Физкультурная, дома №№ 26, 64А, 66; ул. Комсомольская, дом № 39</w:t>
      </w:r>
      <w:r w:rsidR="00D11654" w:rsidRPr="00D11654">
        <w:rPr>
          <w:rFonts w:eastAsia="Times New Roman"/>
          <w:sz w:val="24"/>
          <w:szCs w:val="24"/>
          <w:lang w:eastAsia="ru-RU"/>
        </w:rPr>
        <w:t xml:space="preserve"> </w:t>
      </w:r>
      <w:r w:rsidR="00D11654">
        <w:rPr>
          <w:rFonts w:eastAsia="Times New Roman"/>
          <w:sz w:val="24"/>
          <w:szCs w:val="24"/>
          <w:lang w:eastAsia="ru-RU"/>
        </w:rPr>
        <w:t>- проведены ремонт асфальтобетонного покрытия и разработка горизонтальных поверхностей бетонных конструкций общей площадью 1 157 кв. м</w:t>
      </w:r>
      <w:r>
        <w:rPr>
          <w:rFonts w:eastAsia="Times New Roman"/>
          <w:sz w:val="24"/>
          <w:szCs w:val="24"/>
          <w:lang w:eastAsia="ru-RU"/>
        </w:rPr>
        <w:t>.</w:t>
      </w:r>
    </w:p>
    <w:p w14:paraId="6F0EC9B3" w14:textId="77777777" w:rsidR="008B3508" w:rsidRPr="007D5F92" w:rsidRDefault="008B3508" w:rsidP="008B3508">
      <w:pPr>
        <w:spacing w:after="0"/>
        <w:ind w:firstLine="709"/>
        <w:jc w:val="both"/>
        <w:rPr>
          <w:rFonts w:eastAsia="Times New Roman"/>
          <w:color w:val="FF0000"/>
          <w:sz w:val="24"/>
          <w:szCs w:val="24"/>
          <w:lang w:eastAsia="ru-RU"/>
        </w:rPr>
      </w:pPr>
    </w:p>
    <w:p w14:paraId="70F75012" w14:textId="77777777" w:rsidR="004F539E" w:rsidRPr="00143E7D" w:rsidRDefault="004F539E" w:rsidP="004F539E">
      <w:pPr>
        <w:spacing w:after="0" w:line="259" w:lineRule="auto"/>
        <w:ind w:right="21" w:firstLine="567"/>
        <w:jc w:val="center"/>
        <w:rPr>
          <w:sz w:val="24"/>
          <w:szCs w:val="24"/>
        </w:rPr>
      </w:pPr>
      <w:r w:rsidRPr="00143E7D">
        <w:rPr>
          <w:sz w:val="24"/>
          <w:szCs w:val="24"/>
        </w:rPr>
        <w:t>Внепрограммные направления расходов</w:t>
      </w:r>
    </w:p>
    <w:p w14:paraId="5AC7B601" w14:textId="77777777" w:rsidR="004F539E" w:rsidRPr="00143E7D" w:rsidRDefault="004F539E" w:rsidP="004F539E">
      <w:pPr>
        <w:spacing w:after="0" w:line="259" w:lineRule="auto"/>
        <w:ind w:right="21" w:firstLine="567"/>
        <w:jc w:val="center"/>
        <w:rPr>
          <w:sz w:val="24"/>
          <w:szCs w:val="24"/>
        </w:rPr>
      </w:pPr>
    </w:p>
    <w:p w14:paraId="3A9E1AC2" w14:textId="31BDCE95" w:rsidR="004F539E" w:rsidRDefault="004F539E" w:rsidP="004F539E">
      <w:pPr>
        <w:spacing w:after="0" w:line="259" w:lineRule="auto"/>
        <w:ind w:right="21" w:firstLine="709"/>
        <w:jc w:val="both"/>
        <w:rPr>
          <w:sz w:val="24"/>
          <w:szCs w:val="24"/>
        </w:rPr>
      </w:pPr>
      <w:r w:rsidRPr="00143E7D">
        <w:rPr>
          <w:sz w:val="24"/>
          <w:szCs w:val="24"/>
        </w:rPr>
        <w:lastRenderedPageBreak/>
        <w:t xml:space="preserve">Объем </w:t>
      </w:r>
      <w:r w:rsidR="006D2DDC">
        <w:rPr>
          <w:sz w:val="24"/>
          <w:szCs w:val="24"/>
        </w:rPr>
        <w:t xml:space="preserve">расходов </w:t>
      </w:r>
      <w:r w:rsidRPr="00143E7D">
        <w:rPr>
          <w:sz w:val="24"/>
          <w:szCs w:val="24"/>
        </w:rPr>
        <w:t>местного бюджета</w:t>
      </w:r>
      <w:r w:rsidR="00077BFC">
        <w:rPr>
          <w:sz w:val="24"/>
          <w:szCs w:val="24"/>
        </w:rPr>
        <w:t xml:space="preserve"> </w:t>
      </w:r>
      <w:r w:rsidR="006D2DDC">
        <w:rPr>
          <w:sz w:val="24"/>
          <w:szCs w:val="24"/>
        </w:rPr>
        <w:t xml:space="preserve">на финансирование </w:t>
      </w:r>
      <w:r w:rsidR="006D2DDC" w:rsidRPr="00143E7D">
        <w:rPr>
          <w:sz w:val="24"/>
          <w:szCs w:val="24"/>
        </w:rPr>
        <w:t>внепрограммны</w:t>
      </w:r>
      <w:r w:rsidR="006D2DDC">
        <w:rPr>
          <w:sz w:val="24"/>
          <w:szCs w:val="24"/>
        </w:rPr>
        <w:t>х</w:t>
      </w:r>
      <w:r w:rsidR="006D2DDC" w:rsidRPr="00143E7D">
        <w:rPr>
          <w:sz w:val="24"/>
          <w:szCs w:val="24"/>
        </w:rPr>
        <w:t xml:space="preserve"> </w:t>
      </w:r>
      <w:r w:rsidR="006D2DDC">
        <w:rPr>
          <w:sz w:val="24"/>
          <w:szCs w:val="24"/>
        </w:rPr>
        <w:t>направлений деятельности органов местного самоуправления</w:t>
      </w:r>
      <w:r w:rsidR="00077BFC">
        <w:rPr>
          <w:sz w:val="24"/>
          <w:szCs w:val="24"/>
        </w:rPr>
        <w:t xml:space="preserve"> за отчетный год</w:t>
      </w:r>
      <w:r w:rsidR="006D2DDC">
        <w:rPr>
          <w:sz w:val="24"/>
          <w:szCs w:val="24"/>
        </w:rPr>
        <w:t xml:space="preserve"> </w:t>
      </w:r>
      <w:r>
        <w:rPr>
          <w:sz w:val="24"/>
          <w:szCs w:val="24"/>
        </w:rPr>
        <w:t xml:space="preserve">составил </w:t>
      </w:r>
      <w:r w:rsidR="006D2DDC">
        <w:rPr>
          <w:sz w:val="24"/>
          <w:szCs w:val="24"/>
        </w:rPr>
        <w:t xml:space="preserve">163 238,8 </w:t>
      </w:r>
      <w:r w:rsidRPr="00143E7D">
        <w:rPr>
          <w:sz w:val="24"/>
          <w:szCs w:val="24"/>
        </w:rPr>
        <w:t xml:space="preserve">тыс. рублей, исполнение </w:t>
      </w:r>
      <w:r w:rsidR="006D2DDC">
        <w:rPr>
          <w:sz w:val="24"/>
          <w:szCs w:val="24"/>
        </w:rPr>
        <w:t xml:space="preserve">запланированных </w:t>
      </w:r>
      <w:r w:rsidRPr="00143E7D">
        <w:rPr>
          <w:sz w:val="24"/>
          <w:szCs w:val="24"/>
        </w:rPr>
        <w:t xml:space="preserve">назначений </w:t>
      </w:r>
      <w:r>
        <w:rPr>
          <w:sz w:val="24"/>
          <w:szCs w:val="24"/>
        </w:rPr>
        <w:t>обеспечено на 93,6</w:t>
      </w:r>
      <w:r w:rsidRPr="00143E7D">
        <w:rPr>
          <w:sz w:val="24"/>
          <w:szCs w:val="24"/>
        </w:rPr>
        <w:t>%.</w:t>
      </w:r>
    </w:p>
    <w:p w14:paraId="087082E4" w14:textId="77777777" w:rsidR="006D2DDC" w:rsidRPr="00143E7D" w:rsidRDefault="006D2DDC" w:rsidP="004F539E">
      <w:pPr>
        <w:spacing w:after="0" w:line="259" w:lineRule="auto"/>
        <w:ind w:right="21" w:firstLine="709"/>
        <w:jc w:val="both"/>
        <w:rPr>
          <w:sz w:val="24"/>
          <w:szCs w:val="24"/>
        </w:rPr>
      </w:pPr>
    </w:p>
    <w:p w14:paraId="5E754883" w14:textId="77777777" w:rsidR="004F539E" w:rsidRPr="00143E7D" w:rsidRDefault="004F539E" w:rsidP="004F539E">
      <w:pPr>
        <w:spacing w:after="0" w:line="259" w:lineRule="auto"/>
        <w:jc w:val="right"/>
        <w:rPr>
          <w:sz w:val="24"/>
          <w:szCs w:val="24"/>
        </w:rPr>
      </w:pPr>
      <w:r w:rsidRPr="00143E7D">
        <w:rPr>
          <w:sz w:val="24"/>
          <w:szCs w:val="24"/>
        </w:rPr>
        <w:t>Таблица № 24</w:t>
      </w:r>
    </w:p>
    <w:p w14:paraId="546BA0BB" w14:textId="77777777" w:rsidR="004F539E" w:rsidRPr="00143E7D" w:rsidRDefault="004F539E" w:rsidP="004F539E">
      <w:pPr>
        <w:spacing w:after="0" w:line="259" w:lineRule="auto"/>
        <w:jc w:val="right"/>
        <w:rPr>
          <w:sz w:val="24"/>
          <w:szCs w:val="24"/>
        </w:rPr>
      </w:pPr>
      <w:r w:rsidRPr="00143E7D">
        <w:rPr>
          <w:sz w:val="24"/>
          <w:szCs w:val="24"/>
        </w:rPr>
        <w:t>(тыс. рублей)</w:t>
      </w:r>
    </w:p>
    <w:tbl>
      <w:tblPr>
        <w:tblpPr w:leftFromText="180" w:rightFromText="180" w:vertAnchor="text" w:tblpY="1"/>
        <w:tblOverlap w:val="never"/>
        <w:tblW w:w="9464" w:type="dxa"/>
        <w:tblLayout w:type="fixed"/>
        <w:tblLook w:val="04A0" w:firstRow="1" w:lastRow="0" w:firstColumn="1" w:lastColumn="0" w:noHBand="0" w:noVBand="1"/>
      </w:tblPr>
      <w:tblGrid>
        <w:gridCol w:w="567"/>
        <w:gridCol w:w="3828"/>
        <w:gridCol w:w="1559"/>
        <w:gridCol w:w="1242"/>
        <w:gridCol w:w="1101"/>
        <w:gridCol w:w="1167"/>
      </w:tblGrid>
      <w:tr w:rsidR="004F539E" w:rsidRPr="00143E7D" w14:paraId="3345A017" w14:textId="77777777" w:rsidTr="00E561DD">
        <w:trPr>
          <w:trHeight w:val="1685"/>
        </w:trPr>
        <w:tc>
          <w:tcPr>
            <w:tcW w:w="567" w:type="dxa"/>
            <w:tcBorders>
              <w:top w:val="single" w:sz="4" w:space="0" w:color="auto"/>
              <w:left w:val="single" w:sz="4" w:space="0" w:color="auto"/>
              <w:bottom w:val="single" w:sz="4" w:space="0" w:color="auto"/>
              <w:right w:val="single" w:sz="4" w:space="0" w:color="auto"/>
            </w:tcBorders>
          </w:tcPr>
          <w:p w14:paraId="4002094A" w14:textId="77777777" w:rsidR="004F539E" w:rsidRPr="00143E7D" w:rsidRDefault="004F539E" w:rsidP="009210B3">
            <w:pPr>
              <w:spacing w:after="0" w:line="259" w:lineRule="auto"/>
              <w:jc w:val="center"/>
              <w:rPr>
                <w:rFonts w:eastAsia="Times New Roman"/>
                <w:color w:val="000000"/>
                <w:sz w:val="24"/>
                <w:szCs w:val="24"/>
                <w:lang w:eastAsia="ru-RU"/>
              </w:rPr>
            </w:pPr>
            <w:r w:rsidRPr="00143E7D">
              <w:rPr>
                <w:rFonts w:eastAsia="Times New Roman"/>
                <w:color w:val="000000"/>
                <w:sz w:val="24"/>
                <w:szCs w:val="24"/>
                <w:lang w:eastAsia="ru-RU"/>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292B302E" w14:textId="77777777" w:rsidR="004F539E" w:rsidRPr="00143E7D" w:rsidRDefault="004F539E" w:rsidP="009210B3">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8E41572" w14:textId="6B93263E" w:rsidR="004F539E" w:rsidRPr="00143E7D" w:rsidRDefault="004F539E" w:rsidP="00077BFC">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Плановые назначения</w:t>
            </w:r>
            <w:r>
              <w:rPr>
                <w:rFonts w:eastAsia="Times New Roman"/>
                <w:color w:val="000000"/>
                <w:sz w:val="22"/>
                <w:szCs w:val="22"/>
                <w:lang w:eastAsia="ru-RU"/>
              </w:rPr>
              <w:t xml:space="preserve"> на 2021</w:t>
            </w:r>
            <w:r w:rsidRPr="00143E7D">
              <w:rPr>
                <w:rFonts w:eastAsia="Times New Roman"/>
                <w:color w:val="000000"/>
                <w:sz w:val="22"/>
                <w:szCs w:val="22"/>
                <w:lang w:eastAsia="ru-RU"/>
              </w:rPr>
              <w:t xml:space="preserve"> год согласно СБР</w:t>
            </w:r>
            <w:r>
              <w:rPr>
                <w:rFonts w:eastAsia="Times New Roman"/>
                <w:color w:val="000000"/>
                <w:sz w:val="22"/>
                <w:szCs w:val="22"/>
                <w:lang w:eastAsia="ru-RU"/>
              </w:rPr>
              <w:t xml:space="preserve"> по состоянию на 31.12.202</w:t>
            </w:r>
            <w:r w:rsidR="00077BFC">
              <w:rPr>
                <w:rFonts w:eastAsia="Times New Roman"/>
                <w:color w:val="000000"/>
                <w:sz w:val="22"/>
                <w:szCs w:val="22"/>
                <w:lang w:eastAsia="ru-RU"/>
              </w:rPr>
              <w:t>2</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6117B438" w14:textId="2FB88416" w:rsidR="004F539E" w:rsidRPr="00143E7D" w:rsidRDefault="004F539E" w:rsidP="00077BFC">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Исполнение</w:t>
            </w:r>
            <w:r>
              <w:rPr>
                <w:rFonts w:eastAsia="Times New Roman"/>
                <w:color w:val="000000"/>
                <w:sz w:val="22"/>
                <w:szCs w:val="22"/>
                <w:lang w:eastAsia="ru-RU"/>
              </w:rPr>
              <w:t xml:space="preserve"> за 202</w:t>
            </w:r>
            <w:r w:rsidR="00077BFC">
              <w:rPr>
                <w:rFonts w:eastAsia="Times New Roman"/>
                <w:color w:val="000000"/>
                <w:sz w:val="22"/>
                <w:szCs w:val="22"/>
                <w:lang w:eastAsia="ru-RU"/>
              </w:rPr>
              <w:t>2</w:t>
            </w:r>
            <w:r w:rsidRPr="00143E7D">
              <w:rPr>
                <w:rFonts w:eastAsia="Times New Roman"/>
                <w:color w:val="000000"/>
                <w:sz w:val="22"/>
                <w:szCs w:val="22"/>
                <w:lang w:eastAsia="ru-RU"/>
              </w:rPr>
              <w:t xml:space="preserve"> год</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569A148" w14:textId="77777777" w:rsidR="004F539E" w:rsidRPr="00143E7D" w:rsidRDefault="004F539E" w:rsidP="009210B3">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Процент исполнения, %</w:t>
            </w:r>
          </w:p>
        </w:tc>
        <w:tc>
          <w:tcPr>
            <w:tcW w:w="1167" w:type="dxa"/>
            <w:tcBorders>
              <w:top w:val="single" w:sz="4" w:space="0" w:color="auto"/>
              <w:left w:val="single" w:sz="4" w:space="0" w:color="auto"/>
              <w:bottom w:val="single" w:sz="4" w:space="0" w:color="auto"/>
              <w:right w:val="single" w:sz="4" w:space="0" w:color="auto"/>
            </w:tcBorders>
            <w:shd w:val="clear" w:color="auto" w:fill="auto"/>
            <w:hideMark/>
          </w:tcPr>
          <w:p w14:paraId="205D384D" w14:textId="77777777" w:rsidR="004F539E" w:rsidRPr="00143E7D" w:rsidRDefault="004F539E" w:rsidP="009210B3">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Отклонение (гр.4 – гр.3)</w:t>
            </w:r>
          </w:p>
        </w:tc>
      </w:tr>
      <w:tr w:rsidR="004F539E" w:rsidRPr="00143E7D" w14:paraId="4EF5D7EB" w14:textId="77777777" w:rsidTr="00E561DD">
        <w:trPr>
          <w:trHeight w:val="312"/>
        </w:trPr>
        <w:tc>
          <w:tcPr>
            <w:tcW w:w="567" w:type="dxa"/>
            <w:tcBorders>
              <w:top w:val="single" w:sz="4" w:space="0" w:color="auto"/>
              <w:left w:val="single" w:sz="4" w:space="0" w:color="auto"/>
              <w:bottom w:val="single" w:sz="4" w:space="0" w:color="auto"/>
              <w:right w:val="single" w:sz="4" w:space="0" w:color="auto"/>
            </w:tcBorders>
            <w:vAlign w:val="center"/>
          </w:tcPr>
          <w:p w14:paraId="111B5C17" w14:textId="77777777" w:rsidR="004F539E" w:rsidRPr="00143E7D" w:rsidRDefault="004F539E" w:rsidP="00E561DD">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1</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887A4" w14:textId="77777777" w:rsidR="004F539E" w:rsidRPr="00143E7D" w:rsidRDefault="004F539E" w:rsidP="00E561DD">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687BA4" w14:textId="77777777" w:rsidR="004F539E" w:rsidRPr="00143E7D" w:rsidRDefault="004F539E" w:rsidP="00E561DD">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3</w:t>
            </w:r>
          </w:p>
        </w:tc>
        <w:tc>
          <w:tcPr>
            <w:tcW w:w="1242" w:type="dxa"/>
            <w:tcBorders>
              <w:top w:val="single" w:sz="4" w:space="0" w:color="auto"/>
              <w:left w:val="nil"/>
              <w:bottom w:val="single" w:sz="4" w:space="0" w:color="auto"/>
              <w:right w:val="single" w:sz="4" w:space="0" w:color="auto"/>
            </w:tcBorders>
            <w:shd w:val="clear" w:color="auto" w:fill="auto"/>
            <w:noWrap/>
            <w:vAlign w:val="center"/>
          </w:tcPr>
          <w:p w14:paraId="585C0CFB" w14:textId="77777777" w:rsidR="004F539E" w:rsidRPr="00143E7D" w:rsidRDefault="004F539E" w:rsidP="00E561DD">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4</w:t>
            </w:r>
          </w:p>
        </w:tc>
        <w:tc>
          <w:tcPr>
            <w:tcW w:w="1101" w:type="dxa"/>
            <w:tcBorders>
              <w:top w:val="single" w:sz="4" w:space="0" w:color="auto"/>
              <w:left w:val="nil"/>
              <w:bottom w:val="single" w:sz="4" w:space="0" w:color="auto"/>
              <w:right w:val="single" w:sz="4" w:space="0" w:color="auto"/>
            </w:tcBorders>
            <w:shd w:val="clear" w:color="auto" w:fill="auto"/>
            <w:noWrap/>
            <w:vAlign w:val="center"/>
          </w:tcPr>
          <w:p w14:paraId="5E6AE12F" w14:textId="77777777" w:rsidR="004F539E" w:rsidRPr="00143E7D" w:rsidRDefault="004F539E" w:rsidP="00E561DD">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5</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454DA669" w14:textId="77777777" w:rsidR="004F539E" w:rsidRPr="00143E7D" w:rsidRDefault="004F539E" w:rsidP="00E561DD">
            <w:pPr>
              <w:spacing w:after="0" w:line="259" w:lineRule="auto"/>
              <w:jc w:val="center"/>
              <w:rPr>
                <w:rFonts w:eastAsia="Times New Roman"/>
                <w:color w:val="000000"/>
                <w:sz w:val="22"/>
                <w:szCs w:val="22"/>
                <w:lang w:eastAsia="ru-RU"/>
              </w:rPr>
            </w:pPr>
            <w:r w:rsidRPr="00143E7D">
              <w:rPr>
                <w:rFonts w:eastAsia="Times New Roman"/>
                <w:color w:val="000000"/>
                <w:sz w:val="22"/>
                <w:szCs w:val="22"/>
                <w:lang w:eastAsia="ru-RU"/>
              </w:rPr>
              <w:t>6</w:t>
            </w:r>
          </w:p>
        </w:tc>
      </w:tr>
      <w:tr w:rsidR="004F539E" w:rsidRPr="00143E7D" w14:paraId="5A9DC467" w14:textId="77777777" w:rsidTr="009210B3">
        <w:trPr>
          <w:trHeight w:val="565"/>
        </w:trPr>
        <w:tc>
          <w:tcPr>
            <w:tcW w:w="567" w:type="dxa"/>
            <w:tcBorders>
              <w:top w:val="nil"/>
              <w:left w:val="single" w:sz="4" w:space="0" w:color="auto"/>
              <w:bottom w:val="single" w:sz="4" w:space="0" w:color="auto"/>
              <w:right w:val="single" w:sz="4" w:space="0" w:color="auto"/>
            </w:tcBorders>
          </w:tcPr>
          <w:p w14:paraId="4869410A" w14:textId="77777777" w:rsidR="004F539E" w:rsidRPr="00143E7D" w:rsidRDefault="004F539E" w:rsidP="009210B3">
            <w:pPr>
              <w:spacing w:after="0" w:line="259" w:lineRule="auto"/>
              <w:jc w:val="center"/>
              <w:rPr>
                <w:rFonts w:eastAsia="Times New Roman"/>
                <w:color w:val="000000"/>
                <w:sz w:val="22"/>
                <w:szCs w:val="22"/>
                <w:lang w:eastAsia="ru-RU"/>
              </w:rPr>
            </w:pPr>
          </w:p>
        </w:tc>
        <w:tc>
          <w:tcPr>
            <w:tcW w:w="3828" w:type="dxa"/>
            <w:tcBorders>
              <w:top w:val="nil"/>
              <w:left w:val="single" w:sz="4" w:space="0" w:color="auto"/>
              <w:bottom w:val="single" w:sz="4" w:space="0" w:color="auto"/>
              <w:right w:val="single" w:sz="4" w:space="0" w:color="auto"/>
            </w:tcBorders>
            <w:shd w:val="clear" w:color="auto" w:fill="auto"/>
            <w:vAlign w:val="center"/>
            <w:hideMark/>
          </w:tcPr>
          <w:p w14:paraId="08F10157" w14:textId="77777777" w:rsidR="004F539E" w:rsidRPr="00143E7D" w:rsidRDefault="004F539E" w:rsidP="009210B3">
            <w:pPr>
              <w:spacing w:after="0" w:line="259" w:lineRule="auto"/>
              <w:rPr>
                <w:rFonts w:eastAsia="Times New Roman"/>
                <w:color w:val="000000"/>
                <w:sz w:val="22"/>
                <w:szCs w:val="22"/>
                <w:lang w:eastAsia="ru-RU"/>
              </w:rPr>
            </w:pPr>
            <w:r w:rsidRPr="00143E7D">
              <w:rPr>
                <w:rFonts w:eastAsia="Times New Roman"/>
                <w:color w:val="000000"/>
                <w:sz w:val="22"/>
                <w:szCs w:val="22"/>
                <w:lang w:eastAsia="ru-RU"/>
              </w:rPr>
              <w:t>Внепрограммные направления расходов - всего, в том числе:</w:t>
            </w:r>
          </w:p>
        </w:tc>
        <w:tc>
          <w:tcPr>
            <w:tcW w:w="1559" w:type="dxa"/>
            <w:tcBorders>
              <w:top w:val="nil"/>
              <w:left w:val="nil"/>
              <w:bottom w:val="single" w:sz="4" w:space="0" w:color="auto"/>
              <w:right w:val="single" w:sz="4" w:space="0" w:color="auto"/>
            </w:tcBorders>
            <w:shd w:val="clear" w:color="000000" w:fill="FFFFFF"/>
            <w:noWrap/>
          </w:tcPr>
          <w:p w14:paraId="20CD1EE1" w14:textId="44178AD4" w:rsidR="004F539E" w:rsidRPr="00143E7D" w:rsidRDefault="00077BFC"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187 646,4</w:t>
            </w:r>
          </w:p>
        </w:tc>
        <w:tc>
          <w:tcPr>
            <w:tcW w:w="1242" w:type="dxa"/>
            <w:tcBorders>
              <w:top w:val="nil"/>
              <w:left w:val="nil"/>
              <w:bottom w:val="single" w:sz="4" w:space="0" w:color="auto"/>
              <w:right w:val="single" w:sz="4" w:space="0" w:color="auto"/>
            </w:tcBorders>
            <w:shd w:val="clear" w:color="000000" w:fill="FFFFFF"/>
            <w:noWrap/>
          </w:tcPr>
          <w:p w14:paraId="78266105" w14:textId="0BB8D569" w:rsidR="004F539E" w:rsidRPr="00143E7D" w:rsidRDefault="00077BFC"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174 717,3</w:t>
            </w:r>
          </w:p>
        </w:tc>
        <w:tc>
          <w:tcPr>
            <w:tcW w:w="1101" w:type="dxa"/>
            <w:tcBorders>
              <w:top w:val="nil"/>
              <w:left w:val="nil"/>
              <w:bottom w:val="single" w:sz="4" w:space="0" w:color="auto"/>
              <w:right w:val="single" w:sz="4" w:space="0" w:color="auto"/>
            </w:tcBorders>
            <w:shd w:val="clear" w:color="000000" w:fill="FFFFFF"/>
            <w:noWrap/>
          </w:tcPr>
          <w:p w14:paraId="7365015D" w14:textId="4CDFD9C3" w:rsidR="004F539E" w:rsidRPr="00143E7D" w:rsidRDefault="00077BFC"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93,1</w:t>
            </w:r>
          </w:p>
        </w:tc>
        <w:tc>
          <w:tcPr>
            <w:tcW w:w="1167" w:type="dxa"/>
            <w:tcBorders>
              <w:top w:val="nil"/>
              <w:left w:val="nil"/>
              <w:bottom w:val="single" w:sz="4" w:space="0" w:color="auto"/>
              <w:right w:val="single" w:sz="4" w:space="0" w:color="auto"/>
            </w:tcBorders>
            <w:shd w:val="clear" w:color="000000" w:fill="FFFFFF"/>
            <w:noWrap/>
          </w:tcPr>
          <w:p w14:paraId="04F23311" w14:textId="3DA52D20" w:rsidR="004F539E" w:rsidRPr="00143E7D" w:rsidRDefault="007E7265"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w:t>
            </w:r>
            <w:r w:rsidR="00077BFC">
              <w:rPr>
                <w:rFonts w:eastAsia="Times New Roman"/>
                <w:color w:val="000000"/>
                <w:sz w:val="22"/>
                <w:szCs w:val="22"/>
                <w:lang w:eastAsia="ru-RU"/>
              </w:rPr>
              <w:t>12 929,1</w:t>
            </w:r>
          </w:p>
        </w:tc>
      </w:tr>
      <w:tr w:rsidR="004F539E" w:rsidRPr="00143E7D" w14:paraId="467995C8" w14:textId="77777777" w:rsidTr="009210B3">
        <w:trPr>
          <w:trHeight w:val="672"/>
        </w:trPr>
        <w:tc>
          <w:tcPr>
            <w:tcW w:w="567" w:type="dxa"/>
            <w:tcBorders>
              <w:top w:val="nil"/>
              <w:left w:val="single" w:sz="4" w:space="0" w:color="auto"/>
              <w:bottom w:val="single" w:sz="4" w:space="0" w:color="auto"/>
              <w:right w:val="single" w:sz="4" w:space="0" w:color="auto"/>
            </w:tcBorders>
            <w:shd w:val="clear" w:color="000000" w:fill="FFFFFF"/>
          </w:tcPr>
          <w:p w14:paraId="71848A38" w14:textId="77777777" w:rsidR="004F539E" w:rsidRPr="00143E7D" w:rsidRDefault="004F539E" w:rsidP="009210B3">
            <w:pPr>
              <w:spacing w:after="0" w:line="259" w:lineRule="auto"/>
              <w:jc w:val="center"/>
              <w:rPr>
                <w:rFonts w:eastAsia="Times New Roman"/>
                <w:sz w:val="22"/>
                <w:szCs w:val="22"/>
                <w:lang w:eastAsia="ru-RU"/>
              </w:rPr>
            </w:pPr>
            <w:r w:rsidRPr="00143E7D">
              <w:rPr>
                <w:rFonts w:eastAsia="Times New Roman"/>
                <w:sz w:val="22"/>
                <w:szCs w:val="22"/>
                <w:lang w:eastAsia="ru-RU"/>
              </w:rPr>
              <w:t>1.</w:t>
            </w:r>
          </w:p>
        </w:tc>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04B76847" w14:textId="77777777" w:rsidR="004F539E" w:rsidRPr="00143E7D" w:rsidRDefault="004F539E" w:rsidP="009210B3">
            <w:pPr>
              <w:spacing w:after="0" w:line="259" w:lineRule="auto"/>
              <w:rPr>
                <w:rFonts w:eastAsia="Times New Roman"/>
                <w:sz w:val="22"/>
                <w:szCs w:val="22"/>
                <w:lang w:eastAsia="ru-RU"/>
              </w:rPr>
            </w:pPr>
            <w:r w:rsidRPr="00143E7D">
              <w:rPr>
                <w:rFonts w:eastAsia="Times New Roman"/>
                <w:sz w:val="22"/>
                <w:szCs w:val="22"/>
                <w:lang w:eastAsia="ru-RU"/>
              </w:rPr>
              <w:t>Руководство и управление в сфере установленных функций органов местного самоуправления</w:t>
            </w:r>
          </w:p>
        </w:tc>
        <w:tc>
          <w:tcPr>
            <w:tcW w:w="1559" w:type="dxa"/>
            <w:tcBorders>
              <w:top w:val="nil"/>
              <w:left w:val="nil"/>
              <w:bottom w:val="single" w:sz="4" w:space="0" w:color="auto"/>
              <w:right w:val="single" w:sz="4" w:space="0" w:color="auto"/>
            </w:tcBorders>
            <w:shd w:val="clear" w:color="auto" w:fill="auto"/>
            <w:noWrap/>
          </w:tcPr>
          <w:p w14:paraId="0B282EDB" w14:textId="4A2EC3DF" w:rsidR="004F539E" w:rsidRPr="00143E7D" w:rsidRDefault="007E7265"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155 130,6</w:t>
            </w:r>
          </w:p>
        </w:tc>
        <w:tc>
          <w:tcPr>
            <w:tcW w:w="1242" w:type="dxa"/>
            <w:tcBorders>
              <w:top w:val="nil"/>
              <w:left w:val="nil"/>
              <w:bottom w:val="single" w:sz="4" w:space="0" w:color="auto"/>
              <w:right w:val="single" w:sz="4" w:space="0" w:color="auto"/>
            </w:tcBorders>
            <w:shd w:val="clear" w:color="auto" w:fill="auto"/>
            <w:noWrap/>
          </w:tcPr>
          <w:p w14:paraId="1F9A50D7" w14:textId="61E51170" w:rsidR="004F539E" w:rsidRPr="00143E7D" w:rsidRDefault="007E7265"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144 841,6</w:t>
            </w:r>
          </w:p>
        </w:tc>
        <w:tc>
          <w:tcPr>
            <w:tcW w:w="1101" w:type="dxa"/>
            <w:tcBorders>
              <w:top w:val="nil"/>
              <w:left w:val="nil"/>
              <w:bottom w:val="single" w:sz="4" w:space="0" w:color="auto"/>
              <w:right w:val="single" w:sz="4" w:space="0" w:color="auto"/>
            </w:tcBorders>
            <w:shd w:val="clear" w:color="auto" w:fill="auto"/>
            <w:noWrap/>
          </w:tcPr>
          <w:p w14:paraId="7E1C144E" w14:textId="009DB7EA" w:rsidR="004F539E" w:rsidRPr="00143E7D" w:rsidRDefault="007E7265"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93,4</w:t>
            </w:r>
          </w:p>
        </w:tc>
        <w:tc>
          <w:tcPr>
            <w:tcW w:w="1167" w:type="dxa"/>
            <w:tcBorders>
              <w:top w:val="nil"/>
              <w:left w:val="nil"/>
              <w:bottom w:val="single" w:sz="4" w:space="0" w:color="auto"/>
              <w:right w:val="single" w:sz="4" w:space="0" w:color="auto"/>
            </w:tcBorders>
            <w:shd w:val="clear" w:color="auto" w:fill="auto"/>
            <w:noWrap/>
          </w:tcPr>
          <w:p w14:paraId="1643EA20" w14:textId="18E41246" w:rsidR="004F539E" w:rsidRPr="00143E7D" w:rsidRDefault="007E7265"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-10 289,0</w:t>
            </w:r>
          </w:p>
        </w:tc>
      </w:tr>
      <w:tr w:rsidR="004F539E" w:rsidRPr="00143E7D" w14:paraId="44A53951" w14:textId="77777777" w:rsidTr="007E7265">
        <w:trPr>
          <w:trHeight w:val="450"/>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4173F06C" w14:textId="77777777" w:rsidR="004F539E" w:rsidRPr="00143E7D" w:rsidRDefault="004F539E" w:rsidP="009210B3">
            <w:pPr>
              <w:spacing w:after="0" w:line="259" w:lineRule="auto"/>
              <w:jc w:val="center"/>
              <w:rPr>
                <w:rFonts w:eastAsia="Times New Roman"/>
                <w:sz w:val="22"/>
                <w:szCs w:val="22"/>
                <w:lang w:eastAsia="ru-RU"/>
              </w:rPr>
            </w:pPr>
            <w:r w:rsidRPr="00143E7D">
              <w:rPr>
                <w:rFonts w:eastAsia="Times New Roman"/>
                <w:sz w:val="22"/>
                <w:szCs w:val="22"/>
                <w:lang w:eastAsia="ru-RU"/>
              </w:rPr>
              <w:t>2.</w:t>
            </w:r>
          </w:p>
        </w:tc>
        <w:tc>
          <w:tcPr>
            <w:tcW w:w="3828" w:type="dxa"/>
            <w:tcBorders>
              <w:top w:val="single" w:sz="4" w:space="0" w:color="auto"/>
              <w:left w:val="single" w:sz="4" w:space="0" w:color="auto"/>
              <w:bottom w:val="single" w:sz="4" w:space="0" w:color="auto"/>
              <w:right w:val="single" w:sz="4" w:space="0" w:color="auto"/>
            </w:tcBorders>
            <w:shd w:val="clear" w:color="000000" w:fill="FFFFFF"/>
          </w:tcPr>
          <w:p w14:paraId="17DB461D" w14:textId="77777777" w:rsidR="004F539E" w:rsidRPr="00143E7D" w:rsidRDefault="004F539E" w:rsidP="007E7265">
            <w:pPr>
              <w:spacing w:after="0" w:line="259" w:lineRule="auto"/>
              <w:rPr>
                <w:rFonts w:eastAsia="Times New Roman"/>
                <w:sz w:val="22"/>
                <w:szCs w:val="22"/>
                <w:lang w:eastAsia="ru-RU"/>
              </w:rPr>
            </w:pPr>
            <w:r w:rsidRPr="00143E7D">
              <w:rPr>
                <w:rFonts w:eastAsia="Times New Roman"/>
                <w:sz w:val="22"/>
                <w:szCs w:val="22"/>
                <w:lang w:eastAsia="ru-RU"/>
              </w:rPr>
              <w:t>Резервный фонд</w:t>
            </w:r>
          </w:p>
        </w:tc>
        <w:tc>
          <w:tcPr>
            <w:tcW w:w="1559" w:type="dxa"/>
            <w:tcBorders>
              <w:top w:val="single" w:sz="4" w:space="0" w:color="auto"/>
              <w:left w:val="nil"/>
              <w:bottom w:val="single" w:sz="4" w:space="0" w:color="auto"/>
              <w:right w:val="single" w:sz="4" w:space="0" w:color="auto"/>
            </w:tcBorders>
            <w:shd w:val="clear" w:color="auto" w:fill="auto"/>
            <w:noWrap/>
          </w:tcPr>
          <w:p w14:paraId="521D8912" w14:textId="4E6F32CD" w:rsidR="004F539E" w:rsidRPr="00143E7D" w:rsidRDefault="007E7265"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1 014,0</w:t>
            </w:r>
          </w:p>
        </w:tc>
        <w:tc>
          <w:tcPr>
            <w:tcW w:w="1242" w:type="dxa"/>
            <w:tcBorders>
              <w:top w:val="single" w:sz="4" w:space="0" w:color="auto"/>
              <w:left w:val="nil"/>
              <w:bottom w:val="single" w:sz="4" w:space="0" w:color="auto"/>
              <w:right w:val="single" w:sz="4" w:space="0" w:color="auto"/>
            </w:tcBorders>
            <w:shd w:val="clear" w:color="auto" w:fill="auto"/>
            <w:noWrap/>
          </w:tcPr>
          <w:p w14:paraId="52205CC4" w14:textId="1AFCB1C0" w:rsidR="004F539E" w:rsidRPr="00143E7D" w:rsidRDefault="007E7265"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0,0</w:t>
            </w:r>
          </w:p>
        </w:tc>
        <w:tc>
          <w:tcPr>
            <w:tcW w:w="1101" w:type="dxa"/>
            <w:tcBorders>
              <w:top w:val="single" w:sz="4" w:space="0" w:color="auto"/>
              <w:left w:val="nil"/>
              <w:bottom w:val="single" w:sz="4" w:space="0" w:color="auto"/>
              <w:right w:val="single" w:sz="4" w:space="0" w:color="auto"/>
            </w:tcBorders>
            <w:shd w:val="clear" w:color="auto" w:fill="auto"/>
            <w:noWrap/>
          </w:tcPr>
          <w:p w14:paraId="3E93B441" w14:textId="6B3BCCF8" w:rsidR="004F539E" w:rsidRPr="00143E7D" w:rsidRDefault="007E7265"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0,0</w:t>
            </w:r>
          </w:p>
        </w:tc>
        <w:tc>
          <w:tcPr>
            <w:tcW w:w="1167" w:type="dxa"/>
            <w:tcBorders>
              <w:top w:val="single" w:sz="4" w:space="0" w:color="auto"/>
              <w:left w:val="nil"/>
              <w:bottom w:val="single" w:sz="4" w:space="0" w:color="auto"/>
              <w:right w:val="single" w:sz="4" w:space="0" w:color="auto"/>
            </w:tcBorders>
            <w:shd w:val="clear" w:color="auto" w:fill="auto"/>
            <w:noWrap/>
          </w:tcPr>
          <w:p w14:paraId="4376EE6A" w14:textId="61B11134" w:rsidR="004F539E" w:rsidRPr="00143E7D" w:rsidRDefault="007E7265"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-1 014,0</w:t>
            </w:r>
          </w:p>
        </w:tc>
      </w:tr>
      <w:tr w:rsidR="004F539E" w:rsidRPr="00143E7D" w14:paraId="1E1B0199" w14:textId="77777777" w:rsidTr="009210B3">
        <w:trPr>
          <w:trHeight w:val="567"/>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1194A5FB" w14:textId="77777777" w:rsidR="004F539E" w:rsidRPr="00143E7D" w:rsidRDefault="004F539E" w:rsidP="009210B3">
            <w:pPr>
              <w:spacing w:after="0" w:line="259" w:lineRule="auto"/>
              <w:jc w:val="center"/>
              <w:rPr>
                <w:rFonts w:eastAsia="Times New Roman"/>
                <w:sz w:val="22"/>
                <w:szCs w:val="22"/>
                <w:lang w:eastAsia="ru-RU"/>
              </w:rPr>
            </w:pPr>
            <w:r w:rsidRPr="00143E7D">
              <w:rPr>
                <w:rFonts w:eastAsia="Times New Roman"/>
                <w:sz w:val="22"/>
                <w:szCs w:val="22"/>
                <w:lang w:eastAsia="ru-RU"/>
              </w:rPr>
              <w:t>3.</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0EB04196" w14:textId="77777777" w:rsidR="004F539E" w:rsidRPr="00143E7D" w:rsidRDefault="004F539E" w:rsidP="009210B3">
            <w:pPr>
              <w:spacing w:after="0" w:line="259" w:lineRule="auto"/>
              <w:rPr>
                <w:rFonts w:eastAsia="Times New Roman"/>
                <w:sz w:val="22"/>
                <w:szCs w:val="22"/>
                <w:lang w:eastAsia="ru-RU"/>
              </w:rPr>
            </w:pPr>
            <w:r w:rsidRPr="00143E7D">
              <w:rPr>
                <w:rFonts w:eastAsia="Times New Roman"/>
                <w:sz w:val="22"/>
                <w:szCs w:val="22"/>
                <w:lang w:eastAsia="ru-RU"/>
              </w:rPr>
              <w:t>Мероприятия в области социальной политики</w:t>
            </w:r>
          </w:p>
        </w:tc>
        <w:tc>
          <w:tcPr>
            <w:tcW w:w="1559" w:type="dxa"/>
            <w:tcBorders>
              <w:top w:val="single" w:sz="4" w:space="0" w:color="auto"/>
              <w:left w:val="nil"/>
              <w:bottom w:val="single" w:sz="4" w:space="0" w:color="auto"/>
              <w:right w:val="single" w:sz="4" w:space="0" w:color="auto"/>
            </w:tcBorders>
            <w:shd w:val="clear" w:color="auto" w:fill="auto"/>
            <w:noWrap/>
          </w:tcPr>
          <w:p w14:paraId="1AD0E233" w14:textId="566051CF" w:rsidR="004F539E" w:rsidRPr="00143E7D" w:rsidRDefault="007E7265" w:rsidP="00FA5E49">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29</w:t>
            </w:r>
            <w:r w:rsidR="00FA5E49">
              <w:rPr>
                <w:rFonts w:eastAsia="Times New Roman"/>
                <w:color w:val="000000"/>
                <w:sz w:val="22"/>
                <w:szCs w:val="22"/>
                <w:lang w:eastAsia="ru-RU"/>
              </w:rPr>
              <w:t> 457,5</w:t>
            </w:r>
          </w:p>
        </w:tc>
        <w:tc>
          <w:tcPr>
            <w:tcW w:w="1242" w:type="dxa"/>
            <w:tcBorders>
              <w:top w:val="single" w:sz="4" w:space="0" w:color="auto"/>
              <w:left w:val="nil"/>
              <w:bottom w:val="single" w:sz="4" w:space="0" w:color="auto"/>
              <w:right w:val="single" w:sz="4" w:space="0" w:color="auto"/>
            </w:tcBorders>
            <w:shd w:val="clear" w:color="auto" w:fill="auto"/>
            <w:noWrap/>
          </w:tcPr>
          <w:p w14:paraId="5A8275AC" w14:textId="4C914F38" w:rsidR="004F539E" w:rsidRPr="00143E7D" w:rsidRDefault="007E7265" w:rsidP="00FA5E49">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w:t>
            </w:r>
            <w:r w:rsidR="00FA5E49">
              <w:rPr>
                <w:rFonts w:eastAsia="Times New Roman"/>
                <w:color w:val="000000"/>
                <w:sz w:val="22"/>
                <w:szCs w:val="22"/>
                <w:lang w:eastAsia="ru-RU"/>
              </w:rPr>
              <w:t>8 015,3</w:t>
            </w:r>
          </w:p>
        </w:tc>
        <w:tc>
          <w:tcPr>
            <w:tcW w:w="1101" w:type="dxa"/>
            <w:tcBorders>
              <w:top w:val="single" w:sz="4" w:space="0" w:color="auto"/>
              <w:left w:val="nil"/>
              <w:bottom w:val="single" w:sz="4" w:space="0" w:color="auto"/>
              <w:right w:val="single" w:sz="4" w:space="0" w:color="auto"/>
            </w:tcBorders>
            <w:shd w:val="clear" w:color="auto" w:fill="auto"/>
            <w:noWrap/>
          </w:tcPr>
          <w:p w14:paraId="63A4114D" w14:textId="54E1AD17" w:rsidR="004F539E" w:rsidRPr="00143E7D" w:rsidRDefault="007E7265" w:rsidP="00FA5E49">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95,</w:t>
            </w:r>
            <w:r w:rsidR="00FA5E49">
              <w:rPr>
                <w:rFonts w:eastAsia="Times New Roman"/>
                <w:color w:val="000000"/>
                <w:sz w:val="22"/>
                <w:szCs w:val="22"/>
                <w:lang w:eastAsia="ru-RU"/>
              </w:rPr>
              <w:t>1</w:t>
            </w:r>
          </w:p>
        </w:tc>
        <w:tc>
          <w:tcPr>
            <w:tcW w:w="1167" w:type="dxa"/>
            <w:tcBorders>
              <w:top w:val="single" w:sz="4" w:space="0" w:color="auto"/>
              <w:left w:val="nil"/>
              <w:bottom w:val="single" w:sz="4" w:space="0" w:color="auto"/>
              <w:right w:val="single" w:sz="4" w:space="0" w:color="auto"/>
            </w:tcBorders>
            <w:shd w:val="clear" w:color="auto" w:fill="auto"/>
            <w:noWrap/>
          </w:tcPr>
          <w:p w14:paraId="2838978F" w14:textId="08B7244A" w:rsidR="004F539E" w:rsidRPr="00143E7D" w:rsidRDefault="007E7265" w:rsidP="00A15244">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- 1</w:t>
            </w:r>
            <w:r w:rsidR="00A15244">
              <w:rPr>
                <w:rFonts w:eastAsia="Times New Roman"/>
                <w:color w:val="000000"/>
                <w:sz w:val="22"/>
                <w:szCs w:val="22"/>
                <w:lang w:eastAsia="ru-RU"/>
              </w:rPr>
              <w:t> 442,2</w:t>
            </w:r>
          </w:p>
        </w:tc>
      </w:tr>
      <w:tr w:rsidR="004F539E" w:rsidRPr="00143E7D" w14:paraId="0CC6210B" w14:textId="77777777" w:rsidTr="009210B3">
        <w:trPr>
          <w:trHeight w:val="323"/>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0D190A59" w14:textId="77777777" w:rsidR="004F539E" w:rsidRPr="00143E7D" w:rsidRDefault="004F539E" w:rsidP="009210B3">
            <w:pPr>
              <w:spacing w:after="0" w:line="259" w:lineRule="auto"/>
              <w:jc w:val="center"/>
              <w:rPr>
                <w:rFonts w:eastAsia="Times New Roman"/>
                <w:sz w:val="22"/>
                <w:szCs w:val="22"/>
                <w:lang w:eastAsia="ru-RU"/>
              </w:rPr>
            </w:pPr>
            <w:r w:rsidRPr="00143E7D">
              <w:rPr>
                <w:rFonts w:eastAsia="Times New Roman"/>
                <w:sz w:val="22"/>
                <w:szCs w:val="22"/>
                <w:lang w:eastAsia="ru-RU"/>
              </w:rPr>
              <w:t>4.</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14AEC1EA" w14:textId="77777777" w:rsidR="004F539E" w:rsidRPr="00143E7D" w:rsidRDefault="004F539E" w:rsidP="009210B3">
            <w:pPr>
              <w:spacing w:after="0" w:line="259" w:lineRule="auto"/>
              <w:rPr>
                <w:rFonts w:eastAsia="Times New Roman"/>
                <w:sz w:val="22"/>
                <w:szCs w:val="22"/>
                <w:lang w:eastAsia="ru-RU"/>
              </w:rPr>
            </w:pPr>
            <w:r w:rsidRPr="00143E7D">
              <w:rPr>
                <w:rFonts w:eastAsia="Times New Roman"/>
                <w:sz w:val="22"/>
                <w:szCs w:val="22"/>
                <w:lang w:eastAsia="ru-RU"/>
              </w:rPr>
              <w:t>Прочие</w:t>
            </w:r>
          </w:p>
        </w:tc>
        <w:tc>
          <w:tcPr>
            <w:tcW w:w="1559" w:type="dxa"/>
            <w:tcBorders>
              <w:top w:val="single" w:sz="4" w:space="0" w:color="auto"/>
              <w:left w:val="nil"/>
              <w:bottom w:val="single" w:sz="4" w:space="0" w:color="auto"/>
              <w:right w:val="single" w:sz="4" w:space="0" w:color="auto"/>
            </w:tcBorders>
            <w:shd w:val="clear" w:color="auto" w:fill="auto"/>
            <w:noWrap/>
          </w:tcPr>
          <w:p w14:paraId="0F51EFB9" w14:textId="422FF7D8" w:rsidR="004F539E" w:rsidRPr="00143E7D" w:rsidRDefault="007E7265" w:rsidP="00FA5E49">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2</w:t>
            </w:r>
            <w:r w:rsidR="00FA5E49">
              <w:rPr>
                <w:rFonts w:eastAsia="Times New Roman"/>
                <w:color w:val="000000"/>
                <w:sz w:val="22"/>
                <w:szCs w:val="22"/>
                <w:lang w:eastAsia="ru-RU"/>
              </w:rPr>
              <w:t> 044,3</w:t>
            </w:r>
          </w:p>
        </w:tc>
        <w:tc>
          <w:tcPr>
            <w:tcW w:w="1242" w:type="dxa"/>
            <w:tcBorders>
              <w:top w:val="single" w:sz="4" w:space="0" w:color="auto"/>
              <w:left w:val="nil"/>
              <w:bottom w:val="single" w:sz="4" w:space="0" w:color="auto"/>
              <w:right w:val="single" w:sz="4" w:space="0" w:color="auto"/>
            </w:tcBorders>
            <w:shd w:val="clear" w:color="auto" w:fill="auto"/>
            <w:noWrap/>
          </w:tcPr>
          <w:p w14:paraId="55664B25" w14:textId="76524365" w:rsidR="004F539E" w:rsidRPr="00143E7D" w:rsidRDefault="007E7265" w:rsidP="00FA5E49">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w:t>
            </w:r>
            <w:r w:rsidR="00FA5E49">
              <w:rPr>
                <w:rFonts w:eastAsia="Times New Roman"/>
                <w:color w:val="000000"/>
                <w:sz w:val="22"/>
                <w:szCs w:val="22"/>
                <w:lang w:eastAsia="ru-RU"/>
              </w:rPr>
              <w:t> 860,4</w:t>
            </w:r>
          </w:p>
        </w:tc>
        <w:tc>
          <w:tcPr>
            <w:tcW w:w="1101" w:type="dxa"/>
            <w:tcBorders>
              <w:top w:val="single" w:sz="4" w:space="0" w:color="auto"/>
              <w:left w:val="nil"/>
              <w:bottom w:val="single" w:sz="4" w:space="0" w:color="auto"/>
              <w:right w:val="single" w:sz="4" w:space="0" w:color="auto"/>
            </w:tcBorders>
            <w:shd w:val="clear" w:color="auto" w:fill="auto"/>
            <w:noWrap/>
          </w:tcPr>
          <w:p w14:paraId="505DBA75" w14:textId="7833FCF7" w:rsidR="004F539E" w:rsidRPr="00143E7D" w:rsidRDefault="00FA5E49" w:rsidP="009210B3">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91,0</w:t>
            </w:r>
          </w:p>
        </w:tc>
        <w:tc>
          <w:tcPr>
            <w:tcW w:w="1167" w:type="dxa"/>
            <w:tcBorders>
              <w:top w:val="single" w:sz="4" w:space="0" w:color="auto"/>
              <w:left w:val="nil"/>
              <w:bottom w:val="single" w:sz="4" w:space="0" w:color="auto"/>
              <w:right w:val="single" w:sz="4" w:space="0" w:color="auto"/>
            </w:tcBorders>
            <w:shd w:val="clear" w:color="auto" w:fill="auto"/>
            <w:noWrap/>
          </w:tcPr>
          <w:p w14:paraId="36C7098C" w14:textId="2B97CCC8" w:rsidR="004F539E" w:rsidRPr="00143E7D" w:rsidRDefault="00FA5E49" w:rsidP="00FA5E49">
            <w:pPr>
              <w:spacing w:after="0" w:line="259" w:lineRule="auto"/>
              <w:jc w:val="right"/>
              <w:rPr>
                <w:rFonts w:eastAsia="Times New Roman"/>
                <w:color w:val="000000"/>
                <w:sz w:val="22"/>
                <w:szCs w:val="22"/>
                <w:lang w:eastAsia="ru-RU"/>
              </w:rPr>
            </w:pPr>
            <w:r>
              <w:rPr>
                <w:rFonts w:eastAsia="Times New Roman"/>
                <w:color w:val="000000"/>
                <w:sz w:val="22"/>
                <w:szCs w:val="22"/>
                <w:lang w:eastAsia="ru-RU"/>
              </w:rPr>
              <w:t>-183,9</w:t>
            </w:r>
          </w:p>
        </w:tc>
      </w:tr>
    </w:tbl>
    <w:p w14:paraId="27EE6D07" w14:textId="77777777" w:rsidR="004F539E" w:rsidRPr="00143E7D" w:rsidRDefault="004F539E" w:rsidP="004F539E">
      <w:pPr>
        <w:pStyle w:val="a4"/>
        <w:spacing w:after="0" w:line="259" w:lineRule="auto"/>
        <w:ind w:left="0" w:firstLine="567"/>
        <w:jc w:val="both"/>
        <w:rPr>
          <w:sz w:val="24"/>
          <w:szCs w:val="24"/>
        </w:rPr>
      </w:pPr>
    </w:p>
    <w:p w14:paraId="00D96AB5" w14:textId="1E664E0F" w:rsidR="004F539E" w:rsidRPr="00333ECB" w:rsidRDefault="004F539E" w:rsidP="004F539E">
      <w:pPr>
        <w:spacing w:after="0" w:line="259" w:lineRule="auto"/>
        <w:ind w:right="21" w:firstLine="709"/>
        <w:jc w:val="both"/>
        <w:rPr>
          <w:color w:val="000000" w:themeColor="text1"/>
          <w:sz w:val="24"/>
          <w:szCs w:val="24"/>
        </w:rPr>
      </w:pPr>
      <w:r w:rsidRPr="00333ECB">
        <w:rPr>
          <w:color w:val="000000" w:themeColor="text1"/>
          <w:sz w:val="24"/>
          <w:szCs w:val="24"/>
        </w:rPr>
        <w:t xml:space="preserve">Основную долю внепрограммных расходов местного бюджета составили расходы на обеспечение деятельности органов местного самоуправления (за исключением расходов на обеспечение деятельности финансового управления и комитета по управлению муниципальным имуществом, финансируемых в рамках соответствующих муниципальных программ). Плановый объем данных расходов </w:t>
      </w:r>
      <w:r>
        <w:rPr>
          <w:color w:val="000000" w:themeColor="text1"/>
          <w:sz w:val="24"/>
          <w:szCs w:val="24"/>
        </w:rPr>
        <w:t xml:space="preserve">определен в сумме </w:t>
      </w:r>
      <w:r w:rsidR="007E7265">
        <w:rPr>
          <w:color w:val="000000" w:themeColor="text1"/>
          <w:sz w:val="24"/>
          <w:szCs w:val="24"/>
        </w:rPr>
        <w:t>155 130,6</w:t>
      </w:r>
      <w:r w:rsidRPr="00333ECB">
        <w:rPr>
          <w:color w:val="000000" w:themeColor="text1"/>
          <w:sz w:val="24"/>
          <w:szCs w:val="24"/>
        </w:rPr>
        <w:t xml:space="preserve"> тыс. рублей</w:t>
      </w:r>
      <w:r>
        <w:rPr>
          <w:color w:val="000000" w:themeColor="text1"/>
          <w:sz w:val="24"/>
          <w:szCs w:val="24"/>
        </w:rPr>
        <w:t xml:space="preserve">, исполнение </w:t>
      </w:r>
      <w:r w:rsidR="006D2DDC">
        <w:rPr>
          <w:color w:val="000000" w:themeColor="text1"/>
          <w:sz w:val="24"/>
          <w:szCs w:val="24"/>
        </w:rPr>
        <w:t>которого обеспечено на 93,</w:t>
      </w:r>
      <w:r w:rsidR="007E7265">
        <w:rPr>
          <w:color w:val="000000" w:themeColor="text1"/>
          <w:sz w:val="24"/>
          <w:szCs w:val="24"/>
        </w:rPr>
        <w:t>4</w:t>
      </w:r>
      <w:r w:rsidR="006D2DDC">
        <w:rPr>
          <w:color w:val="000000" w:themeColor="text1"/>
          <w:sz w:val="24"/>
          <w:szCs w:val="24"/>
        </w:rPr>
        <w:t xml:space="preserve">%, в сумме </w:t>
      </w:r>
      <w:r w:rsidR="007E7265">
        <w:rPr>
          <w:color w:val="000000" w:themeColor="text1"/>
          <w:sz w:val="24"/>
          <w:szCs w:val="24"/>
        </w:rPr>
        <w:t>144 841,6</w:t>
      </w:r>
      <w:r w:rsidR="006D2DDC">
        <w:rPr>
          <w:color w:val="000000" w:themeColor="text1"/>
          <w:sz w:val="24"/>
          <w:szCs w:val="24"/>
        </w:rPr>
        <w:t xml:space="preserve"> тыс. рублей</w:t>
      </w:r>
      <w:r w:rsidRPr="00333ECB">
        <w:rPr>
          <w:color w:val="000000" w:themeColor="text1"/>
          <w:sz w:val="24"/>
          <w:szCs w:val="24"/>
        </w:rPr>
        <w:t xml:space="preserve">. </w:t>
      </w:r>
    </w:p>
    <w:p w14:paraId="2FDF47F8" w14:textId="3C5B4916" w:rsidR="004F539E" w:rsidRPr="00333ECB" w:rsidRDefault="004F539E" w:rsidP="004F539E">
      <w:pPr>
        <w:pStyle w:val="a4"/>
        <w:spacing w:after="0" w:line="259" w:lineRule="auto"/>
        <w:ind w:left="0" w:firstLine="709"/>
        <w:jc w:val="both"/>
        <w:rPr>
          <w:color w:val="000000" w:themeColor="text1"/>
          <w:sz w:val="24"/>
          <w:szCs w:val="24"/>
        </w:rPr>
      </w:pPr>
      <w:r w:rsidRPr="00333ECB">
        <w:rPr>
          <w:color w:val="000000" w:themeColor="text1"/>
          <w:sz w:val="24"/>
          <w:szCs w:val="24"/>
        </w:rPr>
        <w:t xml:space="preserve">Остаток средств </w:t>
      </w:r>
      <w:r w:rsidR="00FD3A64">
        <w:rPr>
          <w:color w:val="000000" w:themeColor="text1"/>
          <w:sz w:val="24"/>
          <w:szCs w:val="24"/>
        </w:rPr>
        <w:t>р</w:t>
      </w:r>
      <w:r w:rsidRPr="00333ECB">
        <w:rPr>
          <w:color w:val="000000" w:themeColor="text1"/>
          <w:sz w:val="24"/>
          <w:szCs w:val="24"/>
        </w:rPr>
        <w:t>езервного фонда администрации, неиспользов</w:t>
      </w:r>
      <w:r>
        <w:rPr>
          <w:color w:val="000000" w:themeColor="text1"/>
          <w:sz w:val="24"/>
          <w:szCs w:val="24"/>
        </w:rPr>
        <w:t>анный по состоянию на 31.12.202</w:t>
      </w:r>
      <w:r w:rsidR="007E7265">
        <w:rPr>
          <w:color w:val="000000" w:themeColor="text1"/>
          <w:sz w:val="24"/>
          <w:szCs w:val="24"/>
        </w:rPr>
        <w:t>2</w:t>
      </w:r>
      <w:r w:rsidRPr="00333ECB">
        <w:rPr>
          <w:color w:val="000000" w:themeColor="text1"/>
          <w:sz w:val="24"/>
          <w:szCs w:val="24"/>
        </w:rPr>
        <w:t xml:space="preserve">, составил </w:t>
      </w:r>
      <w:r w:rsidR="007E7265">
        <w:rPr>
          <w:color w:val="000000" w:themeColor="text1"/>
          <w:sz w:val="24"/>
          <w:szCs w:val="24"/>
        </w:rPr>
        <w:t>1 014</w:t>
      </w:r>
      <w:r>
        <w:rPr>
          <w:color w:val="000000" w:themeColor="text1"/>
          <w:sz w:val="24"/>
          <w:szCs w:val="24"/>
        </w:rPr>
        <w:t>,0</w:t>
      </w:r>
      <w:r w:rsidRPr="00333ECB">
        <w:rPr>
          <w:color w:val="000000" w:themeColor="text1"/>
          <w:sz w:val="24"/>
          <w:szCs w:val="24"/>
        </w:rPr>
        <w:t xml:space="preserve"> тыс. рублей, из </w:t>
      </w:r>
      <w:r w:rsidR="00FD3A64">
        <w:rPr>
          <w:color w:val="000000" w:themeColor="text1"/>
          <w:sz w:val="24"/>
          <w:szCs w:val="24"/>
        </w:rPr>
        <w:t xml:space="preserve">которых </w:t>
      </w:r>
      <w:r w:rsidR="007E7265">
        <w:rPr>
          <w:color w:val="000000" w:themeColor="text1"/>
          <w:sz w:val="24"/>
          <w:szCs w:val="24"/>
        </w:rPr>
        <w:t>594,6</w:t>
      </w:r>
      <w:r w:rsidR="00FD3A64" w:rsidRPr="00333ECB">
        <w:rPr>
          <w:color w:val="000000" w:themeColor="text1"/>
          <w:sz w:val="24"/>
          <w:szCs w:val="24"/>
        </w:rPr>
        <w:t xml:space="preserve"> тыс. рублей</w:t>
      </w:r>
      <w:r w:rsidR="00FD3A64">
        <w:rPr>
          <w:color w:val="000000" w:themeColor="text1"/>
          <w:sz w:val="24"/>
          <w:szCs w:val="24"/>
        </w:rPr>
        <w:t xml:space="preserve"> -</w:t>
      </w:r>
      <w:r w:rsidRPr="00333ECB">
        <w:rPr>
          <w:color w:val="000000" w:themeColor="text1"/>
          <w:sz w:val="24"/>
          <w:szCs w:val="24"/>
        </w:rPr>
        <w:t xml:space="preserve"> средств</w:t>
      </w:r>
      <w:r w:rsidR="00E74561">
        <w:rPr>
          <w:color w:val="000000" w:themeColor="text1"/>
          <w:sz w:val="24"/>
          <w:szCs w:val="24"/>
        </w:rPr>
        <w:t>а</w:t>
      </w:r>
      <w:r w:rsidRPr="00333ECB">
        <w:rPr>
          <w:color w:val="000000" w:themeColor="text1"/>
          <w:sz w:val="24"/>
          <w:szCs w:val="24"/>
        </w:rPr>
        <w:t xml:space="preserve"> фонда на предупреждение и ликвидацию чрезвычайных ситуаций</w:t>
      </w:r>
      <w:r w:rsidR="00FD3A64">
        <w:rPr>
          <w:color w:val="000000" w:themeColor="text1"/>
          <w:sz w:val="24"/>
          <w:szCs w:val="24"/>
        </w:rPr>
        <w:t>.</w:t>
      </w:r>
    </w:p>
    <w:p w14:paraId="23D8C100" w14:textId="77777777" w:rsidR="004F539E" w:rsidRPr="00333ECB" w:rsidRDefault="004F539E" w:rsidP="004F539E">
      <w:pPr>
        <w:pStyle w:val="a4"/>
        <w:spacing w:after="0" w:line="259" w:lineRule="auto"/>
        <w:ind w:left="0" w:firstLine="709"/>
        <w:jc w:val="both"/>
        <w:rPr>
          <w:color w:val="000000" w:themeColor="text1"/>
          <w:sz w:val="24"/>
          <w:szCs w:val="24"/>
        </w:rPr>
      </w:pPr>
      <w:r w:rsidRPr="00333ECB">
        <w:rPr>
          <w:color w:val="000000" w:themeColor="text1"/>
          <w:sz w:val="24"/>
          <w:szCs w:val="24"/>
        </w:rPr>
        <w:t>В области социальной политики реализованы следующие мероприятия:</w:t>
      </w:r>
    </w:p>
    <w:p w14:paraId="07471916" w14:textId="27AFD13E" w:rsidR="003D43B0" w:rsidRPr="001A6BDB" w:rsidRDefault="003D43B0" w:rsidP="003D43B0">
      <w:pPr>
        <w:pStyle w:val="a4"/>
        <w:spacing w:after="0" w:line="259" w:lineRule="auto"/>
        <w:ind w:left="0" w:firstLine="709"/>
        <w:jc w:val="both"/>
        <w:rPr>
          <w:color w:val="000000" w:themeColor="text1"/>
          <w:sz w:val="24"/>
          <w:szCs w:val="24"/>
        </w:rPr>
      </w:pPr>
      <w:r w:rsidRPr="001A6BDB">
        <w:rPr>
          <w:color w:val="000000" w:themeColor="text1"/>
          <w:sz w:val="24"/>
          <w:szCs w:val="24"/>
        </w:rPr>
        <w:t xml:space="preserve">а) премирование граждан и организаций, награжденных почетными грамотами </w:t>
      </w:r>
      <w:r w:rsidR="00FA5E49" w:rsidRPr="001A6BDB">
        <w:rPr>
          <w:color w:val="000000" w:themeColor="text1"/>
          <w:sz w:val="24"/>
          <w:szCs w:val="24"/>
        </w:rPr>
        <w:t xml:space="preserve">Собрания </w:t>
      </w:r>
      <w:r w:rsidR="00FA5E49">
        <w:rPr>
          <w:color w:val="000000" w:themeColor="text1"/>
          <w:sz w:val="24"/>
          <w:szCs w:val="24"/>
        </w:rPr>
        <w:t xml:space="preserve">и </w:t>
      </w:r>
      <w:r w:rsidRPr="001A6BDB">
        <w:rPr>
          <w:color w:val="000000" w:themeColor="text1"/>
          <w:sz w:val="24"/>
          <w:szCs w:val="24"/>
        </w:rPr>
        <w:t>администрации муниципального образования,</w:t>
      </w:r>
      <w:r>
        <w:rPr>
          <w:color w:val="000000" w:themeColor="text1"/>
          <w:sz w:val="24"/>
          <w:szCs w:val="24"/>
        </w:rPr>
        <w:t xml:space="preserve"> в сумме 1</w:t>
      </w:r>
      <w:r w:rsidR="00FA5E49">
        <w:rPr>
          <w:color w:val="000000" w:themeColor="text1"/>
          <w:sz w:val="24"/>
          <w:szCs w:val="24"/>
        </w:rPr>
        <w:t>21</w:t>
      </w:r>
      <w:r>
        <w:rPr>
          <w:color w:val="000000" w:themeColor="text1"/>
          <w:sz w:val="24"/>
          <w:szCs w:val="24"/>
        </w:rPr>
        <w:t>,</w:t>
      </w:r>
      <w:r w:rsidR="00FA5E49">
        <w:rPr>
          <w:color w:val="000000" w:themeColor="text1"/>
          <w:sz w:val="24"/>
          <w:szCs w:val="24"/>
        </w:rPr>
        <w:t>8</w:t>
      </w:r>
      <w:r w:rsidRPr="001A6BDB">
        <w:rPr>
          <w:color w:val="000000" w:themeColor="text1"/>
          <w:sz w:val="24"/>
          <w:szCs w:val="24"/>
        </w:rPr>
        <w:t xml:space="preserve"> тыс. рублей, исполне</w:t>
      </w:r>
      <w:r>
        <w:rPr>
          <w:color w:val="000000" w:themeColor="text1"/>
          <w:sz w:val="24"/>
          <w:szCs w:val="24"/>
        </w:rPr>
        <w:t>ние обеспечено на 4</w:t>
      </w:r>
      <w:r w:rsidR="00FA5E49">
        <w:rPr>
          <w:color w:val="000000" w:themeColor="text1"/>
          <w:sz w:val="24"/>
          <w:szCs w:val="24"/>
        </w:rPr>
        <w:t>3</w:t>
      </w:r>
      <w:r>
        <w:rPr>
          <w:color w:val="000000" w:themeColor="text1"/>
          <w:sz w:val="24"/>
          <w:szCs w:val="24"/>
        </w:rPr>
        <w:t>,3</w:t>
      </w:r>
      <w:r w:rsidRPr="001A6BDB">
        <w:rPr>
          <w:color w:val="000000" w:themeColor="text1"/>
          <w:sz w:val="24"/>
          <w:szCs w:val="24"/>
        </w:rPr>
        <w:t>% от уточненных плановых назначений (</w:t>
      </w:r>
      <w:r>
        <w:rPr>
          <w:color w:val="000000" w:themeColor="text1"/>
          <w:sz w:val="24"/>
          <w:szCs w:val="24"/>
        </w:rPr>
        <w:t>2</w:t>
      </w:r>
      <w:r w:rsidR="00FA5E49">
        <w:rPr>
          <w:color w:val="000000" w:themeColor="text1"/>
          <w:sz w:val="24"/>
          <w:szCs w:val="24"/>
        </w:rPr>
        <w:t>81,5</w:t>
      </w:r>
      <w:r w:rsidRPr="001A6BDB">
        <w:rPr>
          <w:color w:val="000000" w:themeColor="text1"/>
          <w:sz w:val="24"/>
          <w:szCs w:val="24"/>
        </w:rPr>
        <w:t xml:space="preserve"> тыс. рублей);</w:t>
      </w:r>
    </w:p>
    <w:p w14:paraId="7DB6C602" w14:textId="537B1BE0" w:rsidR="004F539E" w:rsidRPr="001A6BDB" w:rsidRDefault="003D43B0" w:rsidP="004F539E">
      <w:pPr>
        <w:spacing w:after="0" w:line="259" w:lineRule="auto"/>
        <w:ind w:firstLine="709"/>
        <w:jc w:val="both"/>
        <w:rPr>
          <w:color w:val="000000" w:themeColor="text1"/>
          <w:sz w:val="24"/>
          <w:szCs w:val="24"/>
        </w:rPr>
      </w:pPr>
      <w:r>
        <w:rPr>
          <w:color w:val="000000" w:themeColor="text1"/>
          <w:sz w:val="24"/>
          <w:szCs w:val="24"/>
        </w:rPr>
        <w:t>б</w:t>
      </w:r>
      <w:r w:rsidR="004F539E" w:rsidRPr="001A6BDB">
        <w:rPr>
          <w:color w:val="000000" w:themeColor="text1"/>
          <w:sz w:val="24"/>
          <w:szCs w:val="24"/>
        </w:rPr>
        <w:t>) обеспечены выплаты пенсий за выслугу лет лицам, замещавшим муниципальные должности и должности муниципальной службы, установленны</w:t>
      </w:r>
      <w:r w:rsidR="004C4C28">
        <w:rPr>
          <w:color w:val="000000" w:themeColor="text1"/>
          <w:sz w:val="24"/>
          <w:szCs w:val="24"/>
        </w:rPr>
        <w:t>х</w:t>
      </w:r>
      <w:r w:rsidR="004F539E" w:rsidRPr="001A6BDB">
        <w:rPr>
          <w:color w:val="000000" w:themeColor="text1"/>
          <w:sz w:val="24"/>
          <w:szCs w:val="24"/>
        </w:rPr>
        <w:t xml:space="preserve"> решением Собрания муниципального образования </w:t>
      </w:r>
      <w:r w:rsidR="005C20FE">
        <w:rPr>
          <w:color w:val="000000" w:themeColor="text1"/>
          <w:sz w:val="24"/>
          <w:szCs w:val="24"/>
        </w:rPr>
        <w:t>«</w:t>
      </w:r>
      <w:r w:rsidR="004F539E" w:rsidRPr="001A6BDB">
        <w:rPr>
          <w:color w:val="000000" w:themeColor="text1"/>
          <w:sz w:val="24"/>
          <w:szCs w:val="24"/>
        </w:rPr>
        <w:t xml:space="preserve">Городской округ </w:t>
      </w:r>
      <w:proofErr w:type="spellStart"/>
      <w:r w:rsidR="004F539E" w:rsidRPr="001A6BDB">
        <w:rPr>
          <w:color w:val="000000" w:themeColor="text1"/>
          <w:sz w:val="24"/>
          <w:szCs w:val="24"/>
        </w:rPr>
        <w:t>Ногликский</w:t>
      </w:r>
      <w:proofErr w:type="spellEnd"/>
      <w:r w:rsidR="005C20FE">
        <w:rPr>
          <w:color w:val="000000" w:themeColor="text1"/>
          <w:sz w:val="24"/>
          <w:szCs w:val="24"/>
        </w:rPr>
        <w:t>»</w:t>
      </w:r>
      <w:r w:rsidR="004F539E" w:rsidRPr="001A6BDB">
        <w:rPr>
          <w:color w:val="000000" w:themeColor="text1"/>
          <w:sz w:val="24"/>
          <w:szCs w:val="24"/>
        </w:rPr>
        <w:t xml:space="preserve"> от 21.12.2010 № 83 </w:t>
      </w:r>
      <w:r w:rsidR="005C20FE">
        <w:rPr>
          <w:color w:val="000000" w:themeColor="text1"/>
          <w:sz w:val="24"/>
          <w:szCs w:val="24"/>
        </w:rPr>
        <w:t>«</w:t>
      </w:r>
      <w:r w:rsidR="004F539E" w:rsidRPr="001A6BDB">
        <w:rPr>
          <w:color w:val="000000" w:themeColor="text1"/>
          <w:sz w:val="24"/>
          <w:szCs w:val="24"/>
        </w:rPr>
        <w:t xml:space="preserve">Об утверждении Положения </w:t>
      </w:r>
      <w:r w:rsidR="005C20FE">
        <w:rPr>
          <w:color w:val="000000" w:themeColor="text1"/>
          <w:sz w:val="24"/>
          <w:szCs w:val="24"/>
        </w:rPr>
        <w:t>«</w:t>
      </w:r>
      <w:r w:rsidR="004F539E" w:rsidRPr="001A6BDB">
        <w:rPr>
          <w:color w:val="000000" w:themeColor="text1"/>
          <w:sz w:val="24"/>
          <w:szCs w:val="24"/>
        </w:rPr>
        <w:t xml:space="preserve">О пенсионном обеспечении муниципальных служащих и лиц, замещающих муниципальные должности в муниципальном образовании </w:t>
      </w:r>
      <w:r w:rsidR="005C20FE">
        <w:rPr>
          <w:color w:val="000000" w:themeColor="text1"/>
          <w:sz w:val="24"/>
          <w:szCs w:val="24"/>
        </w:rPr>
        <w:t>«</w:t>
      </w:r>
      <w:r w:rsidR="004F539E" w:rsidRPr="001A6BDB">
        <w:rPr>
          <w:color w:val="000000" w:themeColor="text1"/>
          <w:sz w:val="24"/>
          <w:szCs w:val="24"/>
        </w:rPr>
        <w:t xml:space="preserve">Городской округ </w:t>
      </w:r>
      <w:proofErr w:type="spellStart"/>
      <w:r w:rsidR="004F539E" w:rsidRPr="001A6BDB">
        <w:rPr>
          <w:color w:val="000000" w:themeColor="text1"/>
          <w:sz w:val="24"/>
          <w:szCs w:val="24"/>
        </w:rPr>
        <w:t>Ногликский</w:t>
      </w:r>
      <w:proofErr w:type="spellEnd"/>
      <w:r w:rsidR="005C20FE">
        <w:rPr>
          <w:color w:val="000000" w:themeColor="text1"/>
          <w:sz w:val="24"/>
          <w:szCs w:val="24"/>
        </w:rPr>
        <w:t>»</w:t>
      </w:r>
      <w:r w:rsidR="004F539E" w:rsidRPr="001A6BDB">
        <w:rPr>
          <w:color w:val="000000" w:themeColor="text1"/>
          <w:sz w:val="24"/>
          <w:szCs w:val="24"/>
        </w:rPr>
        <w:t>,</w:t>
      </w:r>
      <w:r w:rsidR="004F539E">
        <w:rPr>
          <w:color w:val="000000" w:themeColor="text1"/>
          <w:sz w:val="24"/>
          <w:szCs w:val="24"/>
        </w:rPr>
        <w:t xml:space="preserve"> в сумме 17 6</w:t>
      </w:r>
      <w:r w:rsidR="00BF27E0">
        <w:rPr>
          <w:color w:val="000000" w:themeColor="text1"/>
          <w:sz w:val="24"/>
          <w:szCs w:val="24"/>
        </w:rPr>
        <w:t>0</w:t>
      </w:r>
      <w:r w:rsidR="004F539E">
        <w:rPr>
          <w:color w:val="000000" w:themeColor="text1"/>
          <w:sz w:val="24"/>
          <w:szCs w:val="24"/>
        </w:rPr>
        <w:t>7,8</w:t>
      </w:r>
      <w:r w:rsidR="004F539E" w:rsidRPr="001A6BDB">
        <w:rPr>
          <w:color w:val="000000" w:themeColor="text1"/>
          <w:sz w:val="24"/>
          <w:szCs w:val="24"/>
        </w:rPr>
        <w:t xml:space="preserve"> тыс. рублей;</w:t>
      </w:r>
    </w:p>
    <w:p w14:paraId="67D736CE" w14:textId="3A8DD288" w:rsidR="004F539E" w:rsidRPr="001A6BDB" w:rsidRDefault="003D43B0" w:rsidP="004F539E">
      <w:pPr>
        <w:spacing w:after="0" w:line="259" w:lineRule="auto"/>
        <w:ind w:firstLine="709"/>
        <w:jc w:val="both"/>
        <w:rPr>
          <w:rFonts w:eastAsia="Times New Roman"/>
          <w:color w:val="000000" w:themeColor="text1"/>
          <w:sz w:val="24"/>
          <w:szCs w:val="24"/>
          <w:lang w:eastAsia="ru-RU"/>
        </w:rPr>
      </w:pPr>
      <w:r>
        <w:rPr>
          <w:color w:val="000000" w:themeColor="text1"/>
          <w:sz w:val="24"/>
          <w:szCs w:val="24"/>
        </w:rPr>
        <w:t>в</w:t>
      </w:r>
      <w:r w:rsidR="004F539E" w:rsidRPr="00547D24">
        <w:rPr>
          <w:color w:val="000000" w:themeColor="text1"/>
          <w:sz w:val="24"/>
          <w:szCs w:val="24"/>
        </w:rPr>
        <w:t xml:space="preserve">) произведены ежемесячные доплаты к государственной пенсии гражданам, удостоенным звания </w:t>
      </w:r>
      <w:r w:rsidR="005C20FE">
        <w:rPr>
          <w:rFonts w:eastAsia="Times New Roman"/>
          <w:color w:val="000000" w:themeColor="text1"/>
          <w:sz w:val="24"/>
          <w:szCs w:val="24"/>
          <w:lang w:eastAsia="ru-RU"/>
        </w:rPr>
        <w:t>«</w:t>
      </w:r>
      <w:r w:rsidR="004F539E" w:rsidRPr="00547D24">
        <w:rPr>
          <w:rFonts w:eastAsia="Times New Roman"/>
          <w:color w:val="000000" w:themeColor="text1"/>
          <w:sz w:val="24"/>
          <w:szCs w:val="24"/>
          <w:lang w:eastAsia="ru-RU"/>
        </w:rPr>
        <w:t xml:space="preserve">Почетный гражданин муниципального образования </w:t>
      </w:r>
      <w:r w:rsidR="005C20FE">
        <w:rPr>
          <w:rFonts w:eastAsia="Times New Roman"/>
          <w:color w:val="000000" w:themeColor="text1"/>
          <w:sz w:val="24"/>
          <w:szCs w:val="24"/>
          <w:lang w:eastAsia="ru-RU"/>
        </w:rPr>
        <w:t>«</w:t>
      </w:r>
      <w:r w:rsidR="004F539E" w:rsidRPr="00547D24">
        <w:rPr>
          <w:rFonts w:eastAsia="Times New Roman"/>
          <w:color w:val="000000" w:themeColor="text1"/>
          <w:sz w:val="24"/>
          <w:szCs w:val="24"/>
          <w:lang w:eastAsia="ru-RU"/>
        </w:rPr>
        <w:t xml:space="preserve">Городской округ </w:t>
      </w:r>
      <w:proofErr w:type="spellStart"/>
      <w:r w:rsidR="004F539E" w:rsidRPr="00547D24">
        <w:rPr>
          <w:rFonts w:eastAsia="Times New Roman"/>
          <w:color w:val="000000" w:themeColor="text1"/>
          <w:sz w:val="24"/>
          <w:szCs w:val="24"/>
          <w:lang w:eastAsia="ru-RU"/>
        </w:rPr>
        <w:t>Ногликский</w:t>
      </w:r>
      <w:proofErr w:type="spellEnd"/>
      <w:r w:rsidR="004F539E" w:rsidRPr="00547D24">
        <w:rPr>
          <w:rFonts w:eastAsia="Times New Roman"/>
          <w:color w:val="000000" w:themeColor="text1"/>
          <w:sz w:val="24"/>
          <w:szCs w:val="24"/>
          <w:lang w:eastAsia="ru-RU"/>
        </w:rPr>
        <w:t>, в сумме 4</w:t>
      </w:r>
      <w:r w:rsidR="00547D24" w:rsidRPr="00547D24">
        <w:rPr>
          <w:rFonts w:eastAsia="Times New Roman"/>
          <w:color w:val="000000" w:themeColor="text1"/>
          <w:sz w:val="24"/>
          <w:szCs w:val="24"/>
          <w:lang w:eastAsia="ru-RU"/>
        </w:rPr>
        <w:t xml:space="preserve">53,0 тыс. рублей, исполнение </w:t>
      </w:r>
      <w:r w:rsidR="004F539E" w:rsidRPr="00547D24">
        <w:rPr>
          <w:rFonts w:eastAsia="Times New Roman"/>
          <w:color w:val="000000" w:themeColor="text1"/>
          <w:sz w:val="24"/>
          <w:szCs w:val="24"/>
          <w:lang w:eastAsia="ru-RU"/>
        </w:rPr>
        <w:t>уточненных плановых назначений (480,0 тыс. рублей)</w:t>
      </w:r>
      <w:r w:rsidR="00547D24" w:rsidRPr="00547D24">
        <w:rPr>
          <w:rFonts w:eastAsia="Times New Roman"/>
          <w:color w:val="000000" w:themeColor="text1"/>
          <w:sz w:val="24"/>
          <w:szCs w:val="24"/>
          <w:lang w:eastAsia="ru-RU"/>
        </w:rPr>
        <w:t xml:space="preserve"> составило 94,4%</w:t>
      </w:r>
      <w:r w:rsidR="004F539E" w:rsidRPr="00547D24">
        <w:rPr>
          <w:rFonts w:eastAsia="Times New Roman"/>
          <w:color w:val="000000" w:themeColor="text1"/>
          <w:sz w:val="24"/>
          <w:szCs w:val="24"/>
          <w:lang w:eastAsia="ru-RU"/>
        </w:rPr>
        <w:t>;</w:t>
      </w:r>
    </w:p>
    <w:p w14:paraId="465E753F" w14:textId="54F078F5" w:rsidR="004F539E" w:rsidRPr="001A6BDB" w:rsidRDefault="003D43B0" w:rsidP="004F539E">
      <w:pPr>
        <w:spacing w:after="0" w:line="259" w:lineRule="auto"/>
        <w:ind w:firstLine="709"/>
        <w:jc w:val="both"/>
        <w:rPr>
          <w:rFonts w:eastAsia="Times New Roman"/>
          <w:color w:val="000000" w:themeColor="text1"/>
          <w:sz w:val="24"/>
          <w:szCs w:val="24"/>
          <w:lang w:eastAsia="ru-RU"/>
        </w:rPr>
      </w:pPr>
      <w:r>
        <w:rPr>
          <w:rFonts w:eastAsia="Times New Roman"/>
          <w:color w:val="000000" w:themeColor="text1"/>
          <w:sz w:val="24"/>
          <w:szCs w:val="24"/>
          <w:lang w:eastAsia="ru-RU"/>
        </w:rPr>
        <w:lastRenderedPageBreak/>
        <w:t>г</w:t>
      </w:r>
      <w:r w:rsidR="004F539E" w:rsidRPr="001A6BDB">
        <w:rPr>
          <w:rFonts w:eastAsia="Times New Roman"/>
          <w:color w:val="000000" w:themeColor="text1"/>
          <w:sz w:val="24"/>
          <w:szCs w:val="24"/>
          <w:lang w:eastAsia="ru-RU"/>
        </w:rPr>
        <w:t xml:space="preserve">) произведены компенсационные выплаты </w:t>
      </w:r>
      <w:r w:rsidR="00C370C8">
        <w:rPr>
          <w:rFonts w:eastAsia="Times New Roman"/>
          <w:color w:val="000000" w:themeColor="text1"/>
          <w:sz w:val="24"/>
          <w:szCs w:val="24"/>
          <w:lang w:eastAsia="ru-RU"/>
        </w:rPr>
        <w:t xml:space="preserve">в случае гибели </w:t>
      </w:r>
      <w:r w:rsidR="004F539E" w:rsidRPr="001A6BDB">
        <w:rPr>
          <w:rFonts w:eastAsia="Times New Roman"/>
          <w:color w:val="000000" w:themeColor="text1"/>
          <w:sz w:val="24"/>
          <w:szCs w:val="24"/>
          <w:lang w:eastAsia="ru-RU"/>
        </w:rPr>
        <w:t>лица, замещавш</w:t>
      </w:r>
      <w:r w:rsidR="00C370C8">
        <w:rPr>
          <w:rFonts w:eastAsia="Times New Roman"/>
          <w:color w:val="000000" w:themeColor="text1"/>
          <w:sz w:val="24"/>
          <w:szCs w:val="24"/>
          <w:lang w:eastAsia="ru-RU"/>
        </w:rPr>
        <w:t>его</w:t>
      </w:r>
      <w:r w:rsidR="004F539E" w:rsidRPr="001A6BDB">
        <w:rPr>
          <w:rFonts w:eastAsia="Times New Roman"/>
          <w:color w:val="000000" w:themeColor="text1"/>
          <w:sz w:val="24"/>
          <w:szCs w:val="24"/>
          <w:lang w:eastAsia="ru-RU"/>
        </w:rPr>
        <w:t xml:space="preserve"> должност</w:t>
      </w:r>
      <w:r w:rsidR="00C370C8">
        <w:rPr>
          <w:rFonts w:eastAsia="Times New Roman"/>
          <w:color w:val="000000" w:themeColor="text1"/>
          <w:sz w:val="24"/>
          <w:szCs w:val="24"/>
          <w:lang w:eastAsia="ru-RU"/>
        </w:rPr>
        <w:t>ь</w:t>
      </w:r>
      <w:r w:rsidR="004F539E" w:rsidRPr="001A6BDB">
        <w:rPr>
          <w:rFonts w:eastAsia="Times New Roman"/>
          <w:color w:val="000000" w:themeColor="text1"/>
          <w:sz w:val="24"/>
          <w:szCs w:val="24"/>
          <w:lang w:eastAsia="ru-RU"/>
        </w:rPr>
        <w:t xml:space="preserve"> муниципальной службы, в сумме 635,0 тыс. рублей; </w:t>
      </w:r>
    </w:p>
    <w:p w14:paraId="30C4C7C1" w14:textId="3FB67EA5" w:rsidR="004F539E" w:rsidRPr="001A6BDB" w:rsidRDefault="003D43B0" w:rsidP="004F539E">
      <w:pPr>
        <w:spacing w:after="0"/>
        <w:ind w:firstLine="709"/>
        <w:jc w:val="both"/>
        <w:rPr>
          <w:color w:val="000000" w:themeColor="text1"/>
          <w:sz w:val="24"/>
          <w:szCs w:val="24"/>
        </w:rPr>
      </w:pPr>
      <w:r>
        <w:rPr>
          <w:rFonts w:eastAsia="Times New Roman"/>
          <w:color w:val="000000" w:themeColor="text1"/>
          <w:sz w:val="24"/>
          <w:szCs w:val="24"/>
          <w:lang w:eastAsia="ru-RU"/>
        </w:rPr>
        <w:t>д</w:t>
      </w:r>
      <w:r w:rsidR="004F539E" w:rsidRPr="001A6BDB">
        <w:rPr>
          <w:rFonts w:eastAsia="Times New Roman"/>
          <w:color w:val="000000" w:themeColor="text1"/>
          <w:sz w:val="24"/>
          <w:szCs w:val="24"/>
          <w:lang w:eastAsia="ru-RU"/>
        </w:rPr>
        <w:t xml:space="preserve">) </w:t>
      </w:r>
      <w:r w:rsidR="004F539E" w:rsidRPr="001A6BDB">
        <w:rPr>
          <w:color w:val="000000" w:themeColor="text1"/>
          <w:sz w:val="24"/>
          <w:szCs w:val="24"/>
        </w:rPr>
        <w:t xml:space="preserve">предоставлены ежемесячные денежные выплаты медицинским и фармацевтическим работникам в рамках реализации решения Собрания муниципального образования </w:t>
      </w:r>
      <w:r w:rsidR="005C20FE">
        <w:rPr>
          <w:color w:val="000000" w:themeColor="text1"/>
          <w:sz w:val="24"/>
          <w:szCs w:val="24"/>
        </w:rPr>
        <w:t>«</w:t>
      </w:r>
      <w:r w:rsidR="004F539E" w:rsidRPr="001A6BDB">
        <w:rPr>
          <w:color w:val="000000" w:themeColor="text1"/>
          <w:sz w:val="24"/>
          <w:szCs w:val="24"/>
        </w:rPr>
        <w:t xml:space="preserve">Городской округ </w:t>
      </w:r>
      <w:proofErr w:type="spellStart"/>
      <w:r w:rsidR="004F539E" w:rsidRPr="001A6BDB">
        <w:rPr>
          <w:color w:val="000000" w:themeColor="text1"/>
          <w:sz w:val="24"/>
          <w:szCs w:val="24"/>
        </w:rPr>
        <w:t>Ногликский</w:t>
      </w:r>
      <w:proofErr w:type="spellEnd"/>
      <w:r w:rsidR="005C20FE">
        <w:rPr>
          <w:color w:val="000000" w:themeColor="text1"/>
          <w:sz w:val="24"/>
          <w:szCs w:val="24"/>
        </w:rPr>
        <w:t>»</w:t>
      </w:r>
      <w:r w:rsidR="004F539E" w:rsidRPr="001A6BDB">
        <w:rPr>
          <w:color w:val="000000" w:themeColor="text1"/>
          <w:sz w:val="24"/>
          <w:szCs w:val="24"/>
        </w:rPr>
        <w:t xml:space="preserve"> от 25 июня 2015 года № 63 </w:t>
      </w:r>
      <w:r w:rsidR="005C20FE">
        <w:rPr>
          <w:color w:val="000000" w:themeColor="text1"/>
          <w:sz w:val="24"/>
          <w:szCs w:val="24"/>
        </w:rPr>
        <w:t>«</w:t>
      </w:r>
      <w:r w:rsidR="004F539E" w:rsidRPr="001A6BDB">
        <w:rPr>
          <w:color w:val="000000" w:themeColor="text1"/>
          <w:sz w:val="24"/>
          <w:szCs w:val="24"/>
        </w:rPr>
        <w:t xml:space="preserve">Об обеспечении благоприятных условий в целях привлечения медицинских работников для работы в ГБУЗ </w:t>
      </w:r>
      <w:r w:rsidR="005C20FE">
        <w:rPr>
          <w:color w:val="000000" w:themeColor="text1"/>
          <w:sz w:val="24"/>
          <w:szCs w:val="24"/>
        </w:rPr>
        <w:t>«</w:t>
      </w:r>
      <w:proofErr w:type="spellStart"/>
      <w:r w:rsidR="004F539E" w:rsidRPr="001A6BDB">
        <w:rPr>
          <w:color w:val="000000" w:themeColor="text1"/>
          <w:sz w:val="24"/>
          <w:szCs w:val="24"/>
        </w:rPr>
        <w:t>Ногликская</w:t>
      </w:r>
      <w:proofErr w:type="spellEnd"/>
      <w:r w:rsidR="004F539E" w:rsidRPr="001A6BDB">
        <w:rPr>
          <w:color w:val="000000" w:themeColor="text1"/>
          <w:sz w:val="24"/>
          <w:szCs w:val="24"/>
        </w:rPr>
        <w:t xml:space="preserve"> ЦРБ</w:t>
      </w:r>
      <w:r w:rsidR="005C20FE">
        <w:rPr>
          <w:color w:val="000000" w:themeColor="text1"/>
          <w:sz w:val="24"/>
          <w:szCs w:val="24"/>
        </w:rPr>
        <w:t>»</w:t>
      </w:r>
      <w:r w:rsidR="008F14EC">
        <w:rPr>
          <w:color w:val="000000" w:themeColor="text1"/>
          <w:sz w:val="24"/>
          <w:szCs w:val="24"/>
        </w:rPr>
        <w:t xml:space="preserve"> -</w:t>
      </w:r>
      <w:r w:rsidR="004F539E" w:rsidRPr="001A6BDB">
        <w:rPr>
          <w:color w:val="000000" w:themeColor="text1"/>
          <w:sz w:val="24"/>
          <w:szCs w:val="24"/>
        </w:rPr>
        <w:t xml:space="preserve"> в полном объеме </w:t>
      </w:r>
      <w:r w:rsidR="008F14EC">
        <w:rPr>
          <w:color w:val="000000" w:themeColor="text1"/>
          <w:sz w:val="24"/>
          <w:szCs w:val="24"/>
        </w:rPr>
        <w:t xml:space="preserve">от </w:t>
      </w:r>
      <w:r w:rsidR="004F539E" w:rsidRPr="001A6BDB">
        <w:rPr>
          <w:color w:val="000000" w:themeColor="text1"/>
          <w:sz w:val="24"/>
          <w:szCs w:val="24"/>
        </w:rPr>
        <w:t>запланированных план</w:t>
      </w:r>
      <w:r w:rsidR="004F539E">
        <w:rPr>
          <w:color w:val="000000" w:themeColor="text1"/>
          <w:sz w:val="24"/>
          <w:szCs w:val="24"/>
        </w:rPr>
        <w:t xml:space="preserve">овых назначений </w:t>
      </w:r>
      <w:r w:rsidR="008F14EC">
        <w:rPr>
          <w:color w:val="000000" w:themeColor="text1"/>
          <w:sz w:val="24"/>
          <w:szCs w:val="24"/>
        </w:rPr>
        <w:t>в</w:t>
      </w:r>
      <w:r w:rsidR="004F539E">
        <w:rPr>
          <w:color w:val="000000" w:themeColor="text1"/>
          <w:sz w:val="24"/>
          <w:szCs w:val="24"/>
        </w:rPr>
        <w:t xml:space="preserve"> сумм</w:t>
      </w:r>
      <w:r w:rsidR="008F14EC">
        <w:rPr>
          <w:color w:val="000000" w:themeColor="text1"/>
          <w:sz w:val="24"/>
          <w:szCs w:val="24"/>
        </w:rPr>
        <w:t>е</w:t>
      </w:r>
      <w:r w:rsidR="004F539E">
        <w:rPr>
          <w:color w:val="000000" w:themeColor="text1"/>
          <w:sz w:val="24"/>
          <w:szCs w:val="24"/>
        </w:rPr>
        <w:t xml:space="preserve"> </w:t>
      </w:r>
      <w:r w:rsidR="00BF27E0">
        <w:rPr>
          <w:color w:val="000000" w:themeColor="text1"/>
          <w:sz w:val="24"/>
          <w:szCs w:val="24"/>
        </w:rPr>
        <w:t>7 069,0</w:t>
      </w:r>
      <w:r w:rsidR="004F539E" w:rsidRPr="001A6BDB">
        <w:rPr>
          <w:color w:val="000000" w:themeColor="text1"/>
          <w:sz w:val="24"/>
          <w:szCs w:val="24"/>
        </w:rPr>
        <w:t xml:space="preserve"> тыс. рублей;</w:t>
      </w:r>
    </w:p>
    <w:p w14:paraId="0830171A" w14:textId="6244B9E1" w:rsidR="004F539E" w:rsidRDefault="003D43B0" w:rsidP="004F539E">
      <w:pPr>
        <w:spacing w:after="0"/>
        <w:ind w:firstLine="709"/>
        <w:jc w:val="both"/>
        <w:rPr>
          <w:color w:val="000000" w:themeColor="text1"/>
          <w:sz w:val="24"/>
          <w:szCs w:val="24"/>
        </w:rPr>
      </w:pPr>
      <w:r>
        <w:rPr>
          <w:color w:val="000000" w:themeColor="text1"/>
          <w:sz w:val="24"/>
          <w:szCs w:val="24"/>
        </w:rPr>
        <w:t>е</w:t>
      </w:r>
      <w:r w:rsidR="004F539E" w:rsidRPr="001A6BDB">
        <w:rPr>
          <w:color w:val="000000" w:themeColor="text1"/>
          <w:sz w:val="24"/>
          <w:szCs w:val="24"/>
        </w:rPr>
        <w:t>) реализованы мероприятия ведомственной программы по социальной поддержке отдельных категорий граждан на 2020 –</w:t>
      </w:r>
      <w:r w:rsidR="00BF27E0">
        <w:rPr>
          <w:color w:val="000000" w:themeColor="text1"/>
          <w:sz w:val="24"/>
          <w:szCs w:val="24"/>
        </w:rPr>
        <w:t xml:space="preserve"> 2022 годы в общей сумме 1 775,2</w:t>
      </w:r>
      <w:r w:rsidR="004F539E" w:rsidRPr="001A6BDB">
        <w:rPr>
          <w:color w:val="000000" w:themeColor="text1"/>
          <w:sz w:val="24"/>
          <w:szCs w:val="24"/>
        </w:rPr>
        <w:t xml:space="preserve"> тыс. рублей</w:t>
      </w:r>
      <w:r w:rsidR="004F539E">
        <w:rPr>
          <w:color w:val="000000" w:themeColor="text1"/>
          <w:sz w:val="24"/>
          <w:szCs w:val="24"/>
        </w:rPr>
        <w:t xml:space="preserve">, </w:t>
      </w:r>
      <w:r w:rsidR="00DC38A1">
        <w:rPr>
          <w:color w:val="000000" w:themeColor="text1"/>
          <w:sz w:val="24"/>
          <w:szCs w:val="24"/>
        </w:rPr>
        <w:t xml:space="preserve">исполнение </w:t>
      </w:r>
      <w:r w:rsidR="00DC38A1" w:rsidRPr="001A6BDB">
        <w:rPr>
          <w:color w:val="000000" w:themeColor="text1"/>
          <w:sz w:val="24"/>
          <w:szCs w:val="24"/>
        </w:rPr>
        <w:t>уточненных плановых назначений</w:t>
      </w:r>
      <w:r w:rsidR="00DC38A1">
        <w:rPr>
          <w:color w:val="000000" w:themeColor="text1"/>
          <w:sz w:val="24"/>
          <w:szCs w:val="24"/>
        </w:rPr>
        <w:t xml:space="preserve"> (2 365,1</w:t>
      </w:r>
      <w:r w:rsidR="00DC38A1" w:rsidRPr="001A6BDB">
        <w:rPr>
          <w:color w:val="000000" w:themeColor="text1"/>
          <w:sz w:val="24"/>
          <w:szCs w:val="24"/>
        </w:rPr>
        <w:t xml:space="preserve"> тыс. рублей</w:t>
      </w:r>
      <w:r w:rsidR="00DC38A1">
        <w:rPr>
          <w:color w:val="000000" w:themeColor="text1"/>
          <w:sz w:val="24"/>
          <w:szCs w:val="24"/>
        </w:rPr>
        <w:t>)</w:t>
      </w:r>
      <w:r w:rsidR="00DC38A1" w:rsidRPr="001A6BDB">
        <w:rPr>
          <w:color w:val="000000" w:themeColor="text1"/>
          <w:sz w:val="24"/>
          <w:szCs w:val="24"/>
        </w:rPr>
        <w:t xml:space="preserve"> </w:t>
      </w:r>
      <w:r w:rsidR="004F539E">
        <w:rPr>
          <w:color w:val="000000" w:themeColor="text1"/>
          <w:sz w:val="24"/>
          <w:szCs w:val="24"/>
        </w:rPr>
        <w:t xml:space="preserve">обеспечено на </w:t>
      </w:r>
      <w:r w:rsidR="00BF27E0">
        <w:rPr>
          <w:color w:val="000000" w:themeColor="text1"/>
          <w:sz w:val="24"/>
          <w:szCs w:val="24"/>
        </w:rPr>
        <w:t>7</w:t>
      </w:r>
      <w:r w:rsidR="004F539E">
        <w:rPr>
          <w:color w:val="000000" w:themeColor="text1"/>
          <w:sz w:val="24"/>
          <w:szCs w:val="24"/>
        </w:rPr>
        <w:t>5</w:t>
      </w:r>
      <w:r w:rsidR="00BF27E0">
        <w:rPr>
          <w:color w:val="000000" w:themeColor="text1"/>
          <w:sz w:val="24"/>
          <w:szCs w:val="24"/>
        </w:rPr>
        <w:t>,1</w:t>
      </w:r>
      <w:r w:rsidR="008F14EC">
        <w:rPr>
          <w:color w:val="000000" w:themeColor="text1"/>
          <w:sz w:val="24"/>
          <w:szCs w:val="24"/>
        </w:rPr>
        <w:t>%</w:t>
      </w:r>
      <w:r w:rsidR="004F539E" w:rsidRPr="001A6BDB">
        <w:rPr>
          <w:color w:val="000000" w:themeColor="text1"/>
          <w:sz w:val="24"/>
          <w:szCs w:val="24"/>
        </w:rPr>
        <w:t>;</w:t>
      </w:r>
    </w:p>
    <w:p w14:paraId="1D4CC2A7" w14:textId="446BB90E" w:rsidR="00387287" w:rsidRPr="0082145C" w:rsidRDefault="003D43B0" w:rsidP="00387287">
      <w:pPr>
        <w:pStyle w:val="a4"/>
        <w:spacing w:after="0" w:line="259" w:lineRule="auto"/>
        <w:ind w:left="0" w:firstLine="709"/>
        <w:jc w:val="both"/>
        <w:rPr>
          <w:color w:val="000000" w:themeColor="text1"/>
          <w:sz w:val="24"/>
          <w:szCs w:val="24"/>
        </w:rPr>
      </w:pPr>
      <w:r>
        <w:rPr>
          <w:color w:val="000000" w:themeColor="text1"/>
          <w:sz w:val="24"/>
          <w:szCs w:val="24"/>
        </w:rPr>
        <w:t>ж</w:t>
      </w:r>
      <w:r w:rsidR="00387287" w:rsidRPr="0082145C">
        <w:rPr>
          <w:color w:val="000000" w:themeColor="text1"/>
          <w:sz w:val="24"/>
          <w:szCs w:val="24"/>
        </w:rPr>
        <w:t>) за счет спонсорских средств, предоставленных по договор</w:t>
      </w:r>
      <w:r w:rsidR="0082145C" w:rsidRPr="0082145C">
        <w:rPr>
          <w:color w:val="000000" w:themeColor="text1"/>
          <w:sz w:val="24"/>
          <w:szCs w:val="24"/>
        </w:rPr>
        <w:t>у</w:t>
      </w:r>
      <w:r w:rsidR="00387287" w:rsidRPr="0082145C">
        <w:rPr>
          <w:color w:val="000000" w:themeColor="text1"/>
          <w:sz w:val="24"/>
          <w:szCs w:val="24"/>
        </w:rPr>
        <w:t xml:space="preserve"> пожертвования от ООО </w:t>
      </w:r>
      <w:r w:rsidR="005C20FE">
        <w:rPr>
          <w:color w:val="000000" w:themeColor="text1"/>
          <w:sz w:val="24"/>
          <w:szCs w:val="24"/>
        </w:rPr>
        <w:t>«</w:t>
      </w:r>
      <w:r w:rsidR="00387287" w:rsidRPr="0082145C">
        <w:rPr>
          <w:color w:val="000000" w:themeColor="text1"/>
          <w:sz w:val="24"/>
          <w:szCs w:val="24"/>
        </w:rPr>
        <w:t>Газпром добыча шельф Южно-Сахалинск</w:t>
      </w:r>
      <w:r w:rsidR="005C20FE">
        <w:rPr>
          <w:color w:val="000000" w:themeColor="text1"/>
          <w:sz w:val="24"/>
          <w:szCs w:val="24"/>
        </w:rPr>
        <w:t>»</w:t>
      </w:r>
      <w:r w:rsidR="009159E1">
        <w:rPr>
          <w:color w:val="000000" w:themeColor="text1"/>
          <w:sz w:val="24"/>
          <w:szCs w:val="24"/>
        </w:rPr>
        <w:t>,</w:t>
      </w:r>
      <w:r w:rsidR="00387287" w:rsidRPr="0082145C">
        <w:rPr>
          <w:color w:val="000000" w:themeColor="text1"/>
          <w:sz w:val="24"/>
          <w:szCs w:val="24"/>
        </w:rPr>
        <w:t xml:space="preserve"> на 50,00 тыс. рублей приобретены подарки для ветеранов ВОВ в связи с празднованием 77-й годовщины Дня Победы и </w:t>
      </w:r>
      <w:r w:rsidR="0082145C" w:rsidRPr="0082145C">
        <w:rPr>
          <w:color w:val="000000" w:themeColor="text1"/>
          <w:sz w:val="24"/>
          <w:szCs w:val="24"/>
        </w:rPr>
        <w:t>в рамках договоров пожертвования с</w:t>
      </w:r>
      <w:r w:rsidR="00387287" w:rsidRPr="0082145C">
        <w:rPr>
          <w:color w:val="000000" w:themeColor="text1"/>
          <w:sz w:val="24"/>
          <w:szCs w:val="24"/>
        </w:rPr>
        <w:t xml:space="preserve"> ООО </w:t>
      </w:r>
      <w:r w:rsidR="005C20FE">
        <w:rPr>
          <w:color w:val="000000" w:themeColor="text1"/>
          <w:sz w:val="24"/>
          <w:szCs w:val="24"/>
        </w:rPr>
        <w:t>«</w:t>
      </w:r>
      <w:r w:rsidR="00387287" w:rsidRPr="0082145C">
        <w:rPr>
          <w:color w:val="000000" w:themeColor="text1"/>
          <w:sz w:val="24"/>
          <w:szCs w:val="24"/>
        </w:rPr>
        <w:t>НК-</w:t>
      </w:r>
      <w:proofErr w:type="spellStart"/>
      <w:r w:rsidR="00387287" w:rsidRPr="0082145C">
        <w:rPr>
          <w:color w:val="000000" w:themeColor="text1"/>
          <w:sz w:val="24"/>
          <w:szCs w:val="24"/>
        </w:rPr>
        <w:t>Сахалинморнефтегаз</w:t>
      </w:r>
      <w:proofErr w:type="spellEnd"/>
      <w:r w:rsidR="005C20FE">
        <w:rPr>
          <w:color w:val="000000" w:themeColor="text1"/>
          <w:sz w:val="24"/>
          <w:szCs w:val="24"/>
        </w:rPr>
        <w:t>»</w:t>
      </w:r>
      <w:r w:rsidR="00387287" w:rsidRPr="0082145C">
        <w:rPr>
          <w:color w:val="000000" w:themeColor="text1"/>
          <w:sz w:val="24"/>
          <w:szCs w:val="24"/>
        </w:rPr>
        <w:t xml:space="preserve"> и АО </w:t>
      </w:r>
      <w:r w:rsidR="005C20FE">
        <w:rPr>
          <w:color w:val="000000" w:themeColor="text1"/>
          <w:sz w:val="24"/>
          <w:szCs w:val="24"/>
        </w:rPr>
        <w:t>«</w:t>
      </w:r>
      <w:proofErr w:type="spellStart"/>
      <w:r w:rsidR="00387287" w:rsidRPr="0082145C">
        <w:rPr>
          <w:color w:val="000000" w:themeColor="text1"/>
          <w:sz w:val="24"/>
          <w:szCs w:val="24"/>
        </w:rPr>
        <w:t>Тесли</w:t>
      </w:r>
      <w:proofErr w:type="spellEnd"/>
      <w:r w:rsidR="005C20FE">
        <w:rPr>
          <w:color w:val="000000" w:themeColor="text1"/>
          <w:sz w:val="24"/>
          <w:szCs w:val="24"/>
        </w:rPr>
        <w:t>»</w:t>
      </w:r>
      <w:r w:rsidR="00387287" w:rsidRPr="0082145C">
        <w:rPr>
          <w:color w:val="000000" w:themeColor="text1"/>
          <w:sz w:val="24"/>
          <w:szCs w:val="24"/>
        </w:rPr>
        <w:t xml:space="preserve"> на 175,0 тыс. рублей приобретены подарки </w:t>
      </w:r>
      <w:r w:rsidR="0082145C" w:rsidRPr="0082145C">
        <w:rPr>
          <w:color w:val="000000" w:themeColor="text1"/>
          <w:sz w:val="24"/>
          <w:szCs w:val="24"/>
        </w:rPr>
        <w:t xml:space="preserve">к Новому году </w:t>
      </w:r>
      <w:r w:rsidR="00387287" w:rsidRPr="0082145C">
        <w:rPr>
          <w:color w:val="000000" w:themeColor="text1"/>
          <w:sz w:val="24"/>
          <w:szCs w:val="24"/>
        </w:rPr>
        <w:t>для детей из семей мобилизованных граждан</w:t>
      </w:r>
      <w:r w:rsidR="0082145C" w:rsidRPr="0082145C">
        <w:rPr>
          <w:color w:val="000000" w:themeColor="text1"/>
          <w:sz w:val="24"/>
          <w:szCs w:val="24"/>
        </w:rPr>
        <w:t>;</w:t>
      </w:r>
    </w:p>
    <w:p w14:paraId="37F2E7B5" w14:textId="24658E12" w:rsidR="004F539E" w:rsidRPr="001A6BDB" w:rsidRDefault="00FA5E49" w:rsidP="004F539E">
      <w:pPr>
        <w:pStyle w:val="a4"/>
        <w:spacing w:after="0" w:line="259" w:lineRule="auto"/>
        <w:ind w:left="0" w:firstLine="709"/>
        <w:jc w:val="both"/>
        <w:rPr>
          <w:color w:val="000000" w:themeColor="text1"/>
          <w:sz w:val="24"/>
          <w:szCs w:val="24"/>
        </w:rPr>
      </w:pPr>
      <w:r>
        <w:rPr>
          <w:color w:val="000000" w:themeColor="text1"/>
          <w:sz w:val="24"/>
          <w:szCs w:val="24"/>
        </w:rPr>
        <w:t>з</w:t>
      </w:r>
      <w:r w:rsidR="004F539E" w:rsidRPr="00231D9D">
        <w:rPr>
          <w:color w:val="000000" w:themeColor="text1"/>
          <w:sz w:val="24"/>
          <w:szCs w:val="24"/>
        </w:rPr>
        <w:t xml:space="preserve">) </w:t>
      </w:r>
      <w:r w:rsidR="00FD3A64" w:rsidRPr="00231D9D">
        <w:rPr>
          <w:color w:val="000000" w:themeColor="text1"/>
          <w:sz w:val="24"/>
          <w:szCs w:val="24"/>
        </w:rPr>
        <w:t>произведены</w:t>
      </w:r>
      <w:r w:rsidR="004F539E" w:rsidRPr="00231D9D">
        <w:rPr>
          <w:color w:val="000000" w:themeColor="text1"/>
          <w:sz w:val="24"/>
          <w:szCs w:val="24"/>
        </w:rPr>
        <w:t xml:space="preserve"> другие</w:t>
      </w:r>
      <w:r w:rsidR="00FD3A64" w:rsidRPr="00231D9D">
        <w:rPr>
          <w:color w:val="000000" w:themeColor="text1"/>
          <w:sz w:val="24"/>
          <w:szCs w:val="24"/>
        </w:rPr>
        <w:t xml:space="preserve"> </w:t>
      </w:r>
      <w:r w:rsidR="004F539E" w:rsidRPr="00231D9D">
        <w:rPr>
          <w:color w:val="000000" w:themeColor="text1"/>
          <w:sz w:val="24"/>
          <w:szCs w:val="24"/>
        </w:rPr>
        <w:t>социальные выплаты</w:t>
      </w:r>
      <w:r w:rsidR="00FD3A64" w:rsidRPr="00231D9D">
        <w:rPr>
          <w:color w:val="000000" w:themeColor="text1"/>
          <w:sz w:val="24"/>
          <w:szCs w:val="24"/>
        </w:rPr>
        <w:t xml:space="preserve"> на </w:t>
      </w:r>
      <w:r w:rsidR="00231D9D" w:rsidRPr="00231D9D">
        <w:rPr>
          <w:color w:val="000000" w:themeColor="text1"/>
          <w:sz w:val="24"/>
          <w:szCs w:val="24"/>
        </w:rPr>
        <w:t>12</w:t>
      </w:r>
      <w:r w:rsidR="0082145C" w:rsidRPr="00231D9D">
        <w:rPr>
          <w:color w:val="000000" w:themeColor="text1"/>
          <w:sz w:val="24"/>
          <w:szCs w:val="24"/>
        </w:rPr>
        <w:t>8</w:t>
      </w:r>
      <w:r w:rsidR="00464A7A" w:rsidRPr="00231D9D">
        <w:rPr>
          <w:color w:val="000000" w:themeColor="text1"/>
          <w:sz w:val="24"/>
          <w:szCs w:val="24"/>
        </w:rPr>
        <w:t>,5</w:t>
      </w:r>
      <w:r w:rsidR="00FD3A64" w:rsidRPr="00231D9D">
        <w:rPr>
          <w:color w:val="000000" w:themeColor="text1"/>
          <w:sz w:val="24"/>
          <w:szCs w:val="24"/>
        </w:rPr>
        <w:t xml:space="preserve"> тыс. рублей</w:t>
      </w:r>
      <w:r w:rsidR="00231D9D" w:rsidRPr="00231D9D">
        <w:rPr>
          <w:color w:val="000000" w:themeColor="text1"/>
          <w:sz w:val="24"/>
          <w:szCs w:val="24"/>
        </w:rPr>
        <w:t xml:space="preserve">, из </w:t>
      </w:r>
      <w:r w:rsidR="00E74561">
        <w:rPr>
          <w:color w:val="000000" w:themeColor="text1"/>
          <w:sz w:val="24"/>
          <w:szCs w:val="24"/>
        </w:rPr>
        <w:t>которых</w:t>
      </w:r>
      <w:r w:rsidR="00231D9D" w:rsidRPr="00231D9D">
        <w:rPr>
          <w:color w:val="000000" w:themeColor="text1"/>
          <w:sz w:val="24"/>
          <w:szCs w:val="24"/>
        </w:rPr>
        <w:t xml:space="preserve"> </w:t>
      </w:r>
      <w:r w:rsidR="0082145C" w:rsidRPr="00231D9D">
        <w:rPr>
          <w:color w:val="000000" w:themeColor="text1"/>
          <w:sz w:val="24"/>
          <w:szCs w:val="24"/>
        </w:rPr>
        <w:t xml:space="preserve">за счет средств резервного фонда администрации </w:t>
      </w:r>
      <w:r w:rsidR="00E74561">
        <w:rPr>
          <w:color w:val="000000" w:themeColor="text1"/>
          <w:sz w:val="24"/>
          <w:szCs w:val="24"/>
        </w:rPr>
        <w:t>на</w:t>
      </w:r>
      <w:r w:rsidR="00231D9D" w:rsidRPr="00231D9D">
        <w:rPr>
          <w:color w:val="000000" w:themeColor="text1"/>
          <w:sz w:val="24"/>
          <w:szCs w:val="24"/>
        </w:rPr>
        <w:t xml:space="preserve"> 120,0 тыс. рублей </w:t>
      </w:r>
      <w:r w:rsidR="00FD3A64" w:rsidRPr="00231D9D">
        <w:rPr>
          <w:color w:val="000000" w:themeColor="text1"/>
          <w:sz w:val="24"/>
          <w:szCs w:val="24"/>
        </w:rPr>
        <w:t xml:space="preserve">оказана </w:t>
      </w:r>
      <w:r w:rsidR="004F539E" w:rsidRPr="00231D9D">
        <w:rPr>
          <w:color w:val="000000" w:themeColor="text1"/>
          <w:sz w:val="24"/>
          <w:szCs w:val="24"/>
        </w:rPr>
        <w:t xml:space="preserve">помощь </w:t>
      </w:r>
      <w:r w:rsidR="00464A7A" w:rsidRPr="00231D9D">
        <w:rPr>
          <w:color w:val="000000" w:themeColor="text1"/>
          <w:sz w:val="24"/>
          <w:szCs w:val="24"/>
        </w:rPr>
        <w:t>гражданам, пострадавшим в результате пожаров</w:t>
      </w:r>
      <w:r w:rsidR="00231D9D" w:rsidRPr="00231D9D">
        <w:rPr>
          <w:color w:val="000000" w:themeColor="text1"/>
          <w:sz w:val="24"/>
          <w:szCs w:val="24"/>
        </w:rPr>
        <w:t>.</w:t>
      </w:r>
    </w:p>
    <w:p w14:paraId="5AF62AFD" w14:textId="0828749A" w:rsidR="00231D9D" w:rsidRPr="001A6BDB" w:rsidRDefault="004F539E" w:rsidP="00231D9D">
      <w:pPr>
        <w:pStyle w:val="a4"/>
        <w:spacing w:after="0" w:line="259" w:lineRule="auto"/>
        <w:ind w:left="0" w:firstLine="709"/>
        <w:jc w:val="both"/>
        <w:rPr>
          <w:color w:val="000000" w:themeColor="text1"/>
          <w:sz w:val="24"/>
          <w:szCs w:val="24"/>
        </w:rPr>
      </w:pPr>
      <w:r w:rsidRPr="00BE4B11">
        <w:rPr>
          <w:sz w:val="24"/>
          <w:szCs w:val="24"/>
        </w:rPr>
        <w:t>В составе прочих внепрограммных расходов бюджета произведены расходы</w:t>
      </w:r>
      <w:r w:rsidR="00231D9D">
        <w:rPr>
          <w:sz w:val="24"/>
          <w:szCs w:val="24"/>
        </w:rPr>
        <w:t>, связанные с</w:t>
      </w:r>
      <w:r w:rsidRPr="00BE4B11">
        <w:rPr>
          <w:sz w:val="24"/>
          <w:szCs w:val="24"/>
        </w:rPr>
        <w:t xml:space="preserve"> </w:t>
      </w:r>
      <w:r w:rsidR="00231D9D">
        <w:rPr>
          <w:sz w:val="24"/>
          <w:szCs w:val="24"/>
        </w:rPr>
        <w:t>подготовкой и</w:t>
      </w:r>
      <w:r w:rsidRPr="00BE4B11">
        <w:rPr>
          <w:sz w:val="24"/>
          <w:szCs w:val="24"/>
        </w:rPr>
        <w:t xml:space="preserve"> </w:t>
      </w:r>
      <w:r w:rsidR="008F14EC" w:rsidRPr="00333ECB">
        <w:rPr>
          <w:rFonts w:eastAsia="Times New Roman"/>
          <w:color w:val="000000" w:themeColor="text1"/>
          <w:sz w:val="24"/>
          <w:szCs w:val="24"/>
          <w:lang w:eastAsia="ru-RU"/>
        </w:rPr>
        <w:t>проведени</w:t>
      </w:r>
      <w:r w:rsidR="00231D9D">
        <w:rPr>
          <w:rFonts w:eastAsia="Times New Roman"/>
          <w:color w:val="000000" w:themeColor="text1"/>
          <w:sz w:val="24"/>
          <w:szCs w:val="24"/>
          <w:lang w:eastAsia="ru-RU"/>
        </w:rPr>
        <w:t>ем</w:t>
      </w:r>
      <w:r w:rsidR="008F14EC" w:rsidRPr="00333ECB">
        <w:rPr>
          <w:rFonts w:eastAsia="Times New Roman"/>
          <w:color w:val="000000" w:themeColor="text1"/>
          <w:sz w:val="24"/>
          <w:szCs w:val="24"/>
          <w:lang w:eastAsia="ru-RU"/>
        </w:rPr>
        <w:t xml:space="preserve"> </w:t>
      </w:r>
      <w:r w:rsidR="00231D9D">
        <w:rPr>
          <w:rFonts w:eastAsia="Times New Roman"/>
          <w:color w:val="000000" w:themeColor="text1"/>
          <w:sz w:val="24"/>
          <w:szCs w:val="24"/>
          <w:lang w:eastAsia="ru-RU"/>
        </w:rPr>
        <w:t xml:space="preserve">дополнительных </w:t>
      </w:r>
      <w:r w:rsidR="008F14EC" w:rsidRPr="00333ECB">
        <w:rPr>
          <w:rFonts w:eastAsia="Times New Roman"/>
          <w:color w:val="000000" w:themeColor="text1"/>
          <w:sz w:val="24"/>
          <w:szCs w:val="24"/>
          <w:lang w:eastAsia="ru-RU"/>
        </w:rPr>
        <w:t xml:space="preserve">выборов депутатов Собрания муниципального образования </w:t>
      </w:r>
      <w:r w:rsidR="005C20FE">
        <w:rPr>
          <w:rFonts w:eastAsia="Times New Roman"/>
          <w:color w:val="000000" w:themeColor="text1"/>
          <w:sz w:val="24"/>
          <w:szCs w:val="24"/>
          <w:lang w:eastAsia="ru-RU"/>
        </w:rPr>
        <w:t>«</w:t>
      </w:r>
      <w:r w:rsidR="008F14EC" w:rsidRPr="00333ECB">
        <w:rPr>
          <w:rFonts w:eastAsia="Times New Roman"/>
          <w:color w:val="000000" w:themeColor="text1"/>
          <w:sz w:val="24"/>
          <w:szCs w:val="24"/>
          <w:lang w:eastAsia="ru-RU"/>
        </w:rPr>
        <w:t xml:space="preserve">Городской округ </w:t>
      </w:r>
      <w:proofErr w:type="spellStart"/>
      <w:r w:rsidR="008F14EC" w:rsidRPr="00333ECB">
        <w:rPr>
          <w:rFonts w:eastAsia="Times New Roman"/>
          <w:color w:val="000000" w:themeColor="text1"/>
          <w:sz w:val="24"/>
          <w:szCs w:val="24"/>
          <w:lang w:eastAsia="ru-RU"/>
        </w:rPr>
        <w:t>Ногликский</w:t>
      </w:r>
      <w:proofErr w:type="spellEnd"/>
      <w:r w:rsidR="005C20FE">
        <w:rPr>
          <w:rFonts w:eastAsia="Times New Roman"/>
          <w:color w:val="000000" w:themeColor="text1"/>
          <w:sz w:val="24"/>
          <w:szCs w:val="24"/>
          <w:lang w:eastAsia="ru-RU"/>
        </w:rPr>
        <w:t>»</w:t>
      </w:r>
      <w:r w:rsidR="008F14EC" w:rsidRPr="00333ECB">
        <w:rPr>
          <w:rFonts w:eastAsia="Times New Roman"/>
          <w:color w:val="000000" w:themeColor="text1"/>
          <w:sz w:val="24"/>
          <w:szCs w:val="24"/>
          <w:lang w:eastAsia="ru-RU"/>
        </w:rPr>
        <w:t xml:space="preserve"> </w:t>
      </w:r>
      <w:r w:rsidR="00231D9D">
        <w:rPr>
          <w:rFonts w:eastAsia="Times New Roman"/>
          <w:color w:val="000000" w:themeColor="text1"/>
          <w:sz w:val="24"/>
          <w:szCs w:val="24"/>
          <w:lang w:eastAsia="ru-RU"/>
        </w:rPr>
        <w:t xml:space="preserve">по избирательному округу № </w:t>
      </w:r>
      <w:r w:rsidR="00231D9D" w:rsidRPr="008C2F08">
        <w:rPr>
          <w:rFonts w:eastAsia="Times New Roman"/>
          <w:color w:val="000000" w:themeColor="text1"/>
          <w:sz w:val="24"/>
          <w:szCs w:val="24"/>
          <w:lang w:eastAsia="ru-RU"/>
        </w:rPr>
        <w:t xml:space="preserve">2 </w:t>
      </w:r>
      <w:r w:rsidR="008F14EC" w:rsidRPr="008C2F08">
        <w:rPr>
          <w:rFonts w:eastAsia="Times New Roman"/>
          <w:color w:val="000000" w:themeColor="text1"/>
          <w:sz w:val="24"/>
          <w:szCs w:val="24"/>
          <w:lang w:eastAsia="ru-RU"/>
        </w:rPr>
        <w:t>(1</w:t>
      </w:r>
      <w:r w:rsidR="007E7265" w:rsidRPr="008C2F08">
        <w:rPr>
          <w:rFonts w:eastAsia="Times New Roman"/>
          <w:color w:val="000000" w:themeColor="text1"/>
          <w:sz w:val="24"/>
          <w:szCs w:val="24"/>
          <w:lang w:eastAsia="ru-RU"/>
        </w:rPr>
        <w:t> 670,1</w:t>
      </w:r>
      <w:r w:rsidR="008C2F08" w:rsidRPr="008C2F08">
        <w:rPr>
          <w:rFonts w:eastAsia="Times New Roman"/>
          <w:color w:val="000000" w:themeColor="text1"/>
          <w:sz w:val="24"/>
          <w:szCs w:val="24"/>
          <w:lang w:eastAsia="ru-RU"/>
        </w:rPr>
        <w:t xml:space="preserve"> тыс. рублей)</w:t>
      </w:r>
      <w:r w:rsidRPr="008C2F08">
        <w:rPr>
          <w:rFonts w:eastAsia="Times New Roman"/>
          <w:sz w:val="24"/>
          <w:szCs w:val="24"/>
          <w:lang w:eastAsia="ru-RU"/>
        </w:rPr>
        <w:t xml:space="preserve">, </w:t>
      </w:r>
      <w:r w:rsidR="003D43B0" w:rsidRPr="008C2F08">
        <w:rPr>
          <w:rFonts w:eastAsia="Times New Roman"/>
          <w:sz w:val="24"/>
          <w:szCs w:val="24"/>
          <w:lang w:eastAsia="ru-RU"/>
        </w:rPr>
        <w:t>представительскими расходами</w:t>
      </w:r>
      <w:r w:rsidR="003D43B0">
        <w:rPr>
          <w:rFonts w:eastAsia="Times New Roman"/>
          <w:sz w:val="24"/>
          <w:szCs w:val="24"/>
          <w:lang w:eastAsia="ru-RU"/>
        </w:rPr>
        <w:t>,</w:t>
      </w:r>
      <w:r w:rsidR="003D43B0" w:rsidRPr="008C2F08">
        <w:rPr>
          <w:rFonts w:eastAsia="Times New Roman"/>
          <w:sz w:val="24"/>
          <w:szCs w:val="24"/>
          <w:lang w:eastAsia="ru-RU"/>
        </w:rPr>
        <w:t xml:space="preserve"> </w:t>
      </w:r>
      <w:r w:rsidRPr="008C2F08">
        <w:rPr>
          <w:rFonts w:eastAsia="Times New Roman"/>
          <w:sz w:val="24"/>
          <w:szCs w:val="24"/>
          <w:lang w:eastAsia="ru-RU"/>
        </w:rPr>
        <w:t>приобретением букетов цветов к Почетным грамотам</w:t>
      </w:r>
      <w:r w:rsidR="008C2F08" w:rsidRPr="008C2F08">
        <w:rPr>
          <w:rFonts w:eastAsia="Times New Roman"/>
          <w:sz w:val="24"/>
          <w:szCs w:val="24"/>
          <w:lang w:eastAsia="ru-RU"/>
        </w:rPr>
        <w:t>, Благодарственным письмам</w:t>
      </w:r>
      <w:r w:rsidRPr="008C2F08">
        <w:rPr>
          <w:rFonts w:eastAsia="Times New Roman"/>
          <w:sz w:val="24"/>
          <w:szCs w:val="24"/>
          <w:lang w:eastAsia="ru-RU"/>
        </w:rPr>
        <w:t xml:space="preserve"> </w:t>
      </w:r>
      <w:r w:rsidR="008C2F08" w:rsidRPr="008C2F08">
        <w:rPr>
          <w:rFonts w:eastAsia="Times New Roman"/>
          <w:sz w:val="24"/>
          <w:szCs w:val="24"/>
          <w:lang w:eastAsia="ru-RU"/>
        </w:rPr>
        <w:t>Собрания и администрации</w:t>
      </w:r>
      <w:r w:rsidR="00FA5E49">
        <w:rPr>
          <w:rFonts w:eastAsia="Times New Roman"/>
          <w:sz w:val="24"/>
          <w:szCs w:val="24"/>
          <w:lang w:eastAsia="ru-RU"/>
        </w:rPr>
        <w:t xml:space="preserve"> муниципального образования</w:t>
      </w:r>
      <w:r w:rsidR="008C2F08" w:rsidRPr="008C2F08">
        <w:rPr>
          <w:rFonts w:eastAsia="Times New Roman"/>
          <w:sz w:val="24"/>
          <w:szCs w:val="24"/>
          <w:lang w:eastAsia="ru-RU"/>
        </w:rPr>
        <w:t xml:space="preserve">, </w:t>
      </w:r>
      <w:r w:rsidR="00FA5E49">
        <w:rPr>
          <w:rFonts w:eastAsia="Times New Roman"/>
          <w:sz w:val="24"/>
          <w:szCs w:val="24"/>
          <w:lang w:eastAsia="ru-RU"/>
        </w:rPr>
        <w:t>другими</w:t>
      </w:r>
      <w:r w:rsidR="008C2F08" w:rsidRPr="008C2F08">
        <w:rPr>
          <w:rFonts w:eastAsia="Times New Roman"/>
          <w:sz w:val="24"/>
          <w:szCs w:val="24"/>
          <w:lang w:eastAsia="ru-RU"/>
        </w:rPr>
        <w:t xml:space="preserve"> мероприятиями (190,3 тыс. рублей)</w:t>
      </w:r>
      <w:r w:rsidR="003D43B0">
        <w:rPr>
          <w:color w:val="000000" w:themeColor="text1"/>
          <w:sz w:val="24"/>
          <w:szCs w:val="24"/>
        </w:rPr>
        <w:t>.</w:t>
      </w:r>
    </w:p>
    <w:p w14:paraId="7CAFEB7C" w14:textId="4B8B6E26" w:rsidR="004F539E" w:rsidRPr="00333ECB" w:rsidRDefault="004F539E" w:rsidP="004F539E">
      <w:pPr>
        <w:spacing w:after="0" w:line="259" w:lineRule="auto"/>
        <w:ind w:firstLine="708"/>
        <w:jc w:val="both"/>
        <w:rPr>
          <w:rFonts w:eastAsia="Times New Roman"/>
          <w:color w:val="000000" w:themeColor="text1"/>
          <w:sz w:val="24"/>
          <w:szCs w:val="24"/>
          <w:lang w:eastAsia="ru-RU"/>
        </w:rPr>
      </w:pPr>
    </w:p>
    <w:p w14:paraId="480FE50E" w14:textId="77777777" w:rsidR="003A6C16" w:rsidRPr="00F552E6" w:rsidRDefault="003A6C16" w:rsidP="003A6C16">
      <w:pPr>
        <w:spacing w:after="0" w:line="259" w:lineRule="auto"/>
        <w:jc w:val="center"/>
        <w:rPr>
          <w:rFonts w:eastAsia="Times New Roman"/>
          <w:sz w:val="24"/>
          <w:szCs w:val="24"/>
          <w:lang w:eastAsia="ru-RU"/>
        </w:rPr>
      </w:pPr>
      <w:r w:rsidRPr="00F552E6">
        <w:rPr>
          <w:rFonts w:eastAsia="Times New Roman"/>
          <w:sz w:val="24"/>
          <w:szCs w:val="24"/>
          <w:lang w:eastAsia="ru-RU"/>
        </w:rPr>
        <w:t xml:space="preserve">Дефицит </w:t>
      </w:r>
      <w:r w:rsidR="00327D2F" w:rsidRPr="00F552E6">
        <w:rPr>
          <w:rFonts w:eastAsia="Times New Roman"/>
          <w:sz w:val="24"/>
          <w:szCs w:val="24"/>
          <w:lang w:eastAsia="ru-RU"/>
        </w:rPr>
        <w:t xml:space="preserve">(профицит) </w:t>
      </w:r>
      <w:r w:rsidRPr="00F552E6">
        <w:rPr>
          <w:rFonts w:eastAsia="Times New Roman"/>
          <w:sz w:val="24"/>
          <w:szCs w:val="24"/>
          <w:lang w:eastAsia="ru-RU"/>
        </w:rPr>
        <w:t>местного бюджета</w:t>
      </w:r>
    </w:p>
    <w:p w14:paraId="24D32E7E" w14:textId="77777777" w:rsidR="003A6C16" w:rsidRPr="00F552E6" w:rsidRDefault="003A6C16" w:rsidP="003A6C16">
      <w:pPr>
        <w:spacing w:after="0" w:line="259" w:lineRule="auto"/>
        <w:ind w:firstLine="708"/>
        <w:jc w:val="center"/>
        <w:rPr>
          <w:rFonts w:eastAsia="Times New Roman"/>
          <w:sz w:val="24"/>
          <w:szCs w:val="24"/>
          <w:lang w:eastAsia="ru-RU"/>
        </w:rPr>
      </w:pPr>
    </w:p>
    <w:p w14:paraId="54AB5A89" w14:textId="127FD375" w:rsidR="003A6C16" w:rsidRPr="00F552E6" w:rsidRDefault="003A6C16" w:rsidP="003A6C16">
      <w:pPr>
        <w:spacing w:after="0" w:line="259" w:lineRule="auto"/>
        <w:ind w:firstLine="708"/>
        <w:jc w:val="both"/>
        <w:rPr>
          <w:sz w:val="24"/>
          <w:szCs w:val="24"/>
        </w:rPr>
      </w:pPr>
      <w:r w:rsidRPr="00F552E6">
        <w:rPr>
          <w:rFonts w:eastAsia="Times New Roman"/>
          <w:sz w:val="24"/>
          <w:szCs w:val="24"/>
          <w:lang w:eastAsia="ru-RU"/>
        </w:rPr>
        <w:t xml:space="preserve">Бюджет муниципального образования </w:t>
      </w:r>
      <w:r w:rsidR="005C20FE">
        <w:rPr>
          <w:rFonts w:eastAsia="Times New Roman"/>
          <w:sz w:val="24"/>
          <w:szCs w:val="24"/>
          <w:lang w:eastAsia="ru-RU"/>
        </w:rPr>
        <w:t>«</w:t>
      </w:r>
      <w:r w:rsidRPr="00F552E6">
        <w:rPr>
          <w:rFonts w:eastAsia="Times New Roman"/>
          <w:sz w:val="24"/>
          <w:szCs w:val="24"/>
          <w:lang w:eastAsia="ru-RU"/>
        </w:rPr>
        <w:t xml:space="preserve">Городской округ </w:t>
      </w:r>
      <w:proofErr w:type="spellStart"/>
      <w:r w:rsidRPr="00F552E6">
        <w:rPr>
          <w:rFonts w:eastAsia="Times New Roman"/>
          <w:sz w:val="24"/>
          <w:szCs w:val="24"/>
          <w:lang w:eastAsia="ru-RU"/>
        </w:rPr>
        <w:t>Ногликский</w:t>
      </w:r>
      <w:proofErr w:type="spellEnd"/>
      <w:r w:rsidR="005C20FE">
        <w:rPr>
          <w:rFonts w:eastAsia="Times New Roman"/>
          <w:sz w:val="24"/>
          <w:szCs w:val="24"/>
          <w:lang w:eastAsia="ru-RU"/>
        </w:rPr>
        <w:t>»</w:t>
      </w:r>
      <w:r w:rsidRPr="00F552E6">
        <w:rPr>
          <w:rFonts w:eastAsia="Times New Roman"/>
          <w:sz w:val="24"/>
          <w:szCs w:val="24"/>
          <w:lang w:eastAsia="ru-RU"/>
        </w:rPr>
        <w:t xml:space="preserve"> в 20</w:t>
      </w:r>
      <w:r w:rsidR="00C12514" w:rsidRPr="00F552E6">
        <w:rPr>
          <w:rFonts w:eastAsia="Times New Roman"/>
          <w:sz w:val="24"/>
          <w:szCs w:val="24"/>
          <w:lang w:eastAsia="ru-RU"/>
        </w:rPr>
        <w:t>2</w:t>
      </w:r>
      <w:r w:rsidR="00BF27E0">
        <w:rPr>
          <w:rFonts w:eastAsia="Times New Roman"/>
          <w:sz w:val="24"/>
          <w:szCs w:val="24"/>
          <w:lang w:eastAsia="ru-RU"/>
        </w:rPr>
        <w:t>2</w:t>
      </w:r>
      <w:r w:rsidRPr="00F552E6">
        <w:rPr>
          <w:rFonts w:eastAsia="Times New Roman"/>
          <w:sz w:val="24"/>
          <w:szCs w:val="24"/>
          <w:lang w:eastAsia="ru-RU"/>
        </w:rPr>
        <w:t xml:space="preserve"> году исполнен</w:t>
      </w:r>
      <w:r w:rsidR="00327D2F" w:rsidRPr="00F552E6">
        <w:rPr>
          <w:rFonts w:eastAsia="Times New Roman"/>
          <w:sz w:val="24"/>
          <w:szCs w:val="24"/>
          <w:lang w:eastAsia="ru-RU"/>
        </w:rPr>
        <w:t xml:space="preserve"> с превышением </w:t>
      </w:r>
      <w:r w:rsidR="00BF27E0">
        <w:rPr>
          <w:rFonts w:eastAsia="Times New Roman"/>
          <w:sz w:val="24"/>
          <w:szCs w:val="24"/>
          <w:lang w:eastAsia="ru-RU"/>
        </w:rPr>
        <w:t>до</w:t>
      </w:r>
      <w:r w:rsidR="00ED6702">
        <w:rPr>
          <w:rFonts w:eastAsia="Times New Roman"/>
          <w:sz w:val="24"/>
          <w:szCs w:val="24"/>
          <w:lang w:eastAsia="ru-RU"/>
        </w:rPr>
        <w:t>х</w:t>
      </w:r>
      <w:r w:rsidR="00327D2F" w:rsidRPr="00F552E6">
        <w:rPr>
          <w:rFonts w:eastAsia="Times New Roman"/>
          <w:sz w:val="24"/>
          <w:szCs w:val="24"/>
          <w:lang w:eastAsia="ru-RU"/>
        </w:rPr>
        <w:t xml:space="preserve">одов над </w:t>
      </w:r>
      <w:r w:rsidR="00BF27E0">
        <w:rPr>
          <w:rFonts w:eastAsia="Times New Roman"/>
          <w:sz w:val="24"/>
          <w:szCs w:val="24"/>
          <w:lang w:eastAsia="ru-RU"/>
        </w:rPr>
        <w:t>расходами (профи</w:t>
      </w:r>
      <w:r w:rsidRPr="00F552E6">
        <w:rPr>
          <w:rFonts w:eastAsia="Times New Roman"/>
          <w:sz w:val="24"/>
          <w:szCs w:val="24"/>
          <w:lang w:eastAsia="ru-RU"/>
        </w:rPr>
        <w:t>цитом</w:t>
      </w:r>
      <w:r w:rsidR="00BF27E0">
        <w:rPr>
          <w:rFonts w:eastAsia="Times New Roman"/>
          <w:sz w:val="24"/>
          <w:szCs w:val="24"/>
          <w:lang w:eastAsia="ru-RU"/>
        </w:rPr>
        <w:t>)</w:t>
      </w:r>
      <w:r w:rsidRPr="00F552E6">
        <w:rPr>
          <w:rFonts w:eastAsia="Times New Roman"/>
          <w:sz w:val="24"/>
          <w:szCs w:val="24"/>
          <w:lang w:eastAsia="ru-RU"/>
        </w:rPr>
        <w:t xml:space="preserve"> в размере </w:t>
      </w:r>
      <w:r w:rsidR="00BF27E0">
        <w:rPr>
          <w:rFonts w:eastAsia="Times New Roman"/>
          <w:sz w:val="24"/>
          <w:szCs w:val="24"/>
          <w:lang w:eastAsia="ru-RU"/>
        </w:rPr>
        <w:t>58 607,5</w:t>
      </w:r>
      <w:r w:rsidRPr="00F552E6">
        <w:rPr>
          <w:rFonts w:eastAsia="Times New Roman"/>
          <w:sz w:val="24"/>
          <w:szCs w:val="24"/>
          <w:lang w:eastAsia="ru-RU"/>
        </w:rPr>
        <w:t xml:space="preserve"> тыс. рублей</w:t>
      </w:r>
      <w:r w:rsidR="002447EA">
        <w:rPr>
          <w:rFonts w:eastAsia="Times New Roman"/>
          <w:sz w:val="24"/>
          <w:szCs w:val="24"/>
          <w:lang w:eastAsia="ru-RU"/>
        </w:rPr>
        <w:t>.</w:t>
      </w:r>
    </w:p>
    <w:p w14:paraId="4CBD0D8A" w14:textId="77777777" w:rsidR="003A6C16" w:rsidRPr="00F552E6" w:rsidRDefault="003A6C16" w:rsidP="003A6C16">
      <w:pPr>
        <w:spacing w:after="0" w:line="259" w:lineRule="auto"/>
        <w:ind w:firstLine="708"/>
        <w:jc w:val="center"/>
        <w:rPr>
          <w:sz w:val="24"/>
          <w:szCs w:val="24"/>
        </w:rPr>
      </w:pPr>
    </w:p>
    <w:p w14:paraId="0BBD43D3" w14:textId="77777777" w:rsidR="003A6C16" w:rsidRPr="00F552E6" w:rsidRDefault="003A6C16" w:rsidP="003A6C16">
      <w:pPr>
        <w:spacing w:after="0" w:line="259" w:lineRule="auto"/>
        <w:ind w:firstLine="708"/>
        <w:jc w:val="center"/>
        <w:rPr>
          <w:sz w:val="24"/>
          <w:szCs w:val="24"/>
        </w:rPr>
      </w:pPr>
      <w:r w:rsidRPr="00F552E6">
        <w:rPr>
          <w:sz w:val="24"/>
          <w:szCs w:val="24"/>
        </w:rPr>
        <w:t>Муниципальный долг</w:t>
      </w:r>
    </w:p>
    <w:p w14:paraId="76DF9D36" w14:textId="77777777" w:rsidR="003A6C16" w:rsidRPr="00F552E6" w:rsidRDefault="003A6C16" w:rsidP="003A6C16">
      <w:pPr>
        <w:spacing w:after="0" w:line="259" w:lineRule="auto"/>
        <w:ind w:firstLine="708"/>
        <w:jc w:val="center"/>
        <w:rPr>
          <w:sz w:val="24"/>
          <w:szCs w:val="24"/>
        </w:rPr>
      </w:pPr>
    </w:p>
    <w:p w14:paraId="7B9F1D38" w14:textId="21B009E1" w:rsidR="003A6C16" w:rsidRPr="00F552E6" w:rsidRDefault="00966D61" w:rsidP="0013780C">
      <w:pPr>
        <w:spacing w:after="0" w:line="259" w:lineRule="auto"/>
        <w:ind w:firstLine="709"/>
        <w:jc w:val="both"/>
        <w:rPr>
          <w:rFonts w:eastAsia="Times New Roman"/>
          <w:sz w:val="24"/>
          <w:szCs w:val="24"/>
          <w:lang w:eastAsia="ru-RU"/>
        </w:rPr>
      </w:pPr>
      <w:r w:rsidRPr="00F552E6">
        <w:rPr>
          <w:rFonts w:eastAsia="Times New Roman"/>
          <w:sz w:val="24"/>
          <w:szCs w:val="24"/>
          <w:lang w:eastAsia="ru-RU"/>
        </w:rPr>
        <w:t>В течени</w:t>
      </w:r>
      <w:r w:rsidR="00631776" w:rsidRPr="00F552E6">
        <w:rPr>
          <w:rFonts w:eastAsia="Times New Roman"/>
          <w:sz w:val="24"/>
          <w:szCs w:val="24"/>
          <w:lang w:eastAsia="ru-RU"/>
        </w:rPr>
        <w:t>е</w:t>
      </w:r>
      <w:r w:rsidR="003A6C16" w:rsidRPr="00F552E6">
        <w:rPr>
          <w:rFonts w:eastAsia="Times New Roman"/>
          <w:sz w:val="24"/>
          <w:szCs w:val="24"/>
          <w:lang w:eastAsia="ru-RU"/>
        </w:rPr>
        <w:t xml:space="preserve"> 20</w:t>
      </w:r>
      <w:r w:rsidR="007869AE" w:rsidRPr="00F552E6">
        <w:rPr>
          <w:rFonts w:eastAsia="Times New Roman"/>
          <w:sz w:val="24"/>
          <w:szCs w:val="24"/>
          <w:lang w:eastAsia="ru-RU"/>
        </w:rPr>
        <w:t>2</w:t>
      </w:r>
      <w:r w:rsidR="00BF27E0">
        <w:rPr>
          <w:rFonts w:eastAsia="Times New Roman"/>
          <w:sz w:val="24"/>
          <w:szCs w:val="24"/>
          <w:lang w:eastAsia="ru-RU"/>
        </w:rPr>
        <w:t>2</w:t>
      </w:r>
      <w:r w:rsidR="003A6C16" w:rsidRPr="00F552E6">
        <w:rPr>
          <w:rFonts w:eastAsia="Times New Roman"/>
          <w:sz w:val="24"/>
          <w:szCs w:val="24"/>
          <w:lang w:eastAsia="ru-RU"/>
        </w:rPr>
        <w:t xml:space="preserve"> года и </w:t>
      </w:r>
      <w:r w:rsidR="00631776" w:rsidRPr="00F552E6">
        <w:rPr>
          <w:rFonts w:eastAsia="Times New Roman"/>
          <w:sz w:val="24"/>
          <w:szCs w:val="24"/>
          <w:lang w:eastAsia="ru-RU"/>
        </w:rPr>
        <w:t xml:space="preserve">по состоянию </w:t>
      </w:r>
      <w:r w:rsidR="003A6C16" w:rsidRPr="00F552E6">
        <w:rPr>
          <w:rFonts w:eastAsia="Times New Roman"/>
          <w:sz w:val="24"/>
          <w:szCs w:val="24"/>
          <w:lang w:eastAsia="ru-RU"/>
        </w:rPr>
        <w:t>на 01 января 202</w:t>
      </w:r>
      <w:r w:rsidR="00BF27E0">
        <w:rPr>
          <w:rFonts w:eastAsia="Times New Roman"/>
          <w:sz w:val="24"/>
          <w:szCs w:val="24"/>
          <w:lang w:eastAsia="ru-RU"/>
        </w:rPr>
        <w:t>3</w:t>
      </w:r>
      <w:r w:rsidR="003A6C16" w:rsidRPr="00F552E6">
        <w:rPr>
          <w:rFonts w:eastAsia="Times New Roman"/>
          <w:sz w:val="24"/>
          <w:szCs w:val="24"/>
          <w:lang w:eastAsia="ru-RU"/>
        </w:rPr>
        <w:t xml:space="preserve"> года у муниципального образования </w:t>
      </w:r>
      <w:r w:rsidR="005C20FE">
        <w:rPr>
          <w:rFonts w:eastAsia="Times New Roman"/>
          <w:sz w:val="24"/>
          <w:szCs w:val="24"/>
          <w:lang w:eastAsia="ru-RU"/>
        </w:rPr>
        <w:t>«</w:t>
      </w:r>
      <w:r w:rsidR="003A6C16" w:rsidRPr="00F552E6">
        <w:rPr>
          <w:rFonts w:eastAsia="Times New Roman"/>
          <w:sz w:val="24"/>
          <w:szCs w:val="24"/>
          <w:lang w:eastAsia="ru-RU"/>
        </w:rPr>
        <w:t xml:space="preserve">Городской округ </w:t>
      </w:r>
      <w:proofErr w:type="spellStart"/>
      <w:r w:rsidR="003A6C16" w:rsidRPr="00F552E6">
        <w:rPr>
          <w:rFonts w:eastAsia="Times New Roman"/>
          <w:sz w:val="24"/>
          <w:szCs w:val="24"/>
          <w:lang w:eastAsia="ru-RU"/>
        </w:rPr>
        <w:t>Ногликский</w:t>
      </w:r>
      <w:proofErr w:type="spellEnd"/>
      <w:r w:rsidR="005C20FE">
        <w:rPr>
          <w:rFonts w:eastAsia="Times New Roman"/>
          <w:sz w:val="24"/>
          <w:szCs w:val="24"/>
          <w:lang w:eastAsia="ru-RU"/>
        </w:rPr>
        <w:t>»</w:t>
      </w:r>
      <w:r w:rsidR="003A6C16" w:rsidRPr="00F552E6">
        <w:rPr>
          <w:rFonts w:eastAsia="Times New Roman"/>
          <w:sz w:val="24"/>
          <w:szCs w:val="24"/>
          <w:lang w:eastAsia="ru-RU"/>
        </w:rPr>
        <w:t xml:space="preserve"> отсутствовали долговые обязательства. Кредитные ресурсы в </w:t>
      </w:r>
      <w:r w:rsidR="00631776" w:rsidRPr="00F552E6">
        <w:rPr>
          <w:rFonts w:eastAsia="Times New Roman"/>
          <w:sz w:val="24"/>
          <w:szCs w:val="24"/>
          <w:lang w:eastAsia="ru-RU"/>
        </w:rPr>
        <w:t>отчетном</w:t>
      </w:r>
      <w:r w:rsidR="003A6C16" w:rsidRPr="00F552E6">
        <w:rPr>
          <w:rFonts w:eastAsia="Times New Roman"/>
          <w:sz w:val="24"/>
          <w:szCs w:val="24"/>
          <w:lang w:eastAsia="ru-RU"/>
        </w:rPr>
        <w:t xml:space="preserve"> году не привлекались, расходы на обслуживание муниципального долга не осуществлялись. </w:t>
      </w:r>
    </w:p>
    <w:p w14:paraId="2230F03F" w14:textId="77777777" w:rsidR="00CD0297" w:rsidRPr="00F552E6" w:rsidRDefault="00CD0297" w:rsidP="003A6C16">
      <w:pPr>
        <w:spacing w:after="0" w:line="259" w:lineRule="auto"/>
        <w:ind w:firstLine="709"/>
        <w:jc w:val="both"/>
        <w:rPr>
          <w:rFonts w:eastAsia="Times New Roman"/>
          <w:sz w:val="24"/>
          <w:szCs w:val="24"/>
          <w:lang w:eastAsia="ru-RU"/>
        </w:rPr>
      </w:pPr>
    </w:p>
    <w:p w14:paraId="221105EC" w14:textId="77777777" w:rsidR="00830F4F" w:rsidRPr="00A107CF" w:rsidRDefault="00830F4F" w:rsidP="00830F4F">
      <w:pPr>
        <w:spacing w:after="0" w:line="259" w:lineRule="auto"/>
        <w:ind w:firstLine="709"/>
        <w:jc w:val="center"/>
        <w:rPr>
          <w:rFonts w:eastAsia="Times New Roman"/>
          <w:sz w:val="24"/>
          <w:szCs w:val="24"/>
          <w:lang w:eastAsia="ru-RU"/>
        </w:rPr>
      </w:pPr>
      <w:r w:rsidRPr="00A107CF">
        <w:rPr>
          <w:rFonts w:eastAsia="Times New Roman"/>
          <w:sz w:val="24"/>
          <w:szCs w:val="24"/>
          <w:lang w:eastAsia="ru-RU"/>
        </w:rPr>
        <w:t>Бюджетная отчетность</w:t>
      </w:r>
    </w:p>
    <w:p w14:paraId="021CE1FD" w14:textId="77777777" w:rsidR="00830F4F" w:rsidRPr="00BF27E0" w:rsidRDefault="00830F4F" w:rsidP="0013780C">
      <w:pPr>
        <w:spacing w:after="0" w:line="240" w:lineRule="auto"/>
        <w:ind w:firstLine="709"/>
        <w:jc w:val="center"/>
        <w:rPr>
          <w:rFonts w:eastAsia="Times New Roman"/>
          <w:sz w:val="24"/>
          <w:szCs w:val="24"/>
          <w:highlight w:val="lightGray"/>
          <w:lang w:eastAsia="ru-RU"/>
        </w:rPr>
      </w:pPr>
    </w:p>
    <w:p w14:paraId="291663AE" w14:textId="0A694AB9" w:rsidR="00830F4F" w:rsidRPr="00A107CF" w:rsidRDefault="00830F4F" w:rsidP="0013780C">
      <w:pPr>
        <w:autoSpaceDE w:val="0"/>
        <w:autoSpaceDN w:val="0"/>
        <w:adjustRightInd w:val="0"/>
        <w:spacing w:after="0" w:line="259" w:lineRule="auto"/>
        <w:ind w:firstLine="709"/>
        <w:jc w:val="both"/>
        <w:rPr>
          <w:sz w:val="24"/>
          <w:szCs w:val="24"/>
        </w:rPr>
      </w:pPr>
      <w:r w:rsidRPr="003D2000">
        <w:rPr>
          <w:sz w:val="24"/>
          <w:szCs w:val="24"/>
        </w:rPr>
        <w:t xml:space="preserve">Бюджетная отчетность об исполнении бюджета муниципального образования </w:t>
      </w:r>
      <w:r w:rsidR="005C20FE">
        <w:rPr>
          <w:sz w:val="24"/>
          <w:szCs w:val="24"/>
        </w:rPr>
        <w:t>«</w:t>
      </w:r>
      <w:r w:rsidRPr="003D2000">
        <w:rPr>
          <w:sz w:val="24"/>
          <w:szCs w:val="24"/>
        </w:rPr>
        <w:t xml:space="preserve">Городской округ </w:t>
      </w:r>
      <w:proofErr w:type="spellStart"/>
      <w:r w:rsidRPr="003D2000">
        <w:rPr>
          <w:sz w:val="24"/>
          <w:szCs w:val="24"/>
        </w:rPr>
        <w:t>Ногликский</w:t>
      </w:r>
      <w:proofErr w:type="spellEnd"/>
      <w:r w:rsidR="005C20FE">
        <w:rPr>
          <w:sz w:val="24"/>
          <w:szCs w:val="24"/>
        </w:rPr>
        <w:t>»</w:t>
      </w:r>
      <w:r w:rsidRPr="003D2000">
        <w:rPr>
          <w:sz w:val="24"/>
          <w:szCs w:val="24"/>
        </w:rPr>
        <w:t xml:space="preserve"> за 202</w:t>
      </w:r>
      <w:r w:rsidR="003D2000" w:rsidRPr="003D2000">
        <w:rPr>
          <w:sz w:val="24"/>
          <w:szCs w:val="24"/>
        </w:rPr>
        <w:t>2</w:t>
      </w:r>
      <w:r w:rsidRPr="003D2000">
        <w:rPr>
          <w:sz w:val="24"/>
          <w:szCs w:val="24"/>
        </w:rPr>
        <w:t xml:space="preserve"> год составлена по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w:t>
      </w:r>
      <w:r w:rsidRPr="00A107CF">
        <w:rPr>
          <w:sz w:val="24"/>
          <w:szCs w:val="24"/>
        </w:rPr>
        <w:t xml:space="preserve">от 28.12.2010 № 191н </w:t>
      </w:r>
      <w:r w:rsidR="005C20FE">
        <w:rPr>
          <w:sz w:val="24"/>
          <w:szCs w:val="24"/>
        </w:rPr>
        <w:t>«</w:t>
      </w:r>
      <w:r w:rsidRPr="00A107CF">
        <w:rPr>
          <w:sz w:val="24"/>
          <w:szCs w:val="24"/>
        </w:rPr>
        <w:t xml:space="preserve">Об утверждении </w:t>
      </w:r>
      <w:r w:rsidRPr="00A107CF">
        <w:rPr>
          <w:sz w:val="24"/>
          <w:szCs w:val="24"/>
        </w:rPr>
        <w:lastRenderedPageBreak/>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5C20FE">
        <w:rPr>
          <w:sz w:val="24"/>
          <w:szCs w:val="24"/>
        </w:rPr>
        <w:t>»</w:t>
      </w:r>
      <w:r w:rsidRPr="00A107CF">
        <w:rPr>
          <w:sz w:val="24"/>
          <w:szCs w:val="24"/>
        </w:rPr>
        <w:t xml:space="preserve"> </w:t>
      </w:r>
      <w:r w:rsidRPr="003D2000">
        <w:rPr>
          <w:sz w:val="24"/>
          <w:szCs w:val="24"/>
        </w:rPr>
        <w:t xml:space="preserve">и предоставлена в срок, установленный приказом министерства финансов Сахалинской области от </w:t>
      </w:r>
      <w:r w:rsidRPr="00A107CF">
        <w:rPr>
          <w:sz w:val="24"/>
          <w:szCs w:val="24"/>
        </w:rPr>
        <w:t xml:space="preserve">17.12.2019 №3.03-28-п </w:t>
      </w:r>
      <w:r w:rsidR="005C20FE">
        <w:rPr>
          <w:sz w:val="24"/>
          <w:szCs w:val="24"/>
        </w:rPr>
        <w:t>«</w:t>
      </w:r>
      <w:r w:rsidRPr="00A107CF">
        <w:rPr>
          <w:sz w:val="24"/>
          <w:szCs w:val="24"/>
        </w:rPr>
        <w:t>О сроках представления бюджетной отчетности об исполнении бюджета сахалинской области, бюджетов городских округов, бюджета территориального фонда обязательного медицинского страхования сахалинской области и консолидированной бухгалтерской отчетности государственных (муниципальных) бюджетных и автономных учреждений, в отношении которых функции и полномочия учредителя осуществляют органы исполнительной власти сахалинской области и органы местного самоуправления</w:t>
      </w:r>
      <w:r w:rsidR="005C20FE">
        <w:rPr>
          <w:sz w:val="24"/>
          <w:szCs w:val="24"/>
        </w:rPr>
        <w:t>»</w:t>
      </w:r>
      <w:r w:rsidRPr="00A107CF">
        <w:rPr>
          <w:sz w:val="24"/>
          <w:szCs w:val="24"/>
        </w:rPr>
        <w:t>.</w:t>
      </w:r>
    </w:p>
    <w:p w14:paraId="5AFAC99A" w14:textId="78A86661" w:rsidR="00830F4F" w:rsidRPr="00A107CF" w:rsidRDefault="00830F4F" w:rsidP="0013780C">
      <w:pPr>
        <w:autoSpaceDE w:val="0"/>
        <w:autoSpaceDN w:val="0"/>
        <w:adjustRightInd w:val="0"/>
        <w:spacing w:after="0" w:line="259" w:lineRule="auto"/>
        <w:ind w:firstLine="709"/>
        <w:jc w:val="both"/>
        <w:rPr>
          <w:sz w:val="24"/>
          <w:szCs w:val="24"/>
        </w:rPr>
      </w:pPr>
      <w:r w:rsidRPr="00A107CF">
        <w:rPr>
          <w:sz w:val="24"/>
          <w:szCs w:val="24"/>
        </w:rPr>
        <w:t xml:space="preserve">В бюджетной отчетности об исполнении бюджета муниципального образования </w:t>
      </w:r>
      <w:r w:rsidR="005C20FE">
        <w:rPr>
          <w:sz w:val="24"/>
          <w:szCs w:val="24"/>
        </w:rPr>
        <w:t>«</w:t>
      </w:r>
      <w:r w:rsidRPr="00A107CF">
        <w:rPr>
          <w:sz w:val="24"/>
          <w:szCs w:val="24"/>
        </w:rPr>
        <w:t xml:space="preserve">Городской округ </w:t>
      </w:r>
      <w:proofErr w:type="spellStart"/>
      <w:r w:rsidRPr="00A107CF">
        <w:rPr>
          <w:sz w:val="24"/>
          <w:szCs w:val="24"/>
        </w:rPr>
        <w:t>Ногликский</w:t>
      </w:r>
      <w:proofErr w:type="spellEnd"/>
      <w:r w:rsidR="005C20FE">
        <w:rPr>
          <w:sz w:val="24"/>
          <w:szCs w:val="24"/>
        </w:rPr>
        <w:t>»</w:t>
      </w:r>
      <w:r w:rsidRPr="00A107CF">
        <w:rPr>
          <w:sz w:val="24"/>
          <w:szCs w:val="24"/>
        </w:rPr>
        <w:t xml:space="preserve"> за 202</w:t>
      </w:r>
      <w:r w:rsidR="00A107CF">
        <w:rPr>
          <w:sz w:val="24"/>
          <w:szCs w:val="24"/>
        </w:rPr>
        <w:t>2</w:t>
      </w:r>
      <w:r w:rsidRPr="00A107CF">
        <w:rPr>
          <w:sz w:val="24"/>
          <w:szCs w:val="24"/>
        </w:rPr>
        <w:t xml:space="preserve"> год консолидирована отчетность субъектов бюджетной отчетности:</w:t>
      </w:r>
    </w:p>
    <w:p w14:paraId="6214FD0C" w14:textId="47B9B8D6" w:rsidR="00830F4F" w:rsidRPr="00A107CF" w:rsidRDefault="00830F4F" w:rsidP="0013780C">
      <w:pPr>
        <w:spacing w:after="0" w:line="259" w:lineRule="auto"/>
        <w:ind w:firstLine="700"/>
        <w:jc w:val="both"/>
        <w:rPr>
          <w:rFonts w:ascii="Courier New" w:eastAsia="Courier New" w:hAnsi="Courier New"/>
          <w:sz w:val="24"/>
          <w:szCs w:val="24"/>
        </w:rPr>
      </w:pPr>
      <w:r w:rsidRPr="00A107CF">
        <w:rPr>
          <w:rFonts w:eastAsia="Times New Roman"/>
          <w:color w:val="000000"/>
          <w:sz w:val="24"/>
          <w:szCs w:val="24"/>
        </w:rPr>
        <w:t xml:space="preserve">1. Представительного органа местного самоуправления - Собрания муниципального образования </w:t>
      </w:r>
      <w:r w:rsidR="005C20FE">
        <w:rPr>
          <w:rFonts w:eastAsia="Times New Roman"/>
          <w:color w:val="000000"/>
          <w:sz w:val="24"/>
          <w:szCs w:val="24"/>
        </w:rPr>
        <w:t>«</w:t>
      </w:r>
      <w:r w:rsidRPr="00A107CF">
        <w:rPr>
          <w:rFonts w:eastAsia="Times New Roman"/>
          <w:color w:val="000000"/>
          <w:sz w:val="24"/>
          <w:szCs w:val="24"/>
        </w:rPr>
        <w:t xml:space="preserve">Городской округ </w:t>
      </w:r>
      <w:proofErr w:type="spellStart"/>
      <w:r w:rsidRPr="00A107CF">
        <w:rPr>
          <w:rFonts w:eastAsia="Times New Roman"/>
          <w:color w:val="000000"/>
          <w:sz w:val="24"/>
          <w:szCs w:val="24"/>
        </w:rPr>
        <w:t>Ногликский</w:t>
      </w:r>
      <w:proofErr w:type="spellEnd"/>
      <w:r w:rsidR="005C20FE">
        <w:rPr>
          <w:rFonts w:eastAsia="Times New Roman"/>
          <w:color w:val="000000"/>
          <w:sz w:val="24"/>
          <w:szCs w:val="24"/>
        </w:rPr>
        <w:t>»</w:t>
      </w:r>
      <w:r w:rsidRPr="00A107CF">
        <w:rPr>
          <w:rFonts w:eastAsia="Times New Roman"/>
          <w:color w:val="000000"/>
          <w:sz w:val="24"/>
          <w:szCs w:val="24"/>
        </w:rPr>
        <w:t>;</w:t>
      </w:r>
    </w:p>
    <w:p w14:paraId="5A3CA8F9" w14:textId="41100BDC" w:rsidR="00830F4F" w:rsidRPr="00A107CF" w:rsidRDefault="00830F4F" w:rsidP="0013780C">
      <w:pPr>
        <w:spacing w:after="0" w:line="259" w:lineRule="auto"/>
        <w:ind w:firstLine="700"/>
        <w:jc w:val="both"/>
        <w:rPr>
          <w:rFonts w:ascii="Courier New" w:eastAsia="Courier New" w:hAnsi="Courier New"/>
          <w:sz w:val="24"/>
          <w:szCs w:val="24"/>
        </w:rPr>
      </w:pPr>
      <w:r w:rsidRPr="00A107CF">
        <w:rPr>
          <w:rFonts w:eastAsia="Times New Roman"/>
          <w:color w:val="000000"/>
          <w:sz w:val="24"/>
          <w:szCs w:val="24"/>
        </w:rPr>
        <w:t xml:space="preserve">2. Органа внешнего муниципального финансового контроля, входящего в структуру органов местного самоуправления - Контрольно-счетной палаты муниципального образования </w:t>
      </w:r>
      <w:r w:rsidR="005C20FE">
        <w:rPr>
          <w:rFonts w:eastAsia="Times New Roman"/>
          <w:color w:val="000000"/>
          <w:sz w:val="24"/>
          <w:szCs w:val="24"/>
        </w:rPr>
        <w:t>«</w:t>
      </w:r>
      <w:r w:rsidRPr="00A107CF">
        <w:rPr>
          <w:rFonts w:eastAsia="Times New Roman"/>
          <w:color w:val="000000"/>
          <w:sz w:val="24"/>
          <w:szCs w:val="24"/>
        </w:rPr>
        <w:t xml:space="preserve">Городской округ </w:t>
      </w:r>
      <w:proofErr w:type="spellStart"/>
      <w:r w:rsidRPr="00A107CF">
        <w:rPr>
          <w:rFonts w:eastAsia="Times New Roman"/>
          <w:color w:val="000000"/>
          <w:sz w:val="24"/>
          <w:szCs w:val="24"/>
        </w:rPr>
        <w:t>Ногликский</w:t>
      </w:r>
      <w:proofErr w:type="spellEnd"/>
      <w:r w:rsidR="005C20FE">
        <w:rPr>
          <w:rFonts w:eastAsia="Times New Roman"/>
          <w:color w:val="000000"/>
          <w:sz w:val="24"/>
          <w:szCs w:val="24"/>
        </w:rPr>
        <w:t>»</w:t>
      </w:r>
      <w:r w:rsidRPr="00A107CF">
        <w:rPr>
          <w:rFonts w:eastAsia="Times New Roman"/>
          <w:color w:val="000000"/>
          <w:sz w:val="24"/>
          <w:szCs w:val="24"/>
        </w:rPr>
        <w:t>;</w:t>
      </w:r>
    </w:p>
    <w:p w14:paraId="642B3CB6" w14:textId="450D600A" w:rsidR="00830F4F" w:rsidRPr="00A107CF" w:rsidRDefault="00830F4F" w:rsidP="0013780C">
      <w:pPr>
        <w:spacing w:after="0" w:line="259" w:lineRule="auto"/>
        <w:ind w:firstLine="700"/>
        <w:jc w:val="both"/>
        <w:rPr>
          <w:rFonts w:ascii="Courier New" w:eastAsia="Courier New" w:hAnsi="Courier New"/>
          <w:sz w:val="24"/>
          <w:szCs w:val="24"/>
        </w:rPr>
      </w:pPr>
      <w:r w:rsidRPr="00A107CF">
        <w:rPr>
          <w:rFonts w:eastAsia="Times New Roman"/>
          <w:color w:val="000000"/>
          <w:sz w:val="24"/>
          <w:szCs w:val="24"/>
        </w:rPr>
        <w:t xml:space="preserve">3. Исполнительных органов местного самоуправления: администрации муниципального образования </w:t>
      </w:r>
      <w:r w:rsidR="005C20FE">
        <w:rPr>
          <w:rFonts w:eastAsia="Times New Roman"/>
          <w:color w:val="000000"/>
          <w:sz w:val="24"/>
          <w:szCs w:val="24"/>
        </w:rPr>
        <w:t>«</w:t>
      </w:r>
      <w:r w:rsidRPr="00A107CF">
        <w:rPr>
          <w:rFonts w:eastAsia="Times New Roman"/>
          <w:color w:val="000000"/>
          <w:sz w:val="24"/>
          <w:szCs w:val="24"/>
        </w:rPr>
        <w:t xml:space="preserve">Городской округ </w:t>
      </w:r>
      <w:proofErr w:type="spellStart"/>
      <w:r w:rsidRPr="00A107CF">
        <w:rPr>
          <w:rFonts w:eastAsia="Times New Roman"/>
          <w:color w:val="000000"/>
          <w:sz w:val="24"/>
          <w:szCs w:val="24"/>
        </w:rPr>
        <w:t>Ногликский</w:t>
      </w:r>
      <w:proofErr w:type="spellEnd"/>
      <w:r w:rsidR="005C20FE">
        <w:rPr>
          <w:rFonts w:eastAsia="Times New Roman"/>
          <w:color w:val="000000"/>
          <w:sz w:val="24"/>
          <w:szCs w:val="24"/>
        </w:rPr>
        <w:t>»</w:t>
      </w:r>
      <w:r w:rsidRPr="00A107CF">
        <w:rPr>
          <w:rFonts w:eastAsia="Times New Roman"/>
          <w:color w:val="000000"/>
          <w:sz w:val="24"/>
          <w:szCs w:val="24"/>
        </w:rPr>
        <w:t xml:space="preserve">, департамента социальной политики администрации муниципального образования </w:t>
      </w:r>
      <w:r w:rsidR="005C20FE">
        <w:rPr>
          <w:rFonts w:eastAsia="Times New Roman"/>
          <w:color w:val="000000"/>
          <w:sz w:val="24"/>
          <w:szCs w:val="24"/>
        </w:rPr>
        <w:t>«</w:t>
      </w:r>
      <w:r w:rsidRPr="00A107CF">
        <w:rPr>
          <w:rFonts w:eastAsia="Times New Roman"/>
          <w:color w:val="000000"/>
          <w:sz w:val="24"/>
          <w:szCs w:val="24"/>
        </w:rPr>
        <w:t xml:space="preserve">Городской округ </w:t>
      </w:r>
      <w:proofErr w:type="spellStart"/>
      <w:r w:rsidRPr="00A107CF">
        <w:rPr>
          <w:rFonts w:eastAsia="Times New Roman"/>
          <w:color w:val="000000"/>
          <w:sz w:val="24"/>
          <w:szCs w:val="24"/>
        </w:rPr>
        <w:t>Ногликский</w:t>
      </w:r>
      <w:proofErr w:type="spellEnd"/>
      <w:r w:rsidR="005C20FE">
        <w:rPr>
          <w:rFonts w:eastAsia="Times New Roman"/>
          <w:color w:val="000000"/>
          <w:sz w:val="24"/>
          <w:szCs w:val="24"/>
        </w:rPr>
        <w:t>»</w:t>
      </w:r>
      <w:r w:rsidRPr="00A107CF">
        <w:rPr>
          <w:rFonts w:eastAsia="Times New Roman"/>
          <w:color w:val="000000"/>
          <w:sz w:val="24"/>
          <w:szCs w:val="24"/>
        </w:rPr>
        <w:t xml:space="preserve">, финансового управления муниципального образования </w:t>
      </w:r>
      <w:r w:rsidR="005C20FE">
        <w:rPr>
          <w:rFonts w:eastAsia="Times New Roman"/>
          <w:color w:val="000000"/>
          <w:sz w:val="24"/>
          <w:szCs w:val="24"/>
        </w:rPr>
        <w:t>«</w:t>
      </w:r>
      <w:r w:rsidRPr="00A107CF">
        <w:rPr>
          <w:rFonts w:eastAsia="Times New Roman"/>
          <w:color w:val="000000"/>
          <w:sz w:val="24"/>
          <w:szCs w:val="24"/>
        </w:rPr>
        <w:t xml:space="preserve">Городской округ </w:t>
      </w:r>
      <w:proofErr w:type="spellStart"/>
      <w:r w:rsidRPr="00A107CF">
        <w:rPr>
          <w:rFonts w:eastAsia="Times New Roman"/>
          <w:color w:val="000000"/>
          <w:sz w:val="24"/>
          <w:szCs w:val="24"/>
        </w:rPr>
        <w:t>Ногликский</w:t>
      </w:r>
      <w:proofErr w:type="spellEnd"/>
      <w:r w:rsidR="005C20FE">
        <w:rPr>
          <w:rFonts w:eastAsia="Times New Roman"/>
          <w:color w:val="000000"/>
          <w:sz w:val="24"/>
          <w:szCs w:val="24"/>
        </w:rPr>
        <w:t>»</w:t>
      </w:r>
      <w:r w:rsidRPr="00A107CF">
        <w:rPr>
          <w:rFonts w:eastAsia="Times New Roman"/>
          <w:color w:val="000000"/>
          <w:sz w:val="24"/>
          <w:szCs w:val="24"/>
        </w:rPr>
        <w:t xml:space="preserve">, комитета по управлению муниципальным имуществом муниципального образования </w:t>
      </w:r>
      <w:r w:rsidR="005C20FE">
        <w:rPr>
          <w:rFonts w:eastAsia="Times New Roman"/>
          <w:color w:val="000000"/>
          <w:sz w:val="24"/>
          <w:szCs w:val="24"/>
        </w:rPr>
        <w:t>«</w:t>
      </w:r>
      <w:r w:rsidRPr="00A107CF">
        <w:rPr>
          <w:rFonts w:eastAsia="Times New Roman"/>
          <w:color w:val="000000"/>
          <w:sz w:val="24"/>
          <w:szCs w:val="24"/>
        </w:rPr>
        <w:t xml:space="preserve">Городской округ </w:t>
      </w:r>
      <w:proofErr w:type="spellStart"/>
      <w:r w:rsidRPr="00A107CF">
        <w:rPr>
          <w:rFonts w:eastAsia="Times New Roman"/>
          <w:color w:val="000000"/>
          <w:sz w:val="24"/>
          <w:szCs w:val="24"/>
        </w:rPr>
        <w:t>Ногликский</w:t>
      </w:r>
      <w:proofErr w:type="spellEnd"/>
      <w:r w:rsidR="005C20FE">
        <w:rPr>
          <w:rFonts w:eastAsia="Times New Roman"/>
          <w:color w:val="000000"/>
          <w:sz w:val="24"/>
          <w:szCs w:val="24"/>
        </w:rPr>
        <w:t>»</w:t>
      </w:r>
      <w:r w:rsidRPr="00A107CF">
        <w:rPr>
          <w:rFonts w:eastAsia="Times New Roman"/>
          <w:color w:val="000000"/>
          <w:sz w:val="24"/>
          <w:szCs w:val="24"/>
        </w:rPr>
        <w:t>;</w:t>
      </w:r>
    </w:p>
    <w:p w14:paraId="69C4ED4D" w14:textId="03A25837" w:rsidR="00830F4F" w:rsidRPr="00A107CF" w:rsidRDefault="00830F4F" w:rsidP="0013780C">
      <w:pPr>
        <w:spacing w:after="0" w:line="259" w:lineRule="auto"/>
        <w:ind w:firstLine="700"/>
        <w:jc w:val="both"/>
        <w:rPr>
          <w:rFonts w:ascii="Courier New" w:eastAsia="Courier New" w:hAnsi="Courier New"/>
          <w:sz w:val="24"/>
          <w:szCs w:val="24"/>
        </w:rPr>
      </w:pPr>
      <w:r w:rsidRPr="00A107CF">
        <w:rPr>
          <w:rFonts w:eastAsia="Times New Roman"/>
          <w:color w:val="000000"/>
          <w:sz w:val="24"/>
          <w:szCs w:val="24"/>
        </w:rPr>
        <w:t xml:space="preserve">4. Муниципальных казенных учреждений: </w:t>
      </w:r>
      <w:r w:rsidR="005C20FE">
        <w:rPr>
          <w:rFonts w:eastAsia="Times New Roman"/>
          <w:color w:val="000000"/>
          <w:sz w:val="24"/>
          <w:szCs w:val="24"/>
        </w:rPr>
        <w:t>«</w:t>
      </w:r>
      <w:r w:rsidRPr="00A107CF">
        <w:rPr>
          <w:rFonts w:eastAsia="Times New Roman"/>
          <w:color w:val="000000"/>
          <w:sz w:val="24"/>
          <w:szCs w:val="24"/>
        </w:rPr>
        <w:t xml:space="preserve">Архив </w:t>
      </w:r>
      <w:proofErr w:type="spellStart"/>
      <w:r w:rsidRPr="00A107CF">
        <w:rPr>
          <w:rFonts w:eastAsia="Times New Roman"/>
          <w:color w:val="000000"/>
          <w:sz w:val="24"/>
          <w:szCs w:val="24"/>
        </w:rPr>
        <w:t>Ногликского</w:t>
      </w:r>
      <w:proofErr w:type="spellEnd"/>
      <w:r w:rsidRPr="00A107CF">
        <w:rPr>
          <w:rFonts w:eastAsia="Times New Roman"/>
          <w:color w:val="000000"/>
          <w:sz w:val="24"/>
          <w:szCs w:val="24"/>
        </w:rPr>
        <w:t xml:space="preserve"> района</w:t>
      </w:r>
      <w:r w:rsidR="005C20FE">
        <w:rPr>
          <w:rFonts w:eastAsia="Times New Roman"/>
          <w:color w:val="000000"/>
          <w:sz w:val="24"/>
          <w:szCs w:val="24"/>
        </w:rPr>
        <w:t>»</w:t>
      </w:r>
      <w:r w:rsidRPr="00A107CF">
        <w:rPr>
          <w:rFonts w:eastAsia="Times New Roman"/>
          <w:color w:val="000000"/>
          <w:sz w:val="24"/>
          <w:szCs w:val="24"/>
        </w:rPr>
        <w:t xml:space="preserve">, </w:t>
      </w:r>
      <w:r w:rsidR="005C20FE">
        <w:rPr>
          <w:rFonts w:eastAsia="Times New Roman"/>
          <w:color w:val="000000"/>
          <w:sz w:val="24"/>
          <w:szCs w:val="24"/>
        </w:rPr>
        <w:t>«</w:t>
      </w:r>
      <w:r w:rsidRPr="00A107CF">
        <w:rPr>
          <w:rFonts w:eastAsia="Times New Roman"/>
          <w:color w:val="000000"/>
          <w:sz w:val="24"/>
          <w:szCs w:val="24"/>
        </w:rPr>
        <w:t>Централизованная система обслуживания</w:t>
      </w:r>
      <w:r w:rsidR="005C20FE">
        <w:rPr>
          <w:rFonts w:eastAsia="Times New Roman"/>
          <w:color w:val="000000"/>
          <w:sz w:val="24"/>
          <w:szCs w:val="24"/>
        </w:rPr>
        <w:t>»</w:t>
      </w:r>
      <w:r w:rsidRPr="00A107CF">
        <w:rPr>
          <w:rFonts w:eastAsia="Times New Roman"/>
          <w:color w:val="000000"/>
          <w:sz w:val="24"/>
          <w:szCs w:val="24"/>
        </w:rPr>
        <w:t xml:space="preserve">, </w:t>
      </w:r>
      <w:r w:rsidR="005C20FE">
        <w:rPr>
          <w:rFonts w:eastAsia="Times New Roman"/>
          <w:color w:val="000000"/>
          <w:sz w:val="24"/>
          <w:szCs w:val="24"/>
        </w:rPr>
        <w:t>«</w:t>
      </w:r>
      <w:r w:rsidRPr="00A107CF">
        <w:rPr>
          <w:rFonts w:eastAsia="Times New Roman"/>
          <w:color w:val="000000"/>
          <w:sz w:val="24"/>
          <w:szCs w:val="24"/>
        </w:rPr>
        <w:t>Служба гражданской обороны и чрезвычайных ситуаций</w:t>
      </w:r>
      <w:r w:rsidR="005C20FE">
        <w:rPr>
          <w:rFonts w:eastAsia="Times New Roman"/>
          <w:color w:val="000000"/>
          <w:sz w:val="24"/>
          <w:szCs w:val="24"/>
        </w:rPr>
        <w:t>»</w:t>
      </w:r>
      <w:r w:rsidRPr="00A107CF">
        <w:rPr>
          <w:rFonts w:eastAsia="Times New Roman"/>
          <w:color w:val="000000"/>
          <w:sz w:val="24"/>
          <w:szCs w:val="24"/>
        </w:rPr>
        <w:t>;</w:t>
      </w:r>
    </w:p>
    <w:p w14:paraId="42D0A559" w14:textId="582F1F91" w:rsidR="00830F4F" w:rsidRPr="00A107CF" w:rsidRDefault="00830F4F" w:rsidP="0013780C">
      <w:pPr>
        <w:spacing w:after="0" w:line="259" w:lineRule="auto"/>
        <w:ind w:firstLine="720"/>
        <w:jc w:val="both"/>
        <w:rPr>
          <w:rFonts w:eastAsia="Times New Roman"/>
          <w:color w:val="000000"/>
          <w:sz w:val="24"/>
          <w:szCs w:val="24"/>
        </w:rPr>
      </w:pPr>
      <w:r w:rsidRPr="00A107CF">
        <w:rPr>
          <w:rFonts w:eastAsia="Times New Roman"/>
          <w:color w:val="000000"/>
          <w:sz w:val="24"/>
          <w:szCs w:val="24"/>
        </w:rPr>
        <w:t xml:space="preserve">В консолидированную отчетность муниципального образования </w:t>
      </w:r>
      <w:r w:rsidR="005C20FE">
        <w:rPr>
          <w:rFonts w:eastAsia="Times New Roman"/>
          <w:color w:val="000000"/>
          <w:sz w:val="24"/>
          <w:szCs w:val="24"/>
        </w:rPr>
        <w:t>«</w:t>
      </w:r>
      <w:r w:rsidRPr="00A107CF">
        <w:rPr>
          <w:rFonts w:eastAsia="Times New Roman"/>
          <w:color w:val="000000"/>
          <w:sz w:val="24"/>
          <w:szCs w:val="24"/>
        </w:rPr>
        <w:t>Гор</w:t>
      </w:r>
      <w:r w:rsidR="00A107CF">
        <w:rPr>
          <w:rFonts w:eastAsia="Times New Roman"/>
          <w:color w:val="000000"/>
          <w:sz w:val="24"/>
          <w:szCs w:val="24"/>
        </w:rPr>
        <w:t xml:space="preserve">одской округ </w:t>
      </w:r>
      <w:proofErr w:type="spellStart"/>
      <w:r w:rsidR="00A107CF">
        <w:rPr>
          <w:rFonts w:eastAsia="Times New Roman"/>
          <w:color w:val="000000"/>
          <w:sz w:val="24"/>
          <w:szCs w:val="24"/>
        </w:rPr>
        <w:t>Ногликский</w:t>
      </w:r>
      <w:proofErr w:type="spellEnd"/>
      <w:r w:rsidR="005C20FE">
        <w:rPr>
          <w:rFonts w:eastAsia="Times New Roman"/>
          <w:color w:val="000000"/>
          <w:sz w:val="24"/>
          <w:szCs w:val="24"/>
        </w:rPr>
        <w:t>»</w:t>
      </w:r>
      <w:r w:rsidR="00A107CF">
        <w:rPr>
          <w:rFonts w:eastAsia="Times New Roman"/>
          <w:color w:val="000000"/>
          <w:sz w:val="24"/>
          <w:szCs w:val="24"/>
        </w:rPr>
        <w:t xml:space="preserve"> за 2022</w:t>
      </w:r>
      <w:r w:rsidRPr="00A107CF">
        <w:rPr>
          <w:rFonts w:eastAsia="Times New Roman"/>
          <w:color w:val="000000"/>
          <w:sz w:val="24"/>
          <w:szCs w:val="24"/>
        </w:rPr>
        <w:t xml:space="preserve"> год по доходам бюджета включена отчетность главных администраторов доходов местного бюджета – органов исполнительной власти Сахалинской области:</w:t>
      </w:r>
    </w:p>
    <w:p w14:paraId="59642345" w14:textId="29382290" w:rsidR="00830F4F" w:rsidRPr="007B775C" w:rsidRDefault="00830F4F" w:rsidP="0013780C">
      <w:pPr>
        <w:spacing w:after="0" w:line="259" w:lineRule="auto"/>
        <w:ind w:firstLine="720"/>
        <w:jc w:val="both"/>
        <w:rPr>
          <w:rFonts w:ascii="Courier New" w:eastAsia="Courier New" w:hAnsi="Courier New"/>
          <w:sz w:val="24"/>
          <w:szCs w:val="24"/>
        </w:rPr>
      </w:pPr>
      <w:r w:rsidRPr="007B775C">
        <w:rPr>
          <w:rFonts w:eastAsia="Times New Roman"/>
          <w:color w:val="000000"/>
          <w:sz w:val="24"/>
          <w:szCs w:val="24"/>
        </w:rPr>
        <w:t xml:space="preserve">1. Управления Федеральной налоговой службы </w:t>
      </w:r>
      <w:r w:rsidR="007B775C" w:rsidRPr="007B775C">
        <w:rPr>
          <w:rFonts w:eastAsia="Times New Roman"/>
          <w:color w:val="000000"/>
          <w:sz w:val="24"/>
          <w:szCs w:val="24"/>
        </w:rPr>
        <w:t xml:space="preserve">России </w:t>
      </w:r>
      <w:r w:rsidRPr="007B775C">
        <w:rPr>
          <w:rFonts w:eastAsia="Times New Roman"/>
          <w:color w:val="000000"/>
          <w:sz w:val="24"/>
          <w:szCs w:val="24"/>
        </w:rPr>
        <w:t>по Сахалинской области;</w:t>
      </w:r>
    </w:p>
    <w:p w14:paraId="71A9E308" w14:textId="77777777" w:rsidR="00830F4F" w:rsidRPr="007B775C" w:rsidRDefault="00830F4F" w:rsidP="0013780C">
      <w:pPr>
        <w:spacing w:after="0" w:line="259" w:lineRule="auto"/>
        <w:ind w:firstLine="720"/>
        <w:jc w:val="both"/>
        <w:rPr>
          <w:rFonts w:eastAsia="Times New Roman"/>
          <w:color w:val="000000"/>
          <w:sz w:val="24"/>
          <w:szCs w:val="24"/>
        </w:rPr>
      </w:pPr>
      <w:r w:rsidRPr="007B775C">
        <w:rPr>
          <w:rFonts w:eastAsia="Times New Roman"/>
          <w:color w:val="000000"/>
          <w:sz w:val="24"/>
          <w:szCs w:val="24"/>
        </w:rPr>
        <w:t>2. Государственной инспекции по надзору за техническим состоянием самоходных машин и других видов техники Сахалинской области.</w:t>
      </w:r>
    </w:p>
    <w:p w14:paraId="1D77A95D" w14:textId="641DE174" w:rsidR="00830F4F" w:rsidRPr="00A107CF" w:rsidRDefault="00830F4F" w:rsidP="0013780C">
      <w:pPr>
        <w:spacing w:after="0" w:line="259" w:lineRule="auto"/>
        <w:ind w:firstLine="720"/>
        <w:jc w:val="both"/>
        <w:rPr>
          <w:rFonts w:eastAsia="Times New Roman"/>
          <w:color w:val="000000"/>
          <w:sz w:val="24"/>
          <w:szCs w:val="24"/>
        </w:rPr>
      </w:pPr>
      <w:r w:rsidRPr="00A107CF">
        <w:rPr>
          <w:rFonts w:eastAsia="Times New Roman"/>
          <w:color w:val="000000"/>
          <w:sz w:val="24"/>
          <w:szCs w:val="24"/>
        </w:rPr>
        <w:t xml:space="preserve">В состав бюджетной отчетности об исполнении бюджета муниципального образования </w:t>
      </w:r>
      <w:r w:rsidR="005C20FE">
        <w:rPr>
          <w:rFonts w:eastAsia="Times New Roman"/>
          <w:color w:val="000000"/>
          <w:sz w:val="24"/>
          <w:szCs w:val="24"/>
        </w:rPr>
        <w:t>«</w:t>
      </w:r>
      <w:r w:rsidRPr="00A107CF">
        <w:rPr>
          <w:rFonts w:eastAsia="Times New Roman"/>
          <w:color w:val="000000"/>
          <w:sz w:val="24"/>
          <w:szCs w:val="24"/>
        </w:rPr>
        <w:t xml:space="preserve">Городской округ </w:t>
      </w:r>
      <w:proofErr w:type="spellStart"/>
      <w:r w:rsidRPr="00A107CF">
        <w:rPr>
          <w:rFonts w:eastAsia="Times New Roman"/>
          <w:color w:val="000000"/>
          <w:sz w:val="24"/>
          <w:szCs w:val="24"/>
        </w:rPr>
        <w:t>Ногликский</w:t>
      </w:r>
      <w:proofErr w:type="spellEnd"/>
      <w:r w:rsidR="005C20FE">
        <w:rPr>
          <w:rFonts w:eastAsia="Times New Roman"/>
          <w:color w:val="000000"/>
          <w:sz w:val="24"/>
          <w:szCs w:val="24"/>
        </w:rPr>
        <w:t>»</w:t>
      </w:r>
      <w:r w:rsidRPr="00A107CF">
        <w:rPr>
          <w:rFonts w:eastAsia="Times New Roman"/>
          <w:color w:val="000000"/>
          <w:sz w:val="24"/>
          <w:szCs w:val="24"/>
        </w:rPr>
        <w:t xml:space="preserve"> за 202</w:t>
      </w:r>
      <w:r w:rsidR="00A107CF">
        <w:rPr>
          <w:rFonts w:eastAsia="Times New Roman"/>
          <w:color w:val="000000"/>
          <w:sz w:val="24"/>
          <w:szCs w:val="24"/>
        </w:rPr>
        <w:t>2</w:t>
      </w:r>
      <w:r w:rsidRPr="00A107CF">
        <w:rPr>
          <w:rFonts w:eastAsia="Times New Roman"/>
          <w:color w:val="000000"/>
          <w:sz w:val="24"/>
          <w:szCs w:val="24"/>
        </w:rPr>
        <w:t xml:space="preserve"> год включены:</w:t>
      </w:r>
    </w:p>
    <w:p w14:paraId="12A90737" w14:textId="77777777" w:rsidR="00830F4F" w:rsidRPr="00A107CF" w:rsidRDefault="00830F4F" w:rsidP="0013780C">
      <w:pPr>
        <w:pStyle w:val="a4"/>
        <w:numPr>
          <w:ilvl w:val="0"/>
          <w:numId w:val="39"/>
        </w:numPr>
        <w:spacing w:after="0" w:line="259" w:lineRule="auto"/>
        <w:ind w:left="0" w:firstLine="709"/>
        <w:contextualSpacing w:val="0"/>
        <w:jc w:val="both"/>
        <w:rPr>
          <w:rFonts w:eastAsia="Times New Roman"/>
          <w:color w:val="000000"/>
          <w:sz w:val="24"/>
          <w:szCs w:val="24"/>
          <w:lang w:eastAsia="ru-RU"/>
        </w:rPr>
      </w:pPr>
      <w:r w:rsidRPr="00A107CF">
        <w:rPr>
          <w:rFonts w:eastAsia="Times New Roman"/>
          <w:color w:val="000000"/>
          <w:sz w:val="24"/>
          <w:szCs w:val="24"/>
          <w:lang w:eastAsia="ru-RU"/>
        </w:rPr>
        <w:t>Отчет об исполнении консолидированного бюджета субъекта Российской Федерации и бюджета территориального государственного внебюджетного фонда (ф. 0503317);</w:t>
      </w:r>
    </w:p>
    <w:p w14:paraId="798685D2" w14:textId="77777777" w:rsidR="00830F4F" w:rsidRPr="00A107CF" w:rsidRDefault="00830F4F" w:rsidP="0013780C">
      <w:pPr>
        <w:pStyle w:val="a4"/>
        <w:numPr>
          <w:ilvl w:val="0"/>
          <w:numId w:val="39"/>
        </w:numPr>
        <w:spacing w:after="0" w:line="259" w:lineRule="auto"/>
        <w:ind w:left="0" w:firstLine="709"/>
        <w:contextualSpacing w:val="0"/>
        <w:jc w:val="both"/>
        <w:rPr>
          <w:rFonts w:eastAsia="Times New Roman"/>
          <w:color w:val="000000"/>
          <w:sz w:val="24"/>
          <w:szCs w:val="24"/>
          <w:lang w:eastAsia="ru-RU"/>
        </w:rPr>
      </w:pPr>
      <w:r w:rsidRPr="00A107CF">
        <w:rPr>
          <w:rFonts w:eastAsia="Times New Roman"/>
          <w:color w:val="000000"/>
          <w:sz w:val="24"/>
          <w:szCs w:val="24"/>
          <w:lang w:eastAsia="ru-RU"/>
        </w:rPr>
        <w:t xml:space="preserve">Консолидированный отчет о движении денежных средств (ф. 0503323); </w:t>
      </w:r>
    </w:p>
    <w:p w14:paraId="38C8B603" w14:textId="77777777" w:rsidR="00830F4F" w:rsidRPr="00A107CF" w:rsidRDefault="00830F4F" w:rsidP="0013780C">
      <w:pPr>
        <w:pStyle w:val="a4"/>
        <w:numPr>
          <w:ilvl w:val="0"/>
          <w:numId w:val="39"/>
        </w:numPr>
        <w:spacing w:after="0" w:line="259" w:lineRule="auto"/>
        <w:ind w:left="0" w:firstLine="709"/>
        <w:contextualSpacing w:val="0"/>
        <w:jc w:val="both"/>
        <w:rPr>
          <w:rFonts w:eastAsia="Times New Roman"/>
          <w:color w:val="000000"/>
          <w:sz w:val="24"/>
          <w:szCs w:val="24"/>
          <w:lang w:eastAsia="ru-RU"/>
        </w:rPr>
      </w:pPr>
      <w:r w:rsidRPr="00A107CF">
        <w:rPr>
          <w:rFonts w:eastAsia="Times New Roman"/>
          <w:color w:val="000000"/>
          <w:sz w:val="24"/>
          <w:szCs w:val="24"/>
          <w:lang w:eastAsia="ru-RU"/>
        </w:rPr>
        <w:t>Баланс исполнения консолидированного бюджета субъекта Российской Федерации и бюджета территориального государственного внебюджетного фонда (ф. 0503320);</w:t>
      </w:r>
    </w:p>
    <w:p w14:paraId="06FB5A26" w14:textId="77777777" w:rsidR="00830F4F" w:rsidRPr="00A107CF" w:rsidRDefault="00830F4F" w:rsidP="0013780C">
      <w:pPr>
        <w:pStyle w:val="a4"/>
        <w:numPr>
          <w:ilvl w:val="0"/>
          <w:numId w:val="39"/>
        </w:numPr>
        <w:spacing w:after="0" w:line="259" w:lineRule="auto"/>
        <w:ind w:left="0" w:firstLine="709"/>
        <w:contextualSpacing w:val="0"/>
        <w:jc w:val="both"/>
        <w:rPr>
          <w:rFonts w:eastAsia="Times New Roman"/>
          <w:color w:val="000000"/>
          <w:sz w:val="24"/>
          <w:szCs w:val="24"/>
          <w:lang w:eastAsia="ru-RU"/>
        </w:rPr>
      </w:pPr>
      <w:r w:rsidRPr="00A107CF">
        <w:rPr>
          <w:rFonts w:eastAsia="Times New Roman"/>
          <w:color w:val="000000"/>
          <w:sz w:val="24"/>
          <w:szCs w:val="24"/>
          <w:lang w:eastAsia="ru-RU"/>
        </w:rPr>
        <w:t>Справка по консолидируемым расчетам (ф. 0503125);</w:t>
      </w:r>
    </w:p>
    <w:p w14:paraId="73BE1B19" w14:textId="77777777" w:rsidR="00830F4F" w:rsidRPr="00A107CF" w:rsidRDefault="00830F4F" w:rsidP="0013780C">
      <w:pPr>
        <w:pStyle w:val="a4"/>
        <w:numPr>
          <w:ilvl w:val="0"/>
          <w:numId w:val="39"/>
        </w:numPr>
        <w:spacing w:after="0" w:line="259" w:lineRule="auto"/>
        <w:ind w:left="0" w:firstLine="709"/>
        <w:contextualSpacing w:val="0"/>
        <w:jc w:val="both"/>
        <w:rPr>
          <w:rFonts w:eastAsia="Times New Roman"/>
          <w:color w:val="000000"/>
          <w:sz w:val="24"/>
          <w:szCs w:val="24"/>
          <w:lang w:eastAsia="ru-RU"/>
        </w:rPr>
      </w:pPr>
      <w:r w:rsidRPr="00A107CF">
        <w:rPr>
          <w:rFonts w:eastAsia="Times New Roman"/>
          <w:color w:val="000000"/>
          <w:sz w:val="24"/>
          <w:szCs w:val="24"/>
          <w:lang w:eastAsia="ru-RU"/>
        </w:rPr>
        <w:t>Справка по заключению счетов бюджетного учета отчетного финансового года (ф. 0503110);</w:t>
      </w:r>
    </w:p>
    <w:p w14:paraId="5F22903B" w14:textId="77777777" w:rsidR="00830F4F" w:rsidRPr="00A107CF" w:rsidRDefault="00830F4F" w:rsidP="0013780C">
      <w:pPr>
        <w:pStyle w:val="a4"/>
        <w:numPr>
          <w:ilvl w:val="0"/>
          <w:numId w:val="39"/>
        </w:numPr>
        <w:spacing w:after="0" w:line="259" w:lineRule="auto"/>
        <w:ind w:left="0" w:firstLine="709"/>
        <w:contextualSpacing w:val="0"/>
        <w:jc w:val="both"/>
        <w:rPr>
          <w:rFonts w:eastAsia="Times New Roman"/>
          <w:color w:val="000000"/>
          <w:sz w:val="24"/>
          <w:szCs w:val="24"/>
          <w:lang w:eastAsia="ru-RU"/>
        </w:rPr>
      </w:pPr>
      <w:r w:rsidRPr="00A107CF">
        <w:rPr>
          <w:rFonts w:eastAsia="Times New Roman"/>
          <w:color w:val="000000"/>
          <w:sz w:val="24"/>
          <w:szCs w:val="24"/>
          <w:lang w:eastAsia="ru-RU"/>
        </w:rPr>
        <w:t>Консолидированный отчет о финансовых результатах деятельности (ф. 0503321);</w:t>
      </w:r>
    </w:p>
    <w:p w14:paraId="4C0414E7" w14:textId="77777777" w:rsidR="00830F4F" w:rsidRPr="00A107CF" w:rsidRDefault="00830F4F" w:rsidP="0013780C">
      <w:pPr>
        <w:pStyle w:val="a4"/>
        <w:numPr>
          <w:ilvl w:val="0"/>
          <w:numId w:val="39"/>
        </w:numPr>
        <w:spacing w:after="0" w:line="259" w:lineRule="auto"/>
        <w:ind w:left="0" w:firstLine="709"/>
        <w:contextualSpacing w:val="0"/>
        <w:jc w:val="both"/>
        <w:rPr>
          <w:rFonts w:eastAsia="Times New Roman"/>
          <w:color w:val="000000"/>
          <w:sz w:val="24"/>
          <w:szCs w:val="24"/>
          <w:lang w:eastAsia="ru-RU"/>
        </w:rPr>
      </w:pPr>
      <w:r w:rsidRPr="00A107CF">
        <w:rPr>
          <w:rFonts w:eastAsia="Times New Roman"/>
          <w:color w:val="000000"/>
          <w:sz w:val="24"/>
          <w:szCs w:val="24"/>
          <w:lang w:eastAsia="ru-RU"/>
        </w:rPr>
        <w:lastRenderedPageBreak/>
        <w:t>Пояснительная записка к отчету об исполнении консолидированного бюджета (ф. 0503360 текстовая часть);</w:t>
      </w:r>
    </w:p>
    <w:p w14:paraId="53A2CA38" w14:textId="77777777" w:rsidR="00830F4F" w:rsidRPr="00A107CF" w:rsidRDefault="00830F4F" w:rsidP="0013780C">
      <w:pPr>
        <w:pStyle w:val="a4"/>
        <w:numPr>
          <w:ilvl w:val="0"/>
          <w:numId w:val="39"/>
        </w:numPr>
        <w:spacing w:after="0" w:line="259" w:lineRule="auto"/>
        <w:ind w:left="0" w:firstLine="709"/>
        <w:contextualSpacing w:val="0"/>
        <w:jc w:val="both"/>
        <w:rPr>
          <w:rFonts w:eastAsia="Times New Roman"/>
          <w:color w:val="000000"/>
          <w:sz w:val="24"/>
          <w:szCs w:val="24"/>
          <w:lang w:eastAsia="ru-RU"/>
        </w:rPr>
      </w:pPr>
      <w:r w:rsidRPr="00A107CF">
        <w:rPr>
          <w:rFonts w:eastAsia="Times New Roman"/>
          <w:color w:val="000000"/>
          <w:sz w:val="24"/>
          <w:szCs w:val="24"/>
          <w:lang w:eastAsia="ru-RU"/>
        </w:rPr>
        <w:t>Сведения об исполнении текстовых статей закона (решения) о бюджете (таблица № 3);</w:t>
      </w:r>
    </w:p>
    <w:p w14:paraId="27349A31" w14:textId="77777777" w:rsidR="00830F4F" w:rsidRPr="00A107CF" w:rsidRDefault="00830F4F" w:rsidP="0013780C">
      <w:pPr>
        <w:pStyle w:val="a4"/>
        <w:numPr>
          <w:ilvl w:val="0"/>
          <w:numId w:val="39"/>
        </w:numPr>
        <w:spacing w:after="0" w:line="259" w:lineRule="auto"/>
        <w:ind w:left="0" w:firstLine="709"/>
        <w:contextualSpacing w:val="0"/>
        <w:jc w:val="both"/>
        <w:rPr>
          <w:rFonts w:eastAsia="Times New Roman"/>
          <w:color w:val="000000"/>
          <w:sz w:val="24"/>
          <w:szCs w:val="24"/>
          <w:lang w:eastAsia="ru-RU"/>
        </w:rPr>
      </w:pPr>
      <w:r w:rsidRPr="00A107CF">
        <w:rPr>
          <w:rFonts w:eastAsia="Times New Roman"/>
          <w:color w:val="000000"/>
          <w:sz w:val="24"/>
          <w:szCs w:val="24"/>
          <w:lang w:eastAsia="ru-RU"/>
        </w:rPr>
        <w:t>Сведения о движении нефинансовых активов консолидированного бюджета (ф. 503368);</w:t>
      </w:r>
    </w:p>
    <w:p w14:paraId="280C0718" w14:textId="77777777" w:rsidR="00830F4F" w:rsidRPr="00A107CF" w:rsidRDefault="00830F4F" w:rsidP="0013780C">
      <w:pPr>
        <w:pStyle w:val="a4"/>
        <w:numPr>
          <w:ilvl w:val="0"/>
          <w:numId w:val="39"/>
        </w:numPr>
        <w:spacing w:after="0" w:line="259" w:lineRule="auto"/>
        <w:ind w:left="0" w:firstLine="709"/>
        <w:contextualSpacing w:val="0"/>
        <w:jc w:val="both"/>
        <w:rPr>
          <w:rFonts w:eastAsia="Times New Roman"/>
          <w:color w:val="000000"/>
          <w:sz w:val="24"/>
          <w:szCs w:val="24"/>
          <w:lang w:eastAsia="ru-RU"/>
        </w:rPr>
      </w:pPr>
      <w:r w:rsidRPr="00A107CF">
        <w:rPr>
          <w:rFonts w:eastAsia="Times New Roman"/>
          <w:color w:val="000000"/>
          <w:sz w:val="24"/>
          <w:szCs w:val="24"/>
          <w:lang w:eastAsia="ru-RU"/>
        </w:rPr>
        <w:t>Сведения по дебиторской и кредиторской задолженности (ф. 0503369);</w:t>
      </w:r>
    </w:p>
    <w:p w14:paraId="7078ED85" w14:textId="375DFB74" w:rsidR="00830F4F" w:rsidRPr="00A107CF" w:rsidRDefault="00830F4F" w:rsidP="0013780C">
      <w:pPr>
        <w:spacing w:after="0" w:line="259" w:lineRule="auto"/>
        <w:ind w:firstLine="709"/>
        <w:jc w:val="both"/>
        <w:rPr>
          <w:rFonts w:eastAsia="Times New Roman"/>
          <w:color w:val="000000"/>
          <w:sz w:val="24"/>
          <w:szCs w:val="24"/>
          <w:lang w:eastAsia="ru-RU"/>
        </w:rPr>
      </w:pPr>
      <w:r w:rsidRPr="00A107CF">
        <w:rPr>
          <w:rFonts w:eastAsia="Times New Roman"/>
          <w:color w:val="000000"/>
          <w:sz w:val="24"/>
          <w:szCs w:val="24"/>
          <w:lang w:eastAsia="ru-RU"/>
        </w:rPr>
        <w:t>1</w:t>
      </w:r>
      <w:r w:rsidR="007B775C">
        <w:rPr>
          <w:rFonts w:eastAsia="Times New Roman"/>
          <w:color w:val="000000"/>
          <w:sz w:val="24"/>
          <w:szCs w:val="24"/>
          <w:lang w:eastAsia="ru-RU"/>
        </w:rPr>
        <w:t>1</w:t>
      </w:r>
      <w:r w:rsidRPr="00A107CF">
        <w:rPr>
          <w:rFonts w:eastAsia="Times New Roman"/>
          <w:color w:val="000000"/>
          <w:sz w:val="24"/>
          <w:szCs w:val="24"/>
          <w:lang w:eastAsia="ru-RU"/>
        </w:rPr>
        <w:t>. Сведения о финансовых вложениях (ф. 0503371);</w:t>
      </w:r>
    </w:p>
    <w:p w14:paraId="6A3D044B" w14:textId="664C9809" w:rsidR="00830F4F" w:rsidRPr="00A107CF" w:rsidRDefault="00830F4F" w:rsidP="0013780C">
      <w:pPr>
        <w:spacing w:after="0" w:line="259" w:lineRule="auto"/>
        <w:ind w:firstLine="709"/>
        <w:jc w:val="both"/>
        <w:rPr>
          <w:rFonts w:eastAsia="Times New Roman"/>
          <w:color w:val="000000"/>
          <w:sz w:val="24"/>
          <w:szCs w:val="24"/>
          <w:lang w:eastAsia="ru-RU"/>
        </w:rPr>
      </w:pPr>
      <w:r w:rsidRPr="00A107CF">
        <w:rPr>
          <w:rFonts w:eastAsia="Times New Roman"/>
          <w:color w:val="000000"/>
          <w:sz w:val="24"/>
          <w:szCs w:val="24"/>
          <w:lang w:eastAsia="ru-RU"/>
        </w:rPr>
        <w:t>1</w:t>
      </w:r>
      <w:r w:rsidR="007B775C">
        <w:rPr>
          <w:rFonts w:eastAsia="Times New Roman"/>
          <w:color w:val="000000"/>
          <w:sz w:val="24"/>
          <w:szCs w:val="24"/>
          <w:lang w:eastAsia="ru-RU"/>
        </w:rPr>
        <w:t>2</w:t>
      </w:r>
      <w:r w:rsidRPr="00A107CF">
        <w:rPr>
          <w:rFonts w:eastAsia="Times New Roman"/>
          <w:color w:val="000000"/>
          <w:sz w:val="24"/>
          <w:szCs w:val="24"/>
          <w:lang w:eastAsia="ru-RU"/>
        </w:rPr>
        <w:t>. Сведения о государственном (муниципальном) долге, предоставленных бюджетных кредитах консолидированного бюджета (ф. 0503372);</w:t>
      </w:r>
    </w:p>
    <w:p w14:paraId="41DAB08D" w14:textId="53DE838C" w:rsidR="00830F4F" w:rsidRPr="00A107CF" w:rsidRDefault="007B775C" w:rsidP="0013780C">
      <w:pPr>
        <w:spacing w:after="0" w:line="259" w:lineRule="auto"/>
        <w:ind w:firstLine="743"/>
        <w:jc w:val="both"/>
        <w:rPr>
          <w:rFonts w:eastAsia="Times New Roman"/>
          <w:color w:val="000000"/>
          <w:sz w:val="24"/>
          <w:szCs w:val="24"/>
          <w:lang w:eastAsia="ru-RU"/>
        </w:rPr>
      </w:pPr>
      <w:r>
        <w:rPr>
          <w:rFonts w:eastAsia="Times New Roman"/>
          <w:color w:val="000000"/>
          <w:sz w:val="24"/>
          <w:szCs w:val="24"/>
          <w:lang w:eastAsia="ru-RU"/>
        </w:rPr>
        <w:t>13</w:t>
      </w:r>
      <w:r w:rsidR="00830F4F" w:rsidRPr="00A107CF">
        <w:rPr>
          <w:rFonts w:eastAsia="Times New Roman"/>
          <w:color w:val="000000"/>
          <w:sz w:val="24"/>
          <w:szCs w:val="24"/>
          <w:lang w:eastAsia="ru-RU"/>
        </w:rPr>
        <w:t>. Сведения об изменении остатков валюты баланса (ф. 0503373);</w:t>
      </w:r>
    </w:p>
    <w:p w14:paraId="7DB3DBFF" w14:textId="594A0437" w:rsidR="00830F4F" w:rsidRPr="00A107CF" w:rsidRDefault="007B775C" w:rsidP="0013780C">
      <w:pPr>
        <w:spacing w:after="0" w:line="259" w:lineRule="auto"/>
        <w:ind w:firstLine="743"/>
        <w:jc w:val="both"/>
        <w:rPr>
          <w:rFonts w:eastAsia="Times New Roman"/>
          <w:color w:val="000000"/>
          <w:sz w:val="24"/>
          <w:szCs w:val="24"/>
          <w:lang w:eastAsia="ru-RU"/>
        </w:rPr>
      </w:pPr>
      <w:r>
        <w:rPr>
          <w:rFonts w:eastAsia="Times New Roman"/>
          <w:color w:val="000000"/>
          <w:sz w:val="24"/>
          <w:szCs w:val="24"/>
          <w:lang w:eastAsia="ru-RU"/>
        </w:rPr>
        <w:t>14</w:t>
      </w:r>
      <w:r w:rsidR="00830F4F" w:rsidRPr="00A107CF">
        <w:rPr>
          <w:rFonts w:eastAsia="Times New Roman"/>
          <w:color w:val="000000"/>
          <w:sz w:val="24"/>
          <w:szCs w:val="24"/>
          <w:lang w:eastAsia="ru-RU"/>
        </w:rPr>
        <w:t>. Сведения о принятых и неисполненных обязательствах получателя бюджетных средств (ф. 0503175);</w:t>
      </w:r>
    </w:p>
    <w:p w14:paraId="780BD07A" w14:textId="51B7ED49" w:rsidR="00830F4F" w:rsidRPr="00A107CF" w:rsidRDefault="00830F4F" w:rsidP="0013780C">
      <w:pPr>
        <w:spacing w:after="0" w:line="259" w:lineRule="auto"/>
        <w:ind w:firstLine="743"/>
        <w:jc w:val="both"/>
        <w:rPr>
          <w:rFonts w:eastAsia="Times New Roman"/>
          <w:color w:val="000000"/>
          <w:sz w:val="24"/>
          <w:szCs w:val="24"/>
          <w:lang w:eastAsia="ru-RU"/>
        </w:rPr>
      </w:pPr>
      <w:r w:rsidRPr="00A107CF">
        <w:rPr>
          <w:rFonts w:eastAsia="Times New Roman"/>
          <w:color w:val="000000"/>
          <w:sz w:val="24"/>
          <w:szCs w:val="24"/>
          <w:lang w:eastAsia="ru-RU"/>
        </w:rPr>
        <w:t>1</w:t>
      </w:r>
      <w:r w:rsidR="007B775C">
        <w:rPr>
          <w:rFonts w:eastAsia="Times New Roman"/>
          <w:color w:val="000000"/>
          <w:sz w:val="24"/>
          <w:szCs w:val="24"/>
          <w:lang w:eastAsia="ru-RU"/>
        </w:rPr>
        <w:t>5</w:t>
      </w:r>
      <w:r w:rsidRPr="00A107CF">
        <w:rPr>
          <w:rFonts w:eastAsia="Times New Roman"/>
          <w:color w:val="000000"/>
          <w:sz w:val="24"/>
          <w:szCs w:val="24"/>
          <w:lang w:eastAsia="ru-RU"/>
        </w:rPr>
        <w:t>. Сведения о проведении инвентаризаций (таблица № 6);</w:t>
      </w:r>
    </w:p>
    <w:p w14:paraId="7849C87C" w14:textId="411D1218" w:rsidR="00830F4F" w:rsidRPr="00A107CF" w:rsidRDefault="007B775C" w:rsidP="0013780C">
      <w:pPr>
        <w:spacing w:after="0" w:line="259" w:lineRule="auto"/>
        <w:ind w:firstLine="743"/>
        <w:jc w:val="both"/>
        <w:rPr>
          <w:rFonts w:eastAsia="Times New Roman"/>
          <w:color w:val="000000"/>
          <w:sz w:val="24"/>
          <w:szCs w:val="24"/>
          <w:lang w:eastAsia="ru-RU"/>
        </w:rPr>
      </w:pPr>
      <w:r>
        <w:rPr>
          <w:rFonts w:eastAsia="Times New Roman"/>
          <w:color w:val="000000"/>
          <w:sz w:val="24"/>
          <w:szCs w:val="24"/>
          <w:lang w:eastAsia="ru-RU"/>
        </w:rPr>
        <w:t>16</w:t>
      </w:r>
      <w:r w:rsidR="00830F4F" w:rsidRPr="00A107CF">
        <w:rPr>
          <w:rFonts w:eastAsia="Times New Roman"/>
          <w:color w:val="000000"/>
          <w:sz w:val="24"/>
          <w:szCs w:val="24"/>
          <w:lang w:eastAsia="ru-RU"/>
        </w:rPr>
        <w:t>. Сведения об исполнении судебных решений по денежным обязательствам бюджета (ф. 0503296);</w:t>
      </w:r>
    </w:p>
    <w:p w14:paraId="419D3A1A" w14:textId="65138C65" w:rsidR="00830F4F" w:rsidRPr="00A107CF" w:rsidRDefault="007B775C" w:rsidP="0013780C">
      <w:pPr>
        <w:spacing w:after="0" w:line="259" w:lineRule="auto"/>
        <w:ind w:firstLine="743"/>
        <w:jc w:val="both"/>
        <w:rPr>
          <w:rFonts w:eastAsia="Times New Roman"/>
          <w:color w:val="000000"/>
          <w:sz w:val="24"/>
          <w:szCs w:val="24"/>
          <w:lang w:eastAsia="ru-RU"/>
        </w:rPr>
      </w:pPr>
      <w:r>
        <w:rPr>
          <w:rFonts w:eastAsia="Times New Roman"/>
          <w:color w:val="000000"/>
          <w:sz w:val="24"/>
          <w:szCs w:val="24"/>
          <w:lang w:eastAsia="ru-RU"/>
        </w:rPr>
        <w:t>17</w:t>
      </w:r>
      <w:r w:rsidR="00830F4F" w:rsidRPr="00A107CF">
        <w:rPr>
          <w:rFonts w:eastAsia="Times New Roman"/>
          <w:color w:val="000000"/>
          <w:sz w:val="24"/>
          <w:szCs w:val="24"/>
          <w:lang w:eastAsia="ru-RU"/>
        </w:rPr>
        <w:t>. Сведения о вложениях в объекты недвижимого имущества, незавершенного строительства (ф. 0503190).</w:t>
      </w:r>
    </w:p>
    <w:p w14:paraId="47CAD76E" w14:textId="16CEB803" w:rsidR="00830F4F" w:rsidRPr="00BF27E0" w:rsidRDefault="00830F4F" w:rsidP="0013780C">
      <w:pPr>
        <w:spacing w:after="0" w:line="259" w:lineRule="auto"/>
        <w:ind w:firstLine="743"/>
        <w:jc w:val="both"/>
        <w:rPr>
          <w:rFonts w:eastAsia="Times New Roman"/>
          <w:color w:val="000000"/>
          <w:sz w:val="24"/>
          <w:szCs w:val="24"/>
          <w:lang w:eastAsia="ru-RU"/>
        </w:rPr>
      </w:pPr>
      <w:r w:rsidRPr="00A107CF">
        <w:rPr>
          <w:rFonts w:eastAsia="Times New Roman"/>
          <w:color w:val="000000"/>
          <w:sz w:val="24"/>
          <w:szCs w:val="24"/>
          <w:lang w:eastAsia="ru-RU"/>
        </w:rPr>
        <w:t xml:space="preserve">Годовая отчетность об исполнении </w:t>
      </w:r>
      <w:r w:rsidR="00F66713" w:rsidRPr="00A107CF">
        <w:rPr>
          <w:rFonts w:eastAsia="Times New Roman"/>
          <w:color w:val="000000"/>
          <w:sz w:val="24"/>
          <w:szCs w:val="24"/>
          <w:lang w:eastAsia="ru-RU"/>
        </w:rPr>
        <w:t xml:space="preserve">местного </w:t>
      </w:r>
      <w:r w:rsidRPr="00A107CF">
        <w:rPr>
          <w:rFonts w:eastAsia="Times New Roman"/>
          <w:color w:val="000000"/>
          <w:sz w:val="24"/>
          <w:szCs w:val="24"/>
          <w:lang w:eastAsia="ru-RU"/>
        </w:rPr>
        <w:t xml:space="preserve">бюджета проверена контрольно-счетной палатой муниципального образования </w:t>
      </w:r>
      <w:r w:rsidR="005C20FE">
        <w:rPr>
          <w:rFonts w:eastAsia="Times New Roman"/>
          <w:color w:val="000000"/>
          <w:sz w:val="24"/>
          <w:szCs w:val="24"/>
          <w:lang w:eastAsia="ru-RU"/>
        </w:rPr>
        <w:t>«</w:t>
      </w:r>
      <w:r w:rsidRPr="00A107CF">
        <w:rPr>
          <w:rFonts w:eastAsia="Times New Roman"/>
          <w:color w:val="000000"/>
          <w:sz w:val="24"/>
          <w:szCs w:val="24"/>
          <w:lang w:eastAsia="ru-RU"/>
        </w:rPr>
        <w:t xml:space="preserve">Городской округ </w:t>
      </w:r>
      <w:proofErr w:type="spellStart"/>
      <w:r w:rsidRPr="00A107CF">
        <w:rPr>
          <w:rFonts w:eastAsia="Times New Roman"/>
          <w:color w:val="000000"/>
          <w:sz w:val="24"/>
          <w:szCs w:val="24"/>
          <w:lang w:eastAsia="ru-RU"/>
        </w:rPr>
        <w:t>Ногликский</w:t>
      </w:r>
      <w:proofErr w:type="spellEnd"/>
      <w:r w:rsidR="005C20FE">
        <w:rPr>
          <w:rFonts w:eastAsia="Times New Roman"/>
          <w:color w:val="000000"/>
          <w:sz w:val="24"/>
          <w:szCs w:val="24"/>
          <w:lang w:eastAsia="ru-RU"/>
        </w:rPr>
        <w:t>»</w:t>
      </w:r>
      <w:r w:rsidRPr="00A107CF">
        <w:rPr>
          <w:rFonts w:eastAsia="Times New Roman"/>
          <w:color w:val="000000"/>
          <w:sz w:val="24"/>
          <w:szCs w:val="24"/>
          <w:lang w:eastAsia="ru-RU"/>
        </w:rPr>
        <w:t xml:space="preserve"> и признана достоверной.</w:t>
      </w:r>
    </w:p>
    <w:sectPr w:rsidR="00830F4F" w:rsidRPr="00BF27E0" w:rsidSect="00EE0C5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99305" w14:textId="77777777" w:rsidR="00C14431" w:rsidRDefault="00C14431" w:rsidP="00D04850">
      <w:pPr>
        <w:spacing w:after="0" w:line="240" w:lineRule="auto"/>
      </w:pPr>
      <w:r>
        <w:separator/>
      </w:r>
    </w:p>
  </w:endnote>
  <w:endnote w:type="continuationSeparator" w:id="0">
    <w:p w14:paraId="4A495F09" w14:textId="77777777" w:rsidR="00C14431" w:rsidRDefault="00C14431" w:rsidP="00D0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DAA8E" w14:textId="77777777" w:rsidR="00C14431" w:rsidRDefault="00C14431" w:rsidP="00D04850">
      <w:pPr>
        <w:spacing w:after="0" w:line="240" w:lineRule="auto"/>
      </w:pPr>
      <w:r>
        <w:separator/>
      </w:r>
    </w:p>
  </w:footnote>
  <w:footnote w:type="continuationSeparator" w:id="0">
    <w:p w14:paraId="19CA849D" w14:textId="77777777" w:rsidR="00C14431" w:rsidRDefault="00C14431" w:rsidP="00D04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725998"/>
      <w:docPartObj>
        <w:docPartGallery w:val="Page Numbers (Top of Page)"/>
        <w:docPartUnique/>
      </w:docPartObj>
    </w:sdtPr>
    <w:sdtContent>
      <w:p w14:paraId="69A42C30" w14:textId="77777777" w:rsidR="00C14431" w:rsidRDefault="00C14431">
        <w:pPr>
          <w:pStyle w:val="a8"/>
          <w:jc w:val="center"/>
        </w:pPr>
        <w:r>
          <w:fldChar w:fldCharType="begin"/>
        </w:r>
        <w:r>
          <w:instrText xml:space="preserve"> PAGE   \* MERGEFORMAT </w:instrText>
        </w:r>
        <w:r>
          <w:fldChar w:fldCharType="separate"/>
        </w:r>
        <w:r w:rsidR="00B726DA">
          <w:rPr>
            <w:noProof/>
          </w:rPr>
          <w:t>27</w:t>
        </w:r>
        <w:r>
          <w:rPr>
            <w:noProof/>
          </w:rPr>
          <w:fldChar w:fldCharType="end"/>
        </w:r>
      </w:p>
    </w:sdtContent>
  </w:sdt>
  <w:p w14:paraId="5A401DC1" w14:textId="77777777" w:rsidR="00C14431" w:rsidRDefault="00C1443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93C"/>
    <w:multiLevelType w:val="hybridMultilevel"/>
    <w:tmpl w:val="6888ADF8"/>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E0682"/>
    <w:multiLevelType w:val="hybridMultilevel"/>
    <w:tmpl w:val="D200F3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197CB7"/>
    <w:multiLevelType w:val="hybridMultilevel"/>
    <w:tmpl w:val="BBF88BE2"/>
    <w:lvl w:ilvl="0" w:tplc="DAE086EE">
      <w:start w:val="1"/>
      <w:numFmt w:val="bullet"/>
      <w:lvlText w:val=""/>
      <w:lvlJc w:val="left"/>
      <w:pPr>
        <w:ind w:left="360" w:hanging="360"/>
      </w:pPr>
      <w:rPr>
        <w:rFonts w:ascii="Wingdings" w:hAnsi="Wingdings" w:hint="default"/>
        <w:b w:val="0"/>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534398D"/>
    <w:multiLevelType w:val="hybridMultilevel"/>
    <w:tmpl w:val="150A879C"/>
    <w:lvl w:ilvl="0" w:tplc="652007B2">
      <w:start w:val="1"/>
      <w:numFmt w:val="bullet"/>
      <w:lvlText w:val=""/>
      <w:lvlJc w:val="left"/>
      <w:pPr>
        <w:ind w:left="1344" w:hanging="360"/>
      </w:pPr>
      <w:rPr>
        <w:rFonts w:ascii="Wingdings" w:hAnsi="Wingdings" w:hint="default"/>
        <w:color w:val="auto"/>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15:restartNumberingAfterBreak="0">
    <w:nsid w:val="08462689"/>
    <w:multiLevelType w:val="hybridMultilevel"/>
    <w:tmpl w:val="02CE0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DE6F8A"/>
    <w:multiLevelType w:val="hybridMultilevel"/>
    <w:tmpl w:val="74B24B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7A7FF0"/>
    <w:multiLevelType w:val="hybridMultilevel"/>
    <w:tmpl w:val="3E86228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A84D19"/>
    <w:multiLevelType w:val="hybridMultilevel"/>
    <w:tmpl w:val="1A26AC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BB275D"/>
    <w:multiLevelType w:val="hybridMultilevel"/>
    <w:tmpl w:val="C0C4B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2D685A"/>
    <w:multiLevelType w:val="multilevel"/>
    <w:tmpl w:val="B994015A"/>
    <w:lvl w:ilvl="0">
      <w:start w:val="1"/>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0" w15:restartNumberingAfterBreak="0">
    <w:nsid w:val="2B145B72"/>
    <w:multiLevelType w:val="hybridMultilevel"/>
    <w:tmpl w:val="ADD2F94E"/>
    <w:lvl w:ilvl="0" w:tplc="BA4444E6">
      <w:start w:val="2"/>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B6C5A"/>
    <w:multiLevelType w:val="hybridMultilevel"/>
    <w:tmpl w:val="58BECAC8"/>
    <w:lvl w:ilvl="0" w:tplc="C92671D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BB56EAE"/>
    <w:multiLevelType w:val="hybridMultilevel"/>
    <w:tmpl w:val="CA3617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03F106B"/>
    <w:multiLevelType w:val="hybridMultilevel"/>
    <w:tmpl w:val="EE18986E"/>
    <w:lvl w:ilvl="0" w:tplc="1C80E3B4">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4" w15:restartNumberingAfterBreak="0">
    <w:nsid w:val="304E5F69"/>
    <w:multiLevelType w:val="hybridMultilevel"/>
    <w:tmpl w:val="F2A8D02E"/>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5" w15:restartNumberingAfterBreak="0">
    <w:nsid w:val="365D5F65"/>
    <w:multiLevelType w:val="hybridMultilevel"/>
    <w:tmpl w:val="7B9EC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E22E46"/>
    <w:multiLevelType w:val="multilevel"/>
    <w:tmpl w:val="BC98CE68"/>
    <w:lvl w:ilvl="0">
      <w:start w:val="1"/>
      <w:numFmt w:val="decimal"/>
      <w:lvlText w:val="%1"/>
      <w:lvlJc w:val="left"/>
      <w:pPr>
        <w:ind w:left="360" w:hanging="360"/>
      </w:pPr>
      <w:rPr>
        <w:rFonts w:hint="default"/>
      </w:rPr>
    </w:lvl>
    <w:lvl w:ilvl="1">
      <w:start w:val="1"/>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17" w15:restartNumberingAfterBreak="0">
    <w:nsid w:val="3BB8403F"/>
    <w:multiLevelType w:val="hybridMultilevel"/>
    <w:tmpl w:val="F8CC6A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8E1AEA"/>
    <w:multiLevelType w:val="hybridMultilevel"/>
    <w:tmpl w:val="6F7098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1E0027B"/>
    <w:multiLevelType w:val="hybridMultilevel"/>
    <w:tmpl w:val="CE0AFFC6"/>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0" w15:restartNumberingAfterBreak="0">
    <w:nsid w:val="420E4680"/>
    <w:multiLevelType w:val="hybridMultilevel"/>
    <w:tmpl w:val="285C97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F0063D"/>
    <w:multiLevelType w:val="hybridMultilevel"/>
    <w:tmpl w:val="10481BFA"/>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15:restartNumberingAfterBreak="0">
    <w:nsid w:val="4D8A774F"/>
    <w:multiLevelType w:val="hybridMultilevel"/>
    <w:tmpl w:val="A23A26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B602BB"/>
    <w:multiLevelType w:val="hybridMultilevel"/>
    <w:tmpl w:val="CDBC2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34A0A1C"/>
    <w:multiLevelType w:val="hybridMultilevel"/>
    <w:tmpl w:val="88F235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BC3E14"/>
    <w:multiLevelType w:val="hybridMultilevel"/>
    <w:tmpl w:val="93C0B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8B5A40"/>
    <w:multiLevelType w:val="hybridMultilevel"/>
    <w:tmpl w:val="FCD2C42E"/>
    <w:lvl w:ilvl="0" w:tplc="ADEA90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4429D5"/>
    <w:multiLevelType w:val="hybridMultilevel"/>
    <w:tmpl w:val="FA4E340C"/>
    <w:lvl w:ilvl="0" w:tplc="01848F52">
      <w:start w:val="1"/>
      <w:numFmt w:val="decimal"/>
      <w:lvlText w:val="%1."/>
      <w:lvlJc w:val="left"/>
      <w:pPr>
        <w:ind w:left="1353"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D72EE6"/>
    <w:multiLevelType w:val="hybridMultilevel"/>
    <w:tmpl w:val="03EA9CF0"/>
    <w:lvl w:ilvl="0" w:tplc="652007B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1C7A81"/>
    <w:multiLevelType w:val="hybridMultilevel"/>
    <w:tmpl w:val="DCD6B768"/>
    <w:lvl w:ilvl="0" w:tplc="652007B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CA26C7"/>
    <w:multiLevelType w:val="hybridMultilevel"/>
    <w:tmpl w:val="ABE87BE6"/>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6D74AD"/>
    <w:multiLevelType w:val="hybridMultilevel"/>
    <w:tmpl w:val="DFD69BF8"/>
    <w:lvl w:ilvl="0" w:tplc="652007B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240F95"/>
    <w:multiLevelType w:val="hybridMultilevel"/>
    <w:tmpl w:val="A86A5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C40116A"/>
    <w:multiLevelType w:val="hybridMultilevel"/>
    <w:tmpl w:val="64C42F7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6DFF1427"/>
    <w:multiLevelType w:val="hybridMultilevel"/>
    <w:tmpl w:val="5052EEC6"/>
    <w:lvl w:ilvl="0" w:tplc="E5B040DE">
      <w:start w:val="1"/>
      <w:numFmt w:val="bullet"/>
      <w:lvlText w:val=""/>
      <w:lvlJc w:val="left"/>
      <w:pPr>
        <w:ind w:left="36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F3B69E7"/>
    <w:multiLevelType w:val="hybridMultilevel"/>
    <w:tmpl w:val="3A38FE60"/>
    <w:lvl w:ilvl="0" w:tplc="04190001">
      <w:start w:val="1"/>
      <w:numFmt w:val="bullet"/>
      <w:lvlText w:val=""/>
      <w:lvlJc w:val="left"/>
      <w:pPr>
        <w:ind w:left="1421"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36" w15:restartNumberingAfterBreak="0">
    <w:nsid w:val="722255E7"/>
    <w:multiLevelType w:val="hybridMultilevel"/>
    <w:tmpl w:val="ACD4DC88"/>
    <w:lvl w:ilvl="0" w:tplc="F724CF00">
      <w:start w:val="1"/>
      <w:numFmt w:val="decimal"/>
      <w:lvlText w:val="%1."/>
      <w:lvlJc w:val="left"/>
      <w:pPr>
        <w:tabs>
          <w:tab w:val="num" w:pos="709"/>
        </w:tabs>
        <w:ind w:left="709" w:firstLine="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B5373CC"/>
    <w:multiLevelType w:val="hybridMultilevel"/>
    <w:tmpl w:val="D8469C2E"/>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8" w15:restartNumberingAfterBreak="0">
    <w:nsid w:val="7E5251D5"/>
    <w:multiLevelType w:val="hybridMultilevel"/>
    <w:tmpl w:val="50DEE116"/>
    <w:lvl w:ilvl="0" w:tplc="37669DCE">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num w:numId="1">
    <w:abstractNumId w:val="25"/>
  </w:num>
  <w:num w:numId="2">
    <w:abstractNumId w:val="4"/>
  </w:num>
  <w:num w:numId="3">
    <w:abstractNumId w:val="35"/>
  </w:num>
  <w:num w:numId="4">
    <w:abstractNumId w:val="27"/>
  </w:num>
  <w:num w:numId="5">
    <w:abstractNumId w:val="26"/>
  </w:num>
  <w:num w:numId="6">
    <w:abstractNumId w:val="33"/>
  </w:num>
  <w:num w:numId="7">
    <w:abstractNumId w:val="30"/>
  </w:num>
  <w:num w:numId="8">
    <w:abstractNumId w:val="1"/>
  </w:num>
  <w:num w:numId="9">
    <w:abstractNumId w:val="0"/>
  </w:num>
  <w:num w:numId="10">
    <w:abstractNumId w:val="22"/>
  </w:num>
  <w:num w:numId="11">
    <w:abstractNumId w:val="8"/>
  </w:num>
  <w:num w:numId="12">
    <w:abstractNumId w:val="5"/>
  </w:num>
  <w:num w:numId="13">
    <w:abstractNumId w:val="9"/>
  </w:num>
  <w:num w:numId="14">
    <w:abstractNumId w:val="34"/>
  </w:num>
  <w:num w:numId="15">
    <w:abstractNumId w:val="19"/>
  </w:num>
  <w:num w:numId="16">
    <w:abstractNumId w:val="23"/>
  </w:num>
  <w:num w:numId="17">
    <w:abstractNumId w:val="6"/>
  </w:num>
  <w:num w:numId="18">
    <w:abstractNumId w:val="16"/>
  </w:num>
  <w:num w:numId="19">
    <w:abstractNumId w:val="10"/>
  </w:num>
  <w:num w:numId="20">
    <w:abstractNumId w:val="29"/>
  </w:num>
  <w:num w:numId="21">
    <w:abstractNumId w:val="3"/>
  </w:num>
  <w:num w:numId="22">
    <w:abstractNumId w:val="7"/>
  </w:num>
  <w:num w:numId="23">
    <w:abstractNumId w:val="31"/>
  </w:num>
  <w:num w:numId="24">
    <w:abstractNumId w:val="28"/>
  </w:num>
  <w:num w:numId="25">
    <w:abstractNumId w:val="2"/>
  </w:num>
  <w:num w:numId="26">
    <w:abstractNumId w:val="15"/>
  </w:num>
  <w:num w:numId="27">
    <w:abstractNumId w:val="11"/>
  </w:num>
  <w:num w:numId="28">
    <w:abstractNumId w:val="12"/>
  </w:num>
  <w:num w:numId="29">
    <w:abstractNumId w:val="32"/>
  </w:num>
  <w:num w:numId="30">
    <w:abstractNumId w:val="17"/>
  </w:num>
  <w:num w:numId="31">
    <w:abstractNumId w:val="37"/>
  </w:num>
  <w:num w:numId="32">
    <w:abstractNumId w:val="20"/>
  </w:num>
  <w:num w:numId="33">
    <w:abstractNumId w:val="24"/>
  </w:num>
  <w:num w:numId="34">
    <w:abstractNumId w:val="21"/>
  </w:num>
  <w:num w:numId="35">
    <w:abstractNumId w:val="18"/>
  </w:num>
  <w:num w:numId="36">
    <w:abstractNumId w:val="36"/>
  </w:num>
  <w:num w:numId="37">
    <w:abstractNumId w:val="14"/>
  </w:num>
  <w:num w:numId="38">
    <w:abstractNumId w:val="13"/>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4096" w:nlCheck="1" w:checkStyle="0"/>
  <w:activeWritingStyle w:appName="MSWord" w:lang="ru-RU" w:vendorID="64" w:dllVersion="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131078" w:nlCheck="1" w:checkStyle="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75A1B"/>
    <w:rsid w:val="00000DD5"/>
    <w:rsid w:val="00002F45"/>
    <w:rsid w:val="00003879"/>
    <w:rsid w:val="000038AE"/>
    <w:rsid w:val="00003B23"/>
    <w:rsid w:val="00006512"/>
    <w:rsid w:val="0000762E"/>
    <w:rsid w:val="00007E7C"/>
    <w:rsid w:val="00010587"/>
    <w:rsid w:val="00010851"/>
    <w:rsid w:val="000112CF"/>
    <w:rsid w:val="00011BB5"/>
    <w:rsid w:val="00012C5E"/>
    <w:rsid w:val="00012C60"/>
    <w:rsid w:val="0001471E"/>
    <w:rsid w:val="000147BD"/>
    <w:rsid w:val="00015A68"/>
    <w:rsid w:val="00015A75"/>
    <w:rsid w:val="00016EB8"/>
    <w:rsid w:val="000211DA"/>
    <w:rsid w:val="0002123F"/>
    <w:rsid w:val="00021EAF"/>
    <w:rsid w:val="00023021"/>
    <w:rsid w:val="00024717"/>
    <w:rsid w:val="00025604"/>
    <w:rsid w:val="00025C5E"/>
    <w:rsid w:val="000271EE"/>
    <w:rsid w:val="00027F94"/>
    <w:rsid w:val="00030C8F"/>
    <w:rsid w:val="00031458"/>
    <w:rsid w:val="00031D18"/>
    <w:rsid w:val="00031FEA"/>
    <w:rsid w:val="00032756"/>
    <w:rsid w:val="00032803"/>
    <w:rsid w:val="00033391"/>
    <w:rsid w:val="00034101"/>
    <w:rsid w:val="00034AA5"/>
    <w:rsid w:val="00034B7D"/>
    <w:rsid w:val="00036347"/>
    <w:rsid w:val="000374AA"/>
    <w:rsid w:val="000374D8"/>
    <w:rsid w:val="000401FA"/>
    <w:rsid w:val="0004108D"/>
    <w:rsid w:val="00042CC1"/>
    <w:rsid w:val="0004310D"/>
    <w:rsid w:val="000437D8"/>
    <w:rsid w:val="00043A53"/>
    <w:rsid w:val="00046313"/>
    <w:rsid w:val="00050F62"/>
    <w:rsid w:val="00052130"/>
    <w:rsid w:val="00052D52"/>
    <w:rsid w:val="00053F19"/>
    <w:rsid w:val="00054BF1"/>
    <w:rsid w:val="00055712"/>
    <w:rsid w:val="000559AF"/>
    <w:rsid w:val="000563C9"/>
    <w:rsid w:val="00057042"/>
    <w:rsid w:val="0005746C"/>
    <w:rsid w:val="00060196"/>
    <w:rsid w:val="00060B1A"/>
    <w:rsid w:val="00061296"/>
    <w:rsid w:val="00061CCF"/>
    <w:rsid w:val="00061E4C"/>
    <w:rsid w:val="0006270E"/>
    <w:rsid w:val="000632B3"/>
    <w:rsid w:val="00063AD6"/>
    <w:rsid w:val="0006533C"/>
    <w:rsid w:val="00065354"/>
    <w:rsid w:val="00065521"/>
    <w:rsid w:val="00065E78"/>
    <w:rsid w:val="000663F7"/>
    <w:rsid w:val="000665AC"/>
    <w:rsid w:val="00066FD4"/>
    <w:rsid w:val="000717EE"/>
    <w:rsid w:val="00071CF7"/>
    <w:rsid w:val="00071DAF"/>
    <w:rsid w:val="00071DF1"/>
    <w:rsid w:val="00072860"/>
    <w:rsid w:val="000731E1"/>
    <w:rsid w:val="000744E3"/>
    <w:rsid w:val="00075066"/>
    <w:rsid w:val="00076F37"/>
    <w:rsid w:val="00077886"/>
    <w:rsid w:val="00077BFC"/>
    <w:rsid w:val="00080110"/>
    <w:rsid w:val="00080214"/>
    <w:rsid w:val="00081169"/>
    <w:rsid w:val="00081BA1"/>
    <w:rsid w:val="00082E80"/>
    <w:rsid w:val="00082F1F"/>
    <w:rsid w:val="000844EA"/>
    <w:rsid w:val="0008514F"/>
    <w:rsid w:val="00085A77"/>
    <w:rsid w:val="000865AF"/>
    <w:rsid w:val="0008775E"/>
    <w:rsid w:val="000878F1"/>
    <w:rsid w:val="00087B12"/>
    <w:rsid w:val="00090858"/>
    <w:rsid w:val="000912F0"/>
    <w:rsid w:val="00092301"/>
    <w:rsid w:val="00093073"/>
    <w:rsid w:val="000938EE"/>
    <w:rsid w:val="000952D5"/>
    <w:rsid w:val="000969F2"/>
    <w:rsid w:val="00097822"/>
    <w:rsid w:val="00097D0C"/>
    <w:rsid w:val="000A021F"/>
    <w:rsid w:val="000A0577"/>
    <w:rsid w:val="000A07A6"/>
    <w:rsid w:val="000A0E38"/>
    <w:rsid w:val="000A12A7"/>
    <w:rsid w:val="000A2600"/>
    <w:rsid w:val="000A330E"/>
    <w:rsid w:val="000A4588"/>
    <w:rsid w:val="000A4B35"/>
    <w:rsid w:val="000A564D"/>
    <w:rsid w:val="000A5C6D"/>
    <w:rsid w:val="000A75BB"/>
    <w:rsid w:val="000B0522"/>
    <w:rsid w:val="000B1125"/>
    <w:rsid w:val="000B1821"/>
    <w:rsid w:val="000B2067"/>
    <w:rsid w:val="000B24C0"/>
    <w:rsid w:val="000B2812"/>
    <w:rsid w:val="000B2EAF"/>
    <w:rsid w:val="000B3D94"/>
    <w:rsid w:val="000B444D"/>
    <w:rsid w:val="000B4B35"/>
    <w:rsid w:val="000B509D"/>
    <w:rsid w:val="000B76AF"/>
    <w:rsid w:val="000B7EE6"/>
    <w:rsid w:val="000C097D"/>
    <w:rsid w:val="000C23DC"/>
    <w:rsid w:val="000C2499"/>
    <w:rsid w:val="000C2E6C"/>
    <w:rsid w:val="000C5A6A"/>
    <w:rsid w:val="000C5E9A"/>
    <w:rsid w:val="000C64EB"/>
    <w:rsid w:val="000C6BCB"/>
    <w:rsid w:val="000C6CE7"/>
    <w:rsid w:val="000C7587"/>
    <w:rsid w:val="000C7AEF"/>
    <w:rsid w:val="000C7C2A"/>
    <w:rsid w:val="000C7DB5"/>
    <w:rsid w:val="000D1386"/>
    <w:rsid w:val="000D1AFB"/>
    <w:rsid w:val="000D1D2E"/>
    <w:rsid w:val="000D20B2"/>
    <w:rsid w:val="000D247A"/>
    <w:rsid w:val="000D2688"/>
    <w:rsid w:val="000D27DA"/>
    <w:rsid w:val="000D2F38"/>
    <w:rsid w:val="000D3DD0"/>
    <w:rsid w:val="000D68D3"/>
    <w:rsid w:val="000E0734"/>
    <w:rsid w:val="000E0CEB"/>
    <w:rsid w:val="000E4E93"/>
    <w:rsid w:val="000E4FC0"/>
    <w:rsid w:val="000E6CF1"/>
    <w:rsid w:val="000E7D11"/>
    <w:rsid w:val="000F03FA"/>
    <w:rsid w:val="000F04EC"/>
    <w:rsid w:val="000F0F30"/>
    <w:rsid w:val="000F5311"/>
    <w:rsid w:val="000F56D6"/>
    <w:rsid w:val="000F5B63"/>
    <w:rsid w:val="000F5FEA"/>
    <w:rsid w:val="000F6028"/>
    <w:rsid w:val="000F6155"/>
    <w:rsid w:val="000F7A56"/>
    <w:rsid w:val="0010058A"/>
    <w:rsid w:val="00102B7F"/>
    <w:rsid w:val="001049FD"/>
    <w:rsid w:val="00105CBD"/>
    <w:rsid w:val="00106918"/>
    <w:rsid w:val="00107992"/>
    <w:rsid w:val="00107AF3"/>
    <w:rsid w:val="00110058"/>
    <w:rsid w:val="00110106"/>
    <w:rsid w:val="001116A4"/>
    <w:rsid w:val="00112E2D"/>
    <w:rsid w:val="00113263"/>
    <w:rsid w:val="001134DE"/>
    <w:rsid w:val="00114C90"/>
    <w:rsid w:val="00114CF8"/>
    <w:rsid w:val="0011596A"/>
    <w:rsid w:val="00115E7E"/>
    <w:rsid w:val="00116335"/>
    <w:rsid w:val="001163BA"/>
    <w:rsid w:val="00117214"/>
    <w:rsid w:val="00120889"/>
    <w:rsid w:val="00121EB2"/>
    <w:rsid w:val="00122146"/>
    <w:rsid w:val="00122F3E"/>
    <w:rsid w:val="00123474"/>
    <w:rsid w:val="00125679"/>
    <w:rsid w:val="00125FBD"/>
    <w:rsid w:val="0012643C"/>
    <w:rsid w:val="00126A30"/>
    <w:rsid w:val="00127371"/>
    <w:rsid w:val="00127955"/>
    <w:rsid w:val="00127A48"/>
    <w:rsid w:val="00127A85"/>
    <w:rsid w:val="001307F7"/>
    <w:rsid w:val="001317B9"/>
    <w:rsid w:val="0013226F"/>
    <w:rsid w:val="001327D5"/>
    <w:rsid w:val="00132A30"/>
    <w:rsid w:val="001343D6"/>
    <w:rsid w:val="0013540B"/>
    <w:rsid w:val="0013669D"/>
    <w:rsid w:val="00136DEA"/>
    <w:rsid w:val="0013780C"/>
    <w:rsid w:val="001378EC"/>
    <w:rsid w:val="00137A1B"/>
    <w:rsid w:val="00137DF9"/>
    <w:rsid w:val="00137EE9"/>
    <w:rsid w:val="00140B59"/>
    <w:rsid w:val="0014146F"/>
    <w:rsid w:val="00142F93"/>
    <w:rsid w:val="001444BF"/>
    <w:rsid w:val="001459C5"/>
    <w:rsid w:val="0014646A"/>
    <w:rsid w:val="00146B8F"/>
    <w:rsid w:val="00146E6B"/>
    <w:rsid w:val="0014781C"/>
    <w:rsid w:val="00151E7F"/>
    <w:rsid w:val="001536DB"/>
    <w:rsid w:val="001536EA"/>
    <w:rsid w:val="001568E0"/>
    <w:rsid w:val="00156F51"/>
    <w:rsid w:val="001578AB"/>
    <w:rsid w:val="00157A70"/>
    <w:rsid w:val="00161587"/>
    <w:rsid w:val="00161D89"/>
    <w:rsid w:val="00162B8A"/>
    <w:rsid w:val="001649F4"/>
    <w:rsid w:val="00164E53"/>
    <w:rsid w:val="00166145"/>
    <w:rsid w:val="00166615"/>
    <w:rsid w:val="00166EDB"/>
    <w:rsid w:val="00167888"/>
    <w:rsid w:val="00167E89"/>
    <w:rsid w:val="00170C8C"/>
    <w:rsid w:val="00171D26"/>
    <w:rsid w:val="0017241E"/>
    <w:rsid w:val="001728D4"/>
    <w:rsid w:val="001729D0"/>
    <w:rsid w:val="00172C24"/>
    <w:rsid w:val="001731B1"/>
    <w:rsid w:val="00173EA5"/>
    <w:rsid w:val="001743D3"/>
    <w:rsid w:val="00174637"/>
    <w:rsid w:val="00174E30"/>
    <w:rsid w:val="001753DB"/>
    <w:rsid w:val="00175A84"/>
    <w:rsid w:val="00177D6F"/>
    <w:rsid w:val="00180577"/>
    <w:rsid w:val="00181012"/>
    <w:rsid w:val="0018288C"/>
    <w:rsid w:val="0018293B"/>
    <w:rsid w:val="00182AE1"/>
    <w:rsid w:val="00182EC6"/>
    <w:rsid w:val="00183079"/>
    <w:rsid w:val="001843A2"/>
    <w:rsid w:val="0018459E"/>
    <w:rsid w:val="00184A0D"/>
    <w:rsid w:val="0018595A"/>
    <w:rsid w:val="001863D7"/>
    <w:rsid w:val="001907BF"/>
    <w:rsid w:val="00190F33"/>
    <w:rsid w:val="0019135E"/>
    <w:rsid w:val="00194E09"/>
    <w:rsid w:val="00195387"/>
    <w:rsid w:val="001959BF"/>
    <w:rsid w:val="00195C21"/>
    <w:rsid w:val="00195FAF"/>
    <w:rsid w:val="00195FCF"/>
    <w:rsid w:val="00197DFF"/>
    <w:rsid w:val="001A07E3"/>
    <w:rsid w:val="001A0805"/>
    <w:rsid w:val="001A0AAB"/>
    <w:rsid w:val="001A41E0"/>
    <w:rsid w:val="001A5260"/>
    <w:rsid w:val="001A5F54"/>
    <w:rsid w:val="001A6D99"/>
    <w:rsid w:val="001A720D"/>
    <w:rsid w:val="001A78CB"/>
    <w:rsid w:val="001A793E"/>
    <w:rsid w:val="001B066F"/>
    <w:rsid w:val="001B075D"/>
    <w:rsid w:val="001B0994"/>
    <w:rsid w:val="001B1BE4"/>
    <w:rsid w:val="001B2843"/>
    <w:rsid w:val="001B2845"/>
    <w:rsid w:val="001B30B2"/>
    <w:rsid w:val="001B485C"/>
    <w:rsid w:val="001B5FBA"/>
    <w:rsid w:val="001B6F6D"/>
    <w:rsid w:val="001C0A1E"/>
    <w:rsid w:val="001C1D8E"/>
    <w:rsid w:val="001C20A9"/>
    <w:rsid w:val="001C29D1"/>
    <w:rsid w:val="001C302C"/>
    <w:rsid w:val="001C376B"/>
    <w:rsid w:val="001C38B5"/>
    <w:rsid w:val="001C3ACC"/>
    <w:rsid w:val="001C584F"/>
    <w:rsid w:val="001C5911"/>
    <w:rsid w:val="001C5973"/>
    <w:rsid w:val="001C713C"/>
    <w:rsid w:val="001C73B1"/>
    <w:rsid w:val="001C73B5"/>
    <w:rsid w:val="001C744A"/>
    <w:rsid w:val="001D06F3"/>
    <w:rsid w:val="001D0805"/>
    <w:rsid w:val="001D0FD5"/>
    <w:rsid w:val="001D16CA"/>
    <w:rsid w:val="001D1EAA"/>
    <w:rsid w:val="001D2864"/>
    <w:rsid w:val="001D2914"/>
    <w:rsid w:val="001D32B7"/>
    <w:rsid w:val="001D46F3"/>
    <w:rsid w:val="001D4860"/>
    <w:rsid w:val="001D59DA"/>
    <w:rsid w:val="001D6839"/>
    <w:rsid w:val="001E00E8"/>
    <w:rsid w:val="001E0BF7"/>
    <w:rsid w:val="001E1572"/>
    <w:rsid w:val="001E2C30"/>
    <w:rsid w:val="001E57AD"/>
    <w:rsid w:val="001E7BE2"/>
    <w:rsid w:val="001F0074"/>
    <w:rsid w:val="001F0123"/>
    <w:rsid w:val="001F0839"/>
    <w:rsid w:val="001F1809"/>
    <w:rsid w:val="001F20BD"/>
    <w:rsid w:val="001F25ED"/>
    <w:rsid w:val="001F26C2"/>
    <w:rsid w:val="001F2F41"/>
    <w:rsid w:val="001F3F7F"/>
    <w:rsid w:val="001F41D9"/>
    <w:rsid w:val="001F44B3"/>
    <w:rsid w:val="001F4B2F"/>
    <w:rsid w:val="001F6525"/>
    <w:rsid w:val="001F740C"/>
    <w:rsid w:val="00202F49"/>
    <w:rsid w:val="0020388E"/>
    <w:rsid w:val="0020520E"/>
    <w:rsid w:val="0020534C"/>
    <w:rsid w:val="00206CE3"/>
    <w:rsid w:val="00206EF3"/>
    <w:rsid w:val="002074D9"/>
    <w:rsid w:val="00207BCD"/>
    <w:rsid w:val="00207E60"/>
    <w:rsid w:val="002108E4"/>
    <w:rsid w:val="002108E8"/>
    <w:rsid w:val="002108FE"/>
    <w:rsid w:val="0021105F"/>
    <w:rsid w:val="0021193F"/>
    <w:rsid w:val="00211D3B"/>
    <w:rsid w:val="00211E49"/>
    <w:rsid w:val="0021296B"/>
    <w:rsid w:val="002129E2"/>
    <w:rsid w:val="00212A1B"/>
    <w:rsid w:val="00214E0E"/>
    <w:rsid w:val="00215DDB"/>
    <w:rsid w:val="002162A1"/>
    <w:rsid w:val="002172A5"/>
    <w:rsid w:val="0021797E"/>
    <w:rsid w:val="0022000D"/>
    <w:rsid w:val="00220175"/>
    <w:rsid w:val="0022025D"/>
    <w:rsid w:val="00220323"/>
    <w:rsid w:val="002205E2"/>
    <w:rsid w:val="00220609"/>
    <w:rsid w:val="00221BFB"/>
    <w:rsid w:val="00222B58"/>
    <w:rsid w:val="002231BB"/>
    <w:rsid w:val="002238A2"/>
    <w:rsid w:val="002238C4"/>
    <w:rsid w:val="0022410D"/>
    <w:rsid w:val="0022451E"/>
    <w:rsid w:val="00224656"/>
    <w:rsid w:val="00225134"/>
    <w:rsid w:val="002251B4"/>
    <w:rsid w:val="00225B0E"/>
    <w:rsid w:val="00226173"/>
    <w:rsid w:val="0022640D"/>
    <w:rsid w:val="002277BE"/>
    <w:rsid w:val="00227AE0"/>
    <w:rsid w:val="00227EEE"/>
    <w:rsid w:val="00231D9D"/>
    <w:rsid w:val="00231E22"/>
    <w:rsid w:val="002326F1"/>
    <w:rsid w:val="00232BC7"/>
    <w:rsid w:val="002336F4"/>
    <w:rsid w:val="002346F5"/>
    <w:rsid w:val="00235191"/>
    <w:rsid w:val="00235719"/>
    <w:rsid w:val="0023592F"/>
    <w:rsid w:val="002360C0"/>
    <w:rsid w:val="00236468"/>
    <w:rsid w:val="002407BE"/>
    <w:rsid w:val="00240950"/>
    <w:rsid w:val="00242946"/>
    <w:rsid w:val="00242CD3"/>
    <w:rsid w:val="00244366"/>
    <w:rsid w:val="002447EA"/>
    <w:rsid w:val="00244E63"/>
    <w:rsid w:val="0024542B"/>
    <w:rsid w:val="00245965"/>
    <w:rsid w:val="0024599A"/>
    <w:rsid w:val="0025092C"/>
    <w:rsid w:val="00250D73"/>
    <w:rsid w:val="00251DAD"/>
    <w:rsid w:val="002534C2"/>
    <w:rsid w:val="00253A2A"/>
    <w:rsid w:val="00255E70"/>
    <w:rsid w:val="0025638E"/>
    <w:rsid w:val="00257E12"/>
    <w:rsid w:val="002604CA"/>
    <w:rsid w:val="00261945"/>
    <w:rsid w:val="002629EA"/>
    <w:rsid w:val="00265EBE"/>
    <w:rsid w:val="0026718D"/>
    <w:rsid w:val="00270238"/>
    <w:rsid w:val="0027166E"/>
    <w:rsid w:val="00271D92"/>
    <w:rsid w:val="00272B53"/>
    <w:rsid w:val="0027495D"/>
    <w:rsid w:val="00275CE7"/>
    <w:rsid w:val="00277169"/>
    <w:rsid w:val="0027723E"/>
    <w:rsid w:val="002778E9"/>
    <w:rsid w:val="00277D5C"/>
    <w:rsid w:val="00281D64"/>
    <w:rsid w:val="00283754"/>
    <w:rsid w:val="00283B2C"/>
    <w:rsid w:val="002840CD"/>
    <w:rsid w:val="00285B64"/>
    <w:rsid w:val="00285EA9"/>
    <w:rsid w:val="002873C0"/>
    <w:rsid w:val="00287411"/>
    <w:rsid w:val="00287B68"/>
    <w:rsid w:val="00290E09"/>
    <w:rsid w:val="00292D82"/>
    <w:rsid w:val="002932FF"/>
    <w:rsid w:val="00294C5E"/>
    <w:rsid w:val="002977BC"/>
    <w:rsid w:val="002A1BEF"/>
    <w:rsid w:val="002A223A"/>
    <w:rsid w:val="002A23EA"/>
    <w:rsid w:val="002A2FDA"/>
    <w:rsid w:val="002A30BD"/>
    <w:rsid w:val="002A314F"/>
    <w:rsid w:val="002A3BB1"/>
    <w:rsid w:val="002A3E18"/>
    <w:rsid w:val="002A4048"/>
    <w:rsid w:val="002A67E4"/>
    <w:rsid w:val="002A7D37"/>
    <w:rsid w:val="002B03AC"/>
    <w:rsid w:val="002B0C07"/>
    <w:rsid w:val="002B288A"/>
    <w:rsid w:val="002B3193"/>
    <w:rsid w:val="002B3440"/>
    <w:rsid w:val="002B3785"/>
    <w:rsid w:val="002B4882"/>
    <w:rsid w:val="002B4E91"/>
    <w:rsid w:val="002B4F52"/>
    <w:rsid w:val="002B542F"/>
    <w:rsid w:val="002B56C2"/>
    <w:rsid w:val="002B5B9C"/>
    <w:rsid w:val="002B78AF"/>
    <w:rsid w:val="002B7BB9"/>
    <w:rsid w:val="002C17FD"/>
    <w:rsid w:val="002C20A8"/>
    <w:rsid w:val="002C2E37"/>
    <w:rsid w:val="002C2FA1"/>
    <w:rsid w:val="002C479E"/>
    <w:rsid w:val="002C4F4F"/>
    <w:rsid w:val="002C54F5"/>
    <w:rsid w:val="002C59A0"/>
    <w:rsid w:val="002C5E0D"/>
    <w:rsid w:val="002C6466"/>
    <w:rsid w:val="002C6487"/>
    <w:rsid w:val="002C6C74"/>
    <w:rsid w:val="002C6DCC"/>
    <w:rsid w:val="002D002A"/>
    <w:rsid w:val="002D18A0"/>
    <w:rsid w:val="002D1B72"/>
    <w:rsid w:val="002D273C"/>
    <w:rsid w:val="002D2967"/>
    <w:rsid w:val="002D2B1A"/>
    <w:rsid w:val="002D3596"/>
    <w:rsid w:val="002D3F5E"/>
    <w:rsid w:val="002D6149"/>
    <w:rsid w:val="002D6487"/>
    <w:rsid w:val="002D77B1"/>
    <w:rsid w:val="002E07C2"/>
    <w:rsid w:val="002E0F6D"/>
    <w:rsid w:val="002E2244"/>
    <w:rsid w:val="002E27A4"/>
    <w:rsid w:val="002E3255"/>
    <w:rsid w:val="002E4533"/>
    <w:rsid w:val="002E47A6"/>
    <w:rsid w:val="002E516E"/>
    <w:rsid w:val="002E576F"/>
    <w:rsid w:val="002E646F"/>
    <w:rsid w:val="002E7360"/>
    <w:rsid w:val="002E7F61"/>
    <w:rsid w:val="002F2463"/>
    <w:rsid w:val="002F24B3"/>
    <w:rsid w:val="002F24CC"/>
    <w:rsid w:val="002F27E7"/>
    <w:rsid w:val="002F2BDB"/>
    <w:rsid w:val="002F2BF7"/>
    <w:rsid w:val="002F3387"/>
    <w:rsid w:val="002F353E"/>
    <w:rsid w:val="002F3948"/>
    <w:rsid w:val="002F5D1C"/>
    <w:rsid w:val="002F6DF2"/>
    <w:rsid w:val="002F71CF"/>
    <w:rsid w:val="002F75A0"/>
    <w:rsid w:val="003003AA"/>
    <w:rsid w:val="00300BEA"/>
    <w:rsid w:val="00300FA2"/>
    <w:rsid w:val="003022E8"/>
    <w:rsid w:val="0030268C"/>
    <w:rsid w:val="00302AF3"/>
    <w:rsid w:val="00303BB7"/>
    <w:rsid w:val="00303D72"/>
    <w:rsid w:val="003050AF"/>
    <w:rsid w:val="00305161"/>
    <w:rsid w:val="00305A8B"/>
    <w:rsid w:val="00305DF9"/>
    <w:rsid w:val="00306387"/>
    <w:rsid w:val="0031029B"/>
    <w:rsid w:val="00310D34"/>
    <w:rsid w:val="003130AB"/>
    <w:rsid w:val="00313393"/>
    <w:rsid w:val="00314143"/>
    <w:rsid w:val="003145BF"/>
    <w:rsid w:val="00314F0C"/>
    <w:rsid w:val="00315C9E"/>
    <w:rsid w:val="00316813"/>
    <w:rsid w:val="00317ACC"/>
    <w:rsid w:val="00317F33"/>
    <w:rsid w:val="003201A5"/>
    <w:rsid w:val="0032232C"/>
    <w:rsid w:val="003224D3"/>
    <w:rsid w:val="00322585"/>
    <w:rsid w:val="00322CA5"/>
    <w:rsid w:val="00323FBD"/>
    <w:rsid w:val="00324932"/>
    <w:rsid w:val="00324CBF"/>
    <w:rsid w:val="00325BF4"/>
    <w:rsid w:val="0032732E"/>
    <w:rsid w:val="00327D2F"/>
    <w:rsid w:val="00327EE7"/>
    <w:rsid w:val="003309B4"/>
    <w:rsid w:val="00330A37"/>
    <w:rsid w:val="00331079"/>
    <w:rsid w:val="00331B79"/>
    <w:rsid w:val="00334DFB"/>
    <w:rsid w:val="003350C5"/>
    <w:rsid w:val="00337B66"/>
    <w:rsid w:val="00340CCF"/>
    <w:rsid w:val="00341178"/>
    <w:rsid w:val="003417BD"/>
    <w:rsid w:val="00341979"/>
    <w:rsid w:val="00341A00"/>
    <w:rsid w:val="00341E42"/>
    <w:rsid w:val="00342010"/>
    <w:rsid w:val="003420F0"/>
    <w:rsid w:val="00342DC9"/>
    <w:rsid w:val="00344F03"/>
    <w:rsid w:val="00346AEB"/>
    <w:rsid w:val="00346D99"/>
    <w:rsid w:val="003478B2"/>
    <w:rsid w:val="003504E2"/>
    <w:rsid w:val="00350AA0"/>
    <w:rsid w:val="00351AA2"/>
    <w:rsid w:val="00353606"/>
    <w:rsid w:val="00353F39"/>
    <w:rsid w:val="00353FDD"/>
    <w:rsid w:val="003545C4"/>
    <w:rsid w:val="00355C2B"/>
    <w:rsid w:val="0036072F"/>
    <w:rsid w:val="0036125C"/>
    <w:rsid w:val="00362267"/>
    <w:rsid w:val="00362EE7"/>
    <w:rsid w:val="003637B0"/>
    <w:rsid w:val="003643DC"/>
    <w:rsid w:val="00365666"/>
    <w:rsid w:val="003659DD"/>
    <w:rsid w:val="00365D96"/>
    <w:rsid w:val="0036608E"/>
    <w:rsid w:val="0036721B"/>
    <w:rsid w:val="00367DCC"/>
    <w:rsid w:val="003708AB"/>
    <w:rsid w:val="003709BA"/>
    <w:rsid w:val="0037127D"/>
    <w:rsid w:val="00372D8E"/>
    <w:rsid w:val="00373347"/>
    <w:rsid w:val="003733AF"/>
    <w:rsid w:val="003736F2"/>
    <w:rsid w:val="003740CC"/>
    <w:rsid w:val="00374114"/>
    <w:rsid w:val="003745C0"/>
    <w:rsid w:val="0037485E"/>
    <w:rsid w:val="003756E9"/>
    <w:rsid w:val="0038049B"/>
    <w:rsid w:val="00380A6F"/>
    <w:rsid w:val="003821AE"/>
    <w:rsid w:val="003823F3"/>
    <w:rsid w:val="00383105"/>
    <w:rsid w:val="00383518"/>
    <w:rsid w:val="00383E38"/>
    <w:rsid w:val="00383F5E"/>
    <w:rsid w:val="00384F12"/>
    <w:rsid w:val="00385E4F"/>
    <w:rsid w:val="003860E9"/>
    <w:rsid w:val="0038654D"/>
    <w:rsid w:val="00387076"/>
    <w:rsid w:val="00387287"/>
    <w:rsid w:val="00387649"/>
    <w:rsid w:val="00387E55"/>
    <w:rsid w:val="003905B0"/>
    <w:rsid w:val="003928DC"/>
    <w:rsid w:val="0039420D"/>
    <w:rsid w:val="00394EE5"/>
    <w:rsid w:val="00395972"/>
    <w:rsid w:val="00397C3A"/>
    <w:rsid w:val="003A027E"/>
    <w:rsid w:val="003A2FD9"/>
    <w:rsid w:val="003A41E2"/>
    <w:rsid w:val="003A4252"/>
    <w:rsid w:val="003A429B"/>
    <w:rsid w:val="003A4AE5"/>
    <w:rsid w:val="003A5FFC"/>
    <w:rsid w:val="003A651F"/>
    <w:rsid w:val="003A6C16"/>
    <w:rsid w:val="003A6DBA"/>
    <w:rsid w:val="003B049D"/>
    <w:rsid w:val="003B0804"/>
    <w:rsid w:val="003B1C01"/>
    <w:rsid w:val="003B29DF"/>
    <w:rsid w:val="003B37F8"/>
    <w:rsid w:val="003B38FA"/>
    <w:rsid w:val="003B409D"/>
    <w:rsid w:val="003B51EC"/>
    <w:rsid w:val="003B520D"/>
    <w:rsid w:val="003B5B8C"/>
    <w:rsid w:val="003B6B39"/>
    <w:rsid w:val="003B7719"/>
    <w:rsid w:val="003C069F"/>
    <w:rsid w:val="003C1182"/>
    <w:rsid w:val="003C2BE4"/>
    <w:rsid w:val="003C33E9"/>
    <w:rsid w:val="003C544D"/>
    <w:rsid w:val="003C5FA1"/>
    <w:rsid w:val="003C6F68"/>
    <w:rsid w:val="003C7A65"/>
    <w:rsid w:val="003C7BF6"/>
    <w:rsid w:val="003D0725"/>
    <w:rsid w:val="003D18E1"/>
    <w:rsid w:val="003D1ED7"/>
    <w:rsid w:val="003D2000"/>
    <w:rsid w:val="003D3078"/>
    <w:rsid w:val="003D4201"/>
    <w:rsid w:val="003D43B0"/>
    <w:rsid w:val="003D4EF9"/>
    <w:rsid w:val="003D7B6C"/>
    <w:rsid w:val="003E020F"/>
    <w:rsid w:val="003E0523"/>
    <w:rsid w:val="003E073D"/>
    <w:rsid w:val="003E0B80"/>
    <w:rsid w:val="003E0FF2"/>
    <w:rsid w:val="003E11D9"/>
    <w:rsid w:val="003E1311"/>
    <w:rsid w:val="003E247D"/>
    <w:rsid w:val="003E4FBF"/>
    <w:rsid w:val="003E6060"/>
    <w:rsid w:val="003E69EA"/>
    <w:rsid w:val="003E7382"/>
    <w:rsid w:val="003E7F76"/>
    <w:rsid w:val="003F021C"/>
    <w:rsid w:val="003F1A66"/>
    <w:rsid w:val="003F30BA"/>
    <w:rsid w:val="003F3C7B"/>
    <w:rsid w:val="003F3EEC"/>
    <w:rsid w:val="003F4B6D"/>
    <w:rsid w:val="003F5E8D"/>
    <w:rsid w:val="003F7118"/>
    <w:rsid w:val="003F7361"/>
    <w:rsid w:val="003F7FB3"/>
    <w:rsid w:val="004021D1"/>
    <w:rsid w:val="0040255C"/>
    <w:rsid w:val="0040376F"/>
    <w:rsid w:val="00404197"/>
    <w:rsid w:val="004043B9"/>
    <w:rsid w:val="004045B6"/>
    <w:rsid w:val="004054CF"/>
    <w:rsid w:val="00405CF7"/>
    <w:rsid w:val="00406930"/>
    <w:rsid w:val="004075DD"/>
    <w:rsid w:val="00407F9F"/>
    <w:rsid w:val="0041025F"/>
    <w:rsid w:val="004103C4"/>
    <w:rsid w:val="00410B43"/>
    <w:rsid w:val="00411293"/>
    <w:rsid w:val="0041144E"/>
    <w:rsid w:val="004118BF"/>
    <w:rsid w:val="00412181"/>
    <w:rsid w:val="004127AB"/>
    <w:rsid w:val="00412EAC"/>
    <w:rsid w:val="004147C0"/>
    <w:rsid w:val="00414DC9"/>
    <w:rsid w:val="00414F8B"/>
    <w:rsid w:val="00415525"/>
    <w:rsid w:val="0041563E"/>
    <w:rsid w:val="00416635"/>
    <w:rsid w:val="00416EE8"/>
    <w:rsid w:val="00417CF4"/>
    <w:rsid w:val="004206EA"/>
    <w:rsid w:val="00420CC9"/>
    <w:rsid w:val="00422DC5"/>
    <w:rsid w:val="0042355C"/>
    <w:rsid w:val="00424256"/>
    <w:rsid w:val="00424840"/>
    <w:rsid w:val="00424E4A"/>
    <w:rsid w:val="00427063"/>
    <w:rsid w:val="00427AB9"/>
    <w:rsid w:val="00430BF1"/>
    <w:rsid w:val="004320FC"/>
    <w:rsid w:val="00432F9B"/>
    <w:rsid w:val="00433D44"/>
    <w:rsid w:val="00435EE9"/>
    <w:rsid w:val="00437430"/>
    <w:rsid w:val="00437478"/>
    <w:rsid w:val="00440E4C"/>
    <w:rsid w:val="004425E4"/>
    <w:rsid w:val="00442B38"/>
    <w:rsid w:val="0044343C"/>
    <w:rsid w:val="004435B5"/>
    <w:rsid w:val="0044741F"/>
    <w:rsid w:val="004500AA"/>
    <w:rsid w:val="0045016D"/>
    <w:rsid w:val="004503BD"/>
    <w:rsid w:val="00450497"/>
    <w:rsid w:val="00450710"/>
    <w:rsid w:val="0045093F"/>
    <w:rsid w:val="004527DC"/>
    <w:rsid w:val="00454230"/>
    <w:rsid w:val="00455127"/>
    <w:rsid w:val="004554E7"/>
    <w:rsid w:val="00455501"/>
    <w:rsid w:val="00455C6C"/>
    <w:rsid w:val="00456ADE"/>
    <w:rsid w:val="00456FA1"/>
    <w:rsid w:val="00457978"/>
    <w:rsid w:val="0046115F"/>
    <w:rsid w:val="004612DC"/>
    <w:rsid w:val="004624E2"/>
    <w:rsid w:val="004626AF"/>
    <w:rsid w:val="004629AD"/>
    <w:rsid w:val="00464A7A"/>
    <w:rsid w:val="004651BA"/>
    <w:rsid w:val="00465B40"/>
    <w:rsid w:val="00466634"/>
    <w:rsid w:val="00466680"/>
    <w:rsid w:val="00471044"/>
    <w:rsid w:val="00471983"/>
    <w:rsid w:val="00474515"/>
    <w:rsid w:val="004747C8"/>
    <w:rsid w:val="00474B14"/>
    <w:rsid w:val="00475080"/>
    <w:rsid w:val="00475894"/>
    <w:rsid w:val="00475BCD"/>
    <w:rsid w:val="004768DF"/>
    <w:rsid w:val="00476F1F"/>
    <w:rsid w:val="0047701E"/>
    <w:rsid w:val="00480763"/>
    <w:rsid w:val="00481B8C"/>
    <w:rsid w:val="0048227F"/>
    <w:rsid w:val="004822C4"/>
    <w:rsid w:val="004822DD"/>
    <w:rsid w:val="00483781"/>
    <w:rsid w:val="00486441"/>
    <w:rsid w:val="00487047"/>
    <w:rsid w:val="00487754"/>
    <w:rsid w:val="00490865"/>
    <w:rsid w:val="00490B6B"/>
    <w:rsid w:val="00490CA2"/>
    <w:rsid w:val="00491882"/>
    <w:rsid w:val="004924E6"/>
    <w:rsid w:val="004934C5"/>
    <w:rsid w:val="00494085"/>
    <w:rsid w:val="0049430B"/>
    <w:rsid w:val="004945BA"/>
    <w:rsid w:val="0049477D"/>
    <w:rsid w:val="0049486E"/>
    <w:rsid w:val="00494B70"/>
    <w:rsid w:val="00494BF4"/>
    <w:rsid w:val="00496BF4"/>
    <w:rsid w:val="00497D60"/>
    <w:rsid w:val="004A07F1"/>
    <w:rsid w:val="004A08C0"/>
    <w:rsid w:val="004A0AF2"/>
    <w:rsid w:val="004A1431"/>
    <w:rsid w:val="004A2B95"/>
    <w:rsid w:val="004A3B43"/>
    <w:rsid w:val="004A52DD"/>
    <w:rsid w:val="004A60EF"/>
    <w:rsid w:val="004A68DD"/>
    <w:rsid w:val="004A6B79"/>
    <w:rsid w:val="004A6F2E"/>
    <w:rsid w:val="004A7D12"/>
    <w:rsid w:val="004B0D13"/>
    <w:rsid w:val="004B3ABE"/>
    <w:rsid w:val="004B424B"/>
    <w:rsid w:val="004B4D7A"/>
    <w:rsid w:val="004B5B2A"/>
    <w:rsid w:val="004B680A"/>
    <w:rsid w:val="004B6834"/>
    <w:rsid w:val="004B6C74"/>
    <w:rsid w:val="004B6E2D"/>
    <w:rsid w:val="004C0CF8"/>
    <w:rsid w:val="004C1430"/>
    <w:rsid w:val="004C285C"/>
    <w:rsid w:val="004C327A"/>
    <w:rsid w:val="004C3A26"/>
    <w:rsid w:val="004C3B8F"/>
    <w:rsid w:val="004C442E"/>
    <w:rsid w:val="004C4543"/>
    <w:rsid w:val="004C4C28"/>
    <w:rsid w:val="004C4EAD"/>
    <w:rsid w:val="004C538A"/>
    <w:rsid w:val="004C5620"/>
    <w:rsid w:val="004C5715"/>
    <w:rsid w:val="004C779F"/>
    <w:rsid w:val="004D1059"/>
    <w:rsid w:val="004D17E5"/>
    <w:rsid w:val="004D188F"/>
    <w:rsid w:val="004D2C44"/>
    <w:rsid w:val="004D2D1C"/>
    <w:rsid w:val="004D48E1"/>
    <w:rsid w:val="004D5A19"/>
    <w:rsid w:val="004D7BD3"/>
    <w:rsid w:val="004D7C40"/>
    <w:rsid w:val="004E08F5"/>
    <w:rsid w:val="004E1313"/>
    <w:rsid w:val="004E16A9"/>
    <w:rsid w:val="004E4F47"/>
    <w:rsid w:val="004E4F8E"/>
    <w:rsid w:val="004E52C4"/>
    <w:rsid w:val="004E5846"/>
    <w:rsid w:val="004E58E1"/>
    <w:rsid w:val="004E5F47"/>
    <w:rsid w:val="004E66AD"/>
    <w:rsid w:val="004E6E7E"/>
    <w:rsid w:val="004F0031"/>
    <w:rsid w:val="004F0AC2"/>
    <w:rsid w:val="004F0F25"/>
    <w:rsid w:val="004F11CB"/>
    <w:rsid w:val="004F174C"/>
    <w:rsid w:val="004F268C"/>
    <w:rsid w:val="004F377E"/>
    <w:rsid w:val="004F3CBE"/>
    <w:rsid w:val="004F4410"/>
    <w:rsid w:val="004F4506"/>
    <w:rsid w:val="004F539E"/>
    <w:rsid w:val="004F5AB9"/>
    <w:rsid w:val="004F6003"/>
    <w:rsid w:val="004F6340"/>
    <w:rsid w:val="004F777D"/>
    <w:rsid w:val="00500736"/>
    <w:rsid w:val="0050340F"/>
    <w:rsid w:val="0050362D"/>
    <w:rsid w:val="005040F6"/>
    <w:rsid w:val="005050D0"/>
    <w:rsid w:val="00505396"/>
    <w:rsid w:val="005059E4"/>
    <w:rsid w:val="0050686C"/>
    <w:rsid w:val="0050687D"/>
    <w:rsid w:val="00506F3D"/>
    <w:rsid w:val="0050777E"/>
    <w:rsid w:val="00507C48"/>
    <w:rsid w:val="00507D25"/>
    <w:rsid w:val="00510393"/>
    <w:rsid w:val="00510560"/>
    <w:rsid w:val="0051063F"/>
    <w:rsid w:val="00510661"/>
    <w:rsid w:val="005117CD"/>
    <w:rsid w:val="0051226F"/>
    <w:rsid w:val="00512381"/>
    <w:rsid w:val="00515728"/>
    <w:rsid w:val="00516AAE"/>
    <w:rsid w:val="00516C4E"/>
    <w:rsid w:val="005174E4"/>
    <w:rsid w:val="005209CB"/>
    <w:rsid w:val="00520F1A"/>
    <w:rsid w:val="00522D44"/>
    <w:rsid w:val="00525D05"/>
    <w:rsid w:val="00530D49"/>
    <w:rsid w:val="00531470"/>
    <w:rsid w:val="00531626"/>
    <w:rsid w:val="00531B42"/>
    <w:rsid w:val="00532513"/>
    <w:rsid w:val="005332B2"/>
    <w:rsid w:val="005334EA"/>
    <w:rsid w:val="00533B98"/>
    <w:rsid w:val="00534807"/>
    <w:rsid w:val="0053689F"/>
    <w:rsid w:val="0054065C"/>
    <w:rsid w:val="0054223F"/>
    <w:rsid w:val="00546931"/>
    <w:rsid w:val="00547128"/>
    <w:rsid w:val="00547D24"/>
    <w:rsid w:val="00547F7A"/>
    <w:rsid w:val="005519F1"/>
    <w:rsid w:val="005523E3"/>
    <w:rsid w:val="00552C04"/>
    <w:rsid w:val="005532C8"/>
    <w:rsid w:val="005551D8"/>
    <w:rsid w:val="00556AAD"/>
    <w:rsid w:val="00556F78"/>
    <w:rsid w:val="00560664"/>
    <w:rsid w:val="005608FE"/>
    <w:rsid w:val="005617B9"/>
    <w:rsid w:val="00561CF9"/>
    <w:rsid w:val="00562507"/>
    <w:rsid w:val="00562803"/>
    <w:rsid w:val="005632CA"/>
    <w:rsid w:val="00564AEC"/>
    <w:rsid w:val="00564B06"/>
    <w:rsid w:val="00566AE6"/>
    <w:rsid w:val="0056772E"/>
    <w:rsid w:val="0056779B"/>
    <w:rsid w:val="00570B85"/>
    <w:rsid w:val="00571EC3"/>
    <w:rsid w:val="005728C8"/>
    <w:rsid w:val="00572D4F"/>
    <w:rsid w:val="00573240"/>
    <w:rsid w:val="00573E46"/>
    <w:rsid w:val="00573F0F"/>
    <w:rsid w:val="0057489E"/>
    <w:rsid w:val="005755F7"/>
    <w:rsid w:val="00575882"/>
    <w:rsid w:val="00575A1B"/>
    <w:rsid w:val="00575C24"/>
    <w:rsid w:val="005767FC"/>
    <w:rsid w:val="005817AE"/>
    <w:rsid w:val="00581C97"/>
    <w:rsid w:val="0058288E"/>
    <w:rsid w:val="00582DCD"/>
    <w:rsid w:val="005834AB"/>
    <w:rsid w:val="00584351"/>
    <w:rsid w:val="005849B5"/>
    <w:rsid w:val="00585278"/>
    <w:rsid w:val="00585782"/>
    <w:rsid w:val="0058614C"/>
    <w:rsid w:val="00586C28"/>
    <w:rsid w:val="00587808"/>
    <w:rsid w:val="00587B6D"/>
    <w:rsid w:val="00590013"/>
    <w:rsid w:val="0059198D"/>
    <w:rsid w:val="00591BC7"/>
    <w:rsid w:val="00591E99"/>
    <w:rsid w:val="005922C4"/>
    <w:rsid w:val="005941B4"/>
    <w:rsid w:val="00594BEE"/>
    <w:rsid w:val="005954AA"/>
    <w:rsid w:val="00595601"/>
    <w:rsid w:val="00595C47"/>
    <w:rsid w:val="005960C5"/>
    <w:rsid w:val="00597B05"/>
    <w:rsid w:val="005A00E7"/>
    <w:rsid w:val="005A04ED"/>
    <w:rsid w:val="005A0D04"/>
    <w:rsid w:val="005A14ED"/>
    <w:rsid w:val="005A1723"/>
    <w:rsid w:val="005A1919"/>
    <w:rsid w:val="005A2409"/>
    <w:rsid w:val="005A2498"/>
    <w:rsid w:val="005A2A00"/>
    <w:rsid w:val="005A311A"/>
    <w:rsid w:val="005A3630"/>
    <w:rsid w:val="005A38D6"/>
    <w:rsid w:val="005A4691"/>
    <w:rsid w:val="005A544F"/>
    <w:rsid w:val="005A606C"/>
    <w:rsid w:val="005A6BE3"/>
    <w:rsid w:val="005A6C5C"/>
    <w:rsid w:val="005B0047"/>
    <w:rsid w:val="005B02D6"/>
    <w:rsid w:val="005B079A"/>
    <w:rsid w:val="005B169C"/>
    <w:rsid w:val="005B3159"/>
    <w:rsid w:val="005B3776"/>
    <w:rsid w:val="005B3976"/>
    <w:rsid w:val="005B3E2D"/>
    <w:rsid w:val="005B4001"/>
    <w:rsid w:val="005B41BA"/>
    <w:rsid w:val="005B48DA"/>
    <w:rsid w:val="005B5765"/>
    <w:rsid w:val="005B634F"/>
    <w:rsid w:val="005B6FC2"/>
    <w:rsid w:val="005B754B"/>
    <w:rsid w:val="005C077E"/>
    <w:rsid w:val="005C1B64"/>
    <w:rsid w:val="005C20FE"/>
    <w:rsid w:val="005C33E2"/>
    <w:rsid w:val="005C3E16"/>
    <w:rsid w:val="005C4FDB"/>
    <w:rsid w:val="005C7EBD"/>
    <w:rsid w:val="005D11CB"/>
    <w:rsid w:val="005D1660"/>
    <w:rsid w:val="005D3A91"/>
    <w:rsid w:val="005D4A12"/>
    <w:rsid w:val="005D76DB"/>
    <w:rsid w:val="005E07A8"/>
    <w:rsid w:val="005E14ED"/>
    <w:rsid w:val="005E1953"/>
    <w:rsid w:val="005E2DA6"/>
    <w:rsid w:val="005E4682"/>
    <w:rsid w:val="005E5772"/>
    <w:rsid w:val="005E5DA5"/>
    <w:rsid w:val="005E5EF2"/>
    <w:rsid w:val="005E70EA"/>
    <w:rsid w:val="005F1056"/>
    <w:rsid w:val="005F1E72"/>
    <w:rsid w:val="005F25BB"/>
    <w:rsid w:val="005F2F76"/>
    <w:rsid w:val="005F30BE"/>
    <w:rsid w:val="005F3D41"/>
    <w:rsid w:val="005F3F36"/>
    <w:rsid w:val="005F55AC"/>
    <w:rsid w:val="005F5EFE"/>
    <w:rsid w:val="005F7164"/>
    <w:rsid w:val="005F7D17"/>
    <w:rsid w:val="00600B02"/>
    <w:rsid w:val="00600E81"/>
    <w:rsid w:val="00601ADC"/>
    <w:rsid w:val="00604E86"/>
    <w:rsid w:val="006053C2"/>
    <w:rsid w:val="00605EB1"/>
    <w:rsid w:val="00606A0E"/>
    <w:rsid w:val="00606C65"/>
    <w:rsid w:val="006076EC"/>
    <w:rsid w:val="00610306"/>
    <w:rsid w:val="00610921"/>
    <w:rsid w:val="00610B2B"/>
    <w:rsid w:val="00610E5E"/>
    <w:rsid w:val="006118CA"/>
    <w:rsid w:val="00611E6C"/>
    <w:rsid w:val="00612874"/>
    <w:rsid w:val="0061331C"/>
    <w:rsid w:val="00614703"/>
    <w:rsid w:val="00614E12"/>
    <w:rsid w:val="006216FB"/>
    <w:rsid w:val="0062209D"/>
    <w:rsid w:val="006235A4"/>
    <w:rsid w:val="00623799"/>
    <w:rsid w:val="006238C7"/>
    <w:rsid w:val="00623A43"/>
    <w:rsid w:val="00626DD0"/>
    <w:rsid w:val="00631331"/>
    <w:rsid w:val="00631776"/>
    <w:rsid w:val="006317E8"/>
    <w:rsid w:val="00632810"/>
    <w:rsid w:val="00632B72"/>
    <w:rsid w:val="00632DFF"/>
    <w:rsid w:val="00633DF3"/>
    <w:rsid w:val="00634D8E"/>
    <w:rsid w:val="00635FFA"/>
    <w:rsid w:val="00636ACE"/>
    <w:rsid w:val="00636C4B"/>
    <w:rsid w:val="00636F03"/>
    <w:rsid w:val="0064063F"/>
    <w:rsid w:val="00640655"/>
    <w:rsid w:val="00640AEC"/>
    <w:rsid w:val="006410E2"/>
    <w:rsid w:val="00641591"/>
    <w:rsid w:val="006420D1"/>
    <w:rsid w:val="00642BB2"/>
    <w:rsid w:val="00642F2D"/>
    <w:rsid w:val="006431E6"/>
    <w:rsid w:val="00643FF6"/>
    <w:rsid w:val="00645A6B"/>
    <w:rsid w:val="0064624C"/>
    <w:rsid w:val="006472FC"/>
    <w:rsid w:val="006502D5"/>
    <w:rsid w:val="006503D3"/>
    <w:rsid w:val="00650DE6"/>
    <w:rsid w:val="00651018"/>
    <w:rsid w:val="00652507"/>
    <w:rsid w:val="006546FA"/>
    <w:rsid w:val="00654875"/>
    <w:rsid w:val="00654DF0"/>
    <w:rsid w:val="00654E2F"/>
    <w:rsid w:val="00656234"/>
    <w:rsid w:val="0065670C"/>
    <w:rsid w:val="00662004"/>
    <w:rsid w:val="00662BD6"/>
    <w:rsid w:val="0066315C"/>
    <w:rsid w:val="00664F06"/>
    <w:rsid w:val="00665325"/>
    <w:rsid w:val="00665B54"/>
    <w:rsid w:val="0066607F"/>
    <w:rsid w:val="0066668E"/>
    <w:rsid w:val="00666A58"/>
    <w:rsid w:val="00666FB7"/>
    <w:rsid w:val="006679A7"/>
    <w:rsid w:val="006708C5"/>
    <w:rsid w:val="00670EAD"/>
    <w:rsid w:val="00670F12"/>
    <w:rsid w:val="0067189C"/>
    <w:rsid w:val="00671C84"/>
    <w:rsid w:val="00672A7E"/>
    <w:rsid w:val="0067304C"/>
    <w:rsid w:val="00674710"/>
    <w:rsid w:val="006772D6"/>
    <w:rsid w:val="00677A51"/>
    <w:rsid w:val="0068099D"/>
    <w:rsid w:val="00682F09"/>
    <w:rsid w:val="00683522"/>
    <w:rsid w:val="006842DD"/>
    <w:rsid w:val="00684993"/>
    <w:rsid w:val="00685676"/>
    <w:rsid w:val="00685D10"/>
    <w:rsid w:val="00686623"/>
    <w:rsid w:val="00687384"/>
    <w:rsid w:val="00687481"/>
    <w:rsid w:val="006903E7"/>
    <w:rsid w:val="00690C0D"/>
    <w:rsid w:val="00690E98"/>
    <w:rsid w:val="00691452"/>
    <w:rsid w:val="00692188"/>
    <w:rsid w:val="00692D6D"/>
    <w:rsid w:val="00694B2A"/>
    <w:rsid w:val="00694CF1"/>
    <w:rsid w:val="00695F54"/>
    <w:rsid w:val="00696AC1"/>
    <w:rsid w:val="006A1116"/>
    <w:rsid w:val="006A2F3A"/>
    <w:rsid w:val="006A3480"/>
    <w:rsid w:val="006A34D0"/>
    <w:rsid w:val="006A3732"/>
    <w:rsid w:val="006A3C10"/>
    <w:rsid w:val="006A3C25"/>
    <w:rsid w:val="006A3E1E"/>
    <w:rsid w:val="006A437D"/>
    <w:rsid w:val="006A5356"/>
    <w:rsid w:val="006A6463"/>
    <w:rsid w:val="006B1096"/>
    <w:rsid w:val="006B168B"/>
    <w:rsid w:val="006B20BC"/>
    <w:rsid w:val="006B22D0"/>
    <w:rsid w:val="006B242F"/>
    <w:rsid w:val="006B29F9"/>
    <w:rsid w:val="006B35C3"/>
    <w:rsid w:val="006B38A2"/>
    <w:rsid w:val="006B5676"/>
    <w:rsid w:val="006B7E26"/>
    <w:rsid w:val="006C01E2"/>
    <w:rsid w:val="006C06E5"/>
    <w:rsid w:val="006C08CA"/>
    <w:rsid w:val="006C0BFB"/>
    <w:rsid w:val="006C1C65"/>
    <w:rsid w:val="006C288B"/>
    <w:rsid w:val="006C2E16"/>
    <w:rsid w:val="006C34E6"/>
    <w:rsid w:val="006C4AE6"/>
    <w:rsid w:val="006C5B70"/>
    <w:rsid w:val="006C6B79"/>
    <w:rsid w:val="006C7968"/>
    <w:rsid w:val="006D17BD"/>
    <w:rsid w:val="006D26D0"/>
    <w:rsid w:val="006D2D2B"/>
    <w:rsid w:val="006D2DDC"/>
    <w:rsid w:val="006D2FA9"/>
    <w:rsid w:val="006D33A0"/>
    <w:rsid w:val="006D467A"/>
    <w:rsid w:val="006D55BA"/>
    <w:rsid w:val="006D5C72"/>
    <w:rsid w:val="006D7242"/>
    <w:rsid w:val="006D7794"/>
    <w:rsid w:val="006D7AA9"/>
    <w:rsid w:val="006E0C54"/>
    <w:rsid w:val="006E0F77"/>
    <w:rsid w:val="006E335D"/>
    <w:rsid w:val="006E39AE"/>
    <w:rsid w:val="006E3BA3"/>
    <w:rsid w:val="006E3D7C"/>
    <w:rsid w:val="006E3E8C"/>
    <w:rsid w:val="006E4099"/>
    <w:rsid w:val="006E5782"/>
    <w:rsid w:val="006E5EBC"/>
    <w:rsid w:val="006E6468"/>
    <w:rsid w:val="006E6C18"/>
    <w:rsid w:val="006E6F7B"/>
    <w:rsid w:val="006E7B1B"/>
    <w:rsid w:val="006F1BF4"/>
    <w:rsid w:val="006F1D9E"/>
    <w:rsid w:val="006F38C5"/>
    <w:rsid w:val="006F4F9A"/>
    <w:rsid w:val="006F5B16"/>
    <w:rsid w:val="006F5B28"/>
    <w:rsid w:val="006F5DF1"/>
    <w:rsid w:val="0070009E"/>
    <w:rsid w:val="00700FE3"/>
    <w:rsid w:val="007020C7"/>
    <w:rsid w:val="00702853"/>
    <w:rsid w:val="00704246"/>
    <w:rsid w:val="0070433B"/>
    <w:rsid w:val="00704683"/>
    <w:rsid w:val="00705773"/>
    <w:rsid w:val="00706D02"/>
    <w:rsid w:val="007075F4"/>
    <w:rsid w:val="00707843"/>
    <w:rsid w:val="00707905"/>
    <w:rsid w:val="00707E6A"/>
    <w:rsid w:val="00711E90"/>
    <w:rsid w:val="0071240C"/>
    <w:rsid w:val="007134B0"/>
    <w:rsid w:val="0071354D"/>
    <w:rsid w:val="00714DDE"/>
    <w:rsid w:val="0071507D"/>
    <w:rsid w:val="0071742D"/>
    <w:rsid w:val="00717B87"/>
    <w:rsid w:val="00720730"/>
    <w:rsid w:val="007215D7"/>
    <w:rsid w:val="00721AFC"/>
    <w:rsid w:val="00726D2D"/>
    <w:rsid w:val="007271D3"/>
    <w:rsid w:val="00730AD2"/>
    <w:rsid w:val="0073232D"/>
    <w:rsid w:val="00732870"/>
    <w:rsid w:val="00733FC2"/>
    <w:rsid w:val="00734381"/>
    <w:rsid w:val="007344BD"/>
    <w:rsid w:val="0073465F"/>
    <w:rsid w:val="007347B2"/>
    <w:rsid w:val="00735029"/>
    <w:rsid w:val="007350CA"/>
    <w:rsid w:val="00735E75"/>
    <w:rsid w:val="007365C0"/>
    <w:rsid w:val="00736713"/>
    <w:rsid w:val="007379E0"/>
    <w:rsid w:val="007416A6"/>
    <w:rsid w:val="007421F7"/>
    <w:rsid w:val="007447EF"/>
    <w:rsid w:val="00744AE8"/>
    <w:rsid w:val="00745C13"/>
    <w:rsid w:val="00746B17"/>
    <w:rsid w:val="0074766C"/>
    <w:rsid w:val="00750846"/>
    <w:rsid w:val="00752464"/>
    <w:rsid w:val="007530C8"/>
    <w:rsid w:val="0075338E"/>
    <w:rsid w:val="00753694"/>
    <w:rsid w:val="0075467A"/>
    <w:rsid w:val="007546C6"/>
    <w:rsid w:val="00754979"/>
    <w:rsid w:val="00755AE0"/>
    <w:rsid w:val="00755ECF"/>
    <w:rsid w:val="00755EDB"/>
    <w:rsid w:val="007564A1"/>
    <w:rsid w:val="00757E6D"/>
    <w:rsid w:val="007609E3"/>
    <w:rsid w:val="0076156C"/>
    <w:rsid w:val="007619EF"/>
    <w:rsid w:val="0076384A"/>
    <w:rsid w:val="00763B73"/>
    <w:rsid w:val="00767D7D"/>
    <w:rsid w:val="00770630"/>
    <w:rsid w:val="00770BF4"/>
    <w:rsid w:val="00771171"/>
    <w:rsid w:val="007714D9"/>
    <w:rsid w:val="00771DDF"/>
    <w:rsid w:val="007740A4"/>
    <w:rsid w:val="0077430E"/>
    <w:rsid w:val="007752C2"/>
    <w:rsid w:val="00776275"/>
    <w:rsid w:val="00776DFE"/>
    <w:rsid w:val="00776E57"/>
    <w:rsid w:val="00777021"/>
    <w:rsid w:val="00777B3F"/>
    <w:rsid w:val="0078113F"/>
    <w:rsid w:val="0078114B"/>
    <w:rsid w:val="00782541"/>
    <w:rsid w:val="00782F58"/>
    <w:rsid w:val="00783313"/>
    <w:rsid w:val="0078417A"/>
    <w:rsid w:val="007869AE"/>
    <w:rsid w:val="00792221"/>
    <w:rsid w:val="00792675"/>
    <w:rsid w:val="00792A56"/>
    <w:rsid w:val="00792EEF"/>
    <w:rsid w:val="007933A2"/>
    <w:rsid w:val="00794DCD"/>
    <w:rsid w:val="007950D3"/>
    <w:rsid w:val="0079612A"/>
    <w:rsid w:val="007A279F"/>
    <w:rsid w:val="007A2AFB"/>
    <w:rsid w:val="007A3A5C"/>
    <w:rsid w:val="007A3BF4"/>
    <w:rsid w:val="007A53EF"/>
    <w:rsid w:val="007A6E11"/>
    <w:rsid w:val="007A72AE"/>
    <w:rsid w:val="007A7309"/>
    <w:rsid w:val="007B0DBD"/>
    <w:rsid w:val="007B13DB"/>
    <w:rsid w:val="007B20C7"/>
    <w:rsid w:val="007B2146"/>
    <w:rsid w:val="007B5F0F"/>
    <w:rsid w:val="007B6EA9"/>
    <w:rsid w:val="007B775C"/>
    <w:rsid w:val="007C05BB"/>
    <w:rsid w:val="007C13B3"/>
    <w:rsid w:val="007C23BC"/>
    <w:rsid w:val="007C23D1"/>
    <w:rsid w:val="007C3914"/>
    <w:rsid w:val="007C40A5"/>
    <w:rsid w:val="007C42B1"/>
    <w:rsid w:val="007C42B3"/>
    <w:rsid w:val="007C4615"/>
    <w:rsid w:val="007C4C12"/>
    <w:rsid w:val="007C695C"/>
    <w:rsid w:val="007C73F2"/>
    <w:rsid w:val="007D032E"/>
    <w:rsid w:val="007D15C2"/>
    <w:rsid w:val="007D1650"/>
    <w:rsid w:val="007D1F09"/>
    <w:rsid w:val="007D1F6F"/>
    <w:rsid w:val="007D2A74"/>
    <w:rsid w:val="007D38C6"/>
    <w:rsid w:val="007D402E"/>
    <w:rsid w:val="007D596D"/>
    <w:rsid w:val="007D5D0C"/>
    <w:rsid w:val="007D7869"/>
    <w:rsid w:val="007E039D"/>
    <w:rsid w:val="007E14C1"/>
    <w:rsid w:val="007E24F0"/>
    <w:rsid w:val="007E3B0E"/>
    <w:rsid w:val="007E4020"/>
    <w:rsid w:val="007E489A"/>
    <w:rsid w:val="007E4F19"/>
    <w:rsid w:val="007E551A"/>
    <w:rsid w:val="007E5C31"/>
    <w:rsid w:val="007E7265"/>
    <w:rsid w:val="007E72FA"/>
    <w:rsid w:val="007E7B15"/>
    <w:rsid w:val="007F07F6"/>
    <w:rsid w:val="007F09F1"/>
    <w:rsid w:val="007F0BF4"/>
    <w:rsid w:val="007F396D"/>
    <w:rsid w:val="007F4084"/>
    <w:rsid w:val="007F4555"/>
    <w:rsid w:val="007F45B0"/>
    <w:rsid w:val="007F4612"/>
    <w:rsid w:val="007F4C32"/>
    <w:rsid w:val="007F6C1E"/>
    <w:rsid w:val="007F79C4"/>
    <w:rsid w:val="007F7AF6"/>
    <w:rsid w:val="0080032C"/>
    <w:rsid w:val="00801A0E"/>
    <w:rsid w:val="00802189"/>
    <w:rsid w:val="008023A7"/>
    <w:rsid w:val="008028CA"/>
    <w:rsid w:val="008035B6"/>
    <w:rsid w:val="00803AA2"/>
    <w:rsid w:val="00804F8F"/>
    <w:rsid w:val="008053C5"/>
    <w:rsid w:val="0080566D"/>
    <w:rsid w:val="008067E1"/>
    <w:rsid w:val="008073DE"/>
    <w:rsid w:val="008075DA"/>
    <w:rsid w:val="00807CFD"/>
    <w:rsid w:val="00810AFF"/>
    <w:rsid w:val="00810F83"/>
    <w:rsid w:val="00811F44"/>
    <w:rsid w:val="00813B7A"/>
    <w:rsid w:val="00813C50"/>
    <w:rsid w:val="00814335"/>
    <w:rsid w:val="00814573"/>
    <w:rsid w:val="00815139"/>
    <w:rsid w:val="0081556F"/>
    <w:rsid w:val="008158F0"/>
    <w:rsid w:val="00815D00"/>
    <w:rsid w:val="0081644A"/>
    <w:rsid w:val="0081678F"/>
    <w:rsid w:val="008209C9"/>
    <w:rsid w:val="0082145C"/>
    <w:rsid w:val="00821AD9"/>
    <w:rsid w:val="00822256"/>
    <w:rsid w:val="00823DFE"/>
    <w:rsid w:val="00827544"/>
    <w:rsid w:val="008301F2"/>
    <w:rsid w:val="008308D0"/>
    <w:rsid w:val="00830A47"/>
    <w:rsid w:val="00830F4F"/>
    <w:rsid w:val="0083106F"/>
    <w:rsid w:val="00831190"/>
    <w:rsid w:val="00832A6A"/>
    <w:rsid w:val="0083333B"/>
    <w:rsid w:val="00834391"/>
    <w:rsid w:val="00835687"/>
    <w:rsid w:val="00835A28"/>
    <w:rsid w:val="008360A6"/>
    <w:rsid w:val="00837032"/>
    <w:rsid w:val="00837679"/>
    <w:rsid w:val="0084226A"/>
    <w:rsid w:val="008426AB"/>
    <w:rsid w:val="008429C7"/>
    <w:rsid w:val="00843305"/>
    <w:rsid w:val="008439D1"/>
    <w:rsid w:val="00843C15"/>
    <w:rsid w:val="00843D48"/>
    <w:rsid w:val="00844764"/>
    <w:rsid w:val="00844DD1"/>
    <w:rsid w:val="00844F49"/>
    <w:rsid w:val="008459EF"/>
    <w:rsid w:val="008477D1"/>
    <w:rsid w:val="00850C5D"/>
    <w:rsid w:val="00852902"/>
    <w:rsid w:val="00853C97"/>
    <w:rsid w:val="00854124"/>
    <w:rsid w:val="00855F9C"/>
    <w:rsid w:val="00856335"/>
    <w:rsid w:val="00856646"/>
    <w:rsid w:val="00857154"/>
    <w:rsid w:val="00857A3D"/>
    <w:rsid w:val="00857F1E"/>
    <w:rsid w:val="008637D8"/>
    <w:rsid w:val="00863DAE"/>
    <w:rsid w:val="008641CF"/>
    <w:rsid w:val="00864526"/>
    <w:rsid w:val="008646D6"/>
    <w:rsid w:val="008648C1"/>
    <w:rsid w:val="00864CE4"/>
    <w:rsid w:val="00865107"/>
    <w:rsid w:val="00865E6B"/>
    <w:rsid w:val="00867346"/>
    <w:rsid w:val="008678A2"/>
    <w:rsid w:val="008700D3"/>
    <w:rsid w:val="008709C3"/>
    <w:rsid w:val="00870F1B"/>
    <w:rsid w:val="00871585"/>
    <w:rsid w:val="00872072"/>
    <w:rsid w:val="00874201"/>
    <w:rsid w:val="00875460"/>
    <w:rsid w:val="0087577D"/>
    <w:rsid w:val="008758D7"/>
    <w:rsid w:val="00877894"/>
    <w:rsid w:val="00880D7C"/>
    <w:rsid w:val="008827E7"/>
    <w:rsid w:val="00883223"/>
    <w:rsid w:val="00883467"/>
    <w:rsid w:val="008848AE"/>
    <w:rsid w:val="00884D7F"/>
    <w:rsid w:val="008854CE"/>
    <w:rsid w:val="00885A6A"/>
    <w:rsid w:val="00885EBF"/>
    <w:rsid w:val="00886621"/>
    <w:rsid w:val="008879CE"/>
    <w:rsid w:val="00891799"/>
    <w:rsid w:val="00892656"/>
    <w:rsid w:val="008937C4"/>
    <w:rsid w:val="0089550D"/>
    <w:rsid w:val="008966B8"/>
    <w:rsid w:val="008A0B73"/>
    <w:rsid w:val="008A1FE9"/>
    <w:rsid w:val="008A24E2"/>
    <w:rsid w:val="008A4089"/>
    <w:rsid w:val="008A4090"/>
    <w:rsid w:val="008A441D"/>
    <w:rsid w:val="008A534F"/>
    <w:rsid w:val="008A5B2C"/>
    <w:rsid w:val="008A6453"/>
    <w:rsid w:val="008A73D6"/>
    <w:rsid w:val="008B0E6C"/>
    <w:rsid w:val="008B25E9"/>
    <w:rsid w:val="008B3508"/>
    <w:rsid w:val="008B3BD0"/>
    <w:rsid w:val="008B4070"/>
    <w:rsid w:val="008B52F8"/>
    <w:rsid w:val="008B538F"/>
    <w:rsid w:val="008B5C37"/>
    <w:rsid w:val="008B5CBA"/>
    <w:rsid w:val="008B5DC0"/>
    <w:rsid w:val="008B66DB"/>
    <w:rsid w:val="008C045E"/>
    <w:rsid w:val="008C0666"/>
    <w:rsid w:val="008C0A53"/>
    <w:rsid w:val="008C1C4F"/>
    <w:rsid w:val="008C1EEF"/>
    <w:rsid w:val="008C219C"/>
    <w:rsid w:val="008C23C3"/>
    <w:rsid w:val="008C2F08"/>
    <w:rsid w:val="008C53EF"/>
    <w:rsid w:val="008C6A17"/>
    <w:rsid w:val="008C6FB2"/>
    <w:rsid w:val="008C7DFB"/>
    <w:rsid w:val="008D07B5"/>
    <w:rsid w:val="008D087E"/>
    <w:rsid w:val="008D08FC"/>
    <w:rsid w:val="008D0BB7"/>
    <w:rsid w:val="008D343F"/>
    <w:rsid w:val="008D4CA7"/>
    <w:rsid w:val="008D50A1"/>
    <w:rsid w:val="008D51AE"/>
    <w:rsid w:val="008D56D9"/>
    <w:rsid w:val="008D5E20"/>
    <w:rsid w:val="008D5FB6"/>
    <w:rsid w:val="008D7213"/>
    <w:rsid w:val="008E0843"/>
    <w:rsid w:val="008E08EA"/>
    <w:rsid w:val="008E281C"/>
    <w:rsid w:val="008E28F7"/>
    <w:rsid w:val="008E6308"/>
    <w:rsid w:val="008E65C9"/>
    <w:rsid w:val="008F00B9"/>
    <w:rsid w:val="008F048B"/>
    <w:rsid w:val="008F0DB2"/>
    <w:rsid w:val="008F1037"/>
    <w:rsid w:val="008F14EC"/>
    <w:rsid w:val="008F1C77"/>
    <w:rsid w:val="008F3661"/>
    <w:rsid w:val="008F683E"/>
    <w:rsid w:val="008F748B"/>
    <w:rsid w:val="00901834"/>
    <w:rsid w:val="00901A92"/>
    <w:rsid w:val="009023E4"/>
    <w:rsid w:val="00903095"/>
    <w:rsid w:val="00903265"/>
    <w:rsid w:val="009035BE"/>
    <w:rsid w:val="00903DD4"/>
    <w:rsid w:val="009042EB"/>
    <w:rsid w:val="00904AA9"/>
    <w:rsid w:val="009054F6"/>
    <w:rsid w:val="00906ACB"/>
    <w:rsid w:val="00906B50"/>
    <w:rsid w:val="0090781F"/>
    <w:rsid w:val="00907FDC"/>
    <w:rsid w:val="0091026B"/>
    <w:rsid w:val="0091031B"/>
    <w:rsid w:val="00910780"/>
    <w:rsid w:val="00910DCB"/>
    <w:rsid w:val="00911129"/>
    <w:rsid w:val="0091227F"/>
    <w:rsid w:val="00912E6C"/>
    <w:rsid w:val="00913956"/>
    <w:rsid w:val="0091415F"/>
    <w:rsid w:val="00914425"/>
    <w:rsid w:val="009144FE"/>
    <w:rsid w:val="009153FA"/>
    <w:rsid w:val="009159E1"/>
    <w:rsid w:val="00915E8E"/>
    <w:rsid w:val="00916C75"/>
    <w:rsid w:val="00916FA6"/>
    <w:rsid w:val="00920382"/>
    <w:rsid w:val="00920456"/>
    <w:rsid w:val="009210B3"/>
    <w:rsid w:val="00921876"/>
    <w:rsid w:val="00922D62"/>
    <w:rsid w:val="00926910"/>
    <w:rsid w:val="009274E2"/>
    <w:rsid w:val="00927733"/>
    <w:rsid w:val="009302B5"/>
    <w:rsid w:val="00931D25"/>
    <w:rsid w:val="009320B0"/>
    <w:rsid w:val="0093265A"/>
    <w:rsid w:val="00933315"/>
    <w:rsid w:val="0093381C"/>
    <w:rsid w:val="00934562"/>
    <w:rsid w:val="00934D55"/>
    <w:rsid w:val="009358BE"/>
    <w:rsid w:val="009359AE"/>
    <w:rsid w:val="0093737B"/>
    <w:rsid w:val="00937648"/>
    <w:rsid w:val="00937C31"/>
    <w:rsid w:val="00940458"/>
    <w:rsid w:val="009409AA"/>
    <w:rsid w:val="009410CA"/>
    <w:rsid w:val="00941912"/>
    <w:rsid w:val="009421B6"/>
    <w:rsid w:val="00942426"/>
    <w:rsid w:val="00943825"/>
    <w:rsid w:val="009438D0"/>
    <w:rsid w:val="00945ACB"/>
    <w:rsid w:val="00945CD6"/>
    <w:rsid w:val="00947CDD"/>
    <w:rsid w:val="00947D32"/>
    <w:rsid w:val="00950B2D"/>
    <w:rsid w:val="00950E20"/>
    <w:rsid w:val="009529D4"/>
    <w:rsid w:val="00952BF1"/>
    <w:rsid w:val="00953559"/>
    <w:rsid w:val="009542E7"/>
    <w:rsid w:val="00954933"/>
    <w:rsid w:val="00955419"/>
    <w:rsid w:val="009556B0"/>
    <w:rsid w:val="0095698C"/>
    <w:rsid w:val="00956C86"/>
    <w:rsid w:val="00956E9B"/>
    <w:rsid w:val="009579CB"/>
    <w:rsid w:val="00960632"/>
    <w:rsid w:val="00960FAC"/>
    <w:rsid w:val="009617AD"/>
    <w:rsid w:val="009619E9"/>
    <w:rsid w:val="00963DCD"/>
    <w:rsid w:val="00964217"/>
    <w:rsid w:val="009643FB"/>
    <w:rsid w:val="00964FA6"/>
    <w:rsid w:val="0096543B"/>
    <w:rsid w:val="00965D2F"/>
    <w:rsid w:val="00966D61"/>
    <w:rsid w:val="00967D05"/>
    <w:rsid w:val="00970A5B"/>
    <w:rsid w:val="00971227"/>
    <w:rsid w:val="00971D03"/>
    <w:rsid w:val="00972B5A"/>
    <w:rsid w:val="00972FF5"/>
    <w:rsid w:val="0097315D"/>
    <w:rsid w:val="00973B8F"/>
    <w:rsid w:val="00973DEE"/>
    <w:rsid w:val="009743F4"/>
    <w:rsid w:val="00975192"/>
    <w:rsid w:val="0097798C"/>
    <w:rsid w:val="00980134"/>
    <w:rsid w:val="00980E3E"/>
    <w:rsid w:val="00981459"/>
    <w:rsid w:val="0098541C"/>
    <w:rsid w:val="00986F72"/>
    <w:rsid w:val="00991E5F"/>
    <w:rsid w:val="00991E64"/>
    <w:rsid w:val="009926E8"/>
    <w:rsid w:val="00993B16"/>
    <w:rsid w:val="00994037"/>
    <w:rsid w:val="00995852"/>
    <w:rsid w:val="00995D5E"/>
    <w:rsid w:val="009979E2"/>
    <w:rsid w:val="009A0A23"/>
    <w:rsid w:val="009A0EEB"/>
    <w:rsid w:val="009A27F4"/>
    <w:rsid w:val="009A2EEB"/>
    <w:rsid w:val="009A2F6E"/>
    <w:rsid w:val="009A4B58"/>
    <w:rsid w:val="009A515C"/>
    <w:rsid w:val="009A5450"/>
    <w:rsid w:val="009A5461"/>
    <w:rsid w:val="009A7AEF"/>
    <w:rsid w:val="009B20BC"/>
    <w:rsid w:val="009B24BC"/>
    <w:rsid w:val="009B4D3B"/>
    <w:rsid w:val="009B4E9A"/>
    <w:rsid w:val="009B5162"/>
    <w:rsid w:val="009B5632"/>
    <w:rsid w:val="009B68B8"/>
    <w:rsid w:val="009B6E6E"/>
    <w:rsid w:val="009B7CD4"/>
    <w:rsid w:val="009C1A80"/>
    <w:rsid w:val="009C1F15"/>
    <w:rsid w:val="009C23BE"/>
    <w:rsid w:val="009C2406"/>
    <w:rsid w:val="009C25D3"/>
    <w:rsid w:val="009C59CD"/>
    <w:rsid w:val="009C754B"/>
    <w:rsid w:val="009D09AD"/>
    <w:rsid w:val="009D135B"/>
    <w:rsid w:val="009D145E"/>
    <w:rsid w:val="009D1874"/>
    <w:rsid w:val="009D1C9C"/>
    <w:rsid w:val="009D2D95"/>
    <w:rsid w:val="009D3267"/>
    <w:rsid w:val="009D5F63"/>
    <w:rsid w:val="009D6831"/>
    <w:rsid w:val="009D688F"/>
    <w:rsid w:val="009D6ACD"/>
    <w:rsid w:val="009D73D6"/>
    <w:rsid w:val="009E0BD1"/>
    <w:rsid w:val="009E0DC3"/>
    <w:rsid w:val="009E1557"/>
    <w:rsid w:val="009E1746"/>
    <w:rsid w:val="009E1C3C"/>
    <w:rsid w:val="009E1C7F"/>
    <w:rsid w:val="009E2363"/>
    <w:rsid w:val="009E3807"/>
    <w:rsid w:val="009E50C2"/>
    <w:rsid w:val="009E524B"/>
    <w:rsid w:val="009E5BC1"/>
    <w:rsid w:val="009E5C3C"/>
    <w:rsid w:val="009E680F"/>
    <w:rsid w:val="009E6A6A"/>
    <w:rsid w:val="009E6DBC"/>
    <w:rsid w:val="009F1A58"/>
    <w:rsid w:val="009F1DF3"/>
    <w:rsid w:val="009F38D4"/>
    <w:rsid w:val="009F3E86"/>
    <w:rsid w:val="009F4F25"/>
    <w:rsid w:val="009F5765"/>
    <w:rsid w:val="009F5CA1"/>
    <w:rsid w:val="009F7507"/>
    <w:rsid w:val="00A0240E"/>
    <w:rsid w:val="00A05E95"/>
    <w:rsid w:val="00A073CC"/>
    <w:rsid w:val="00A107CF"/>
    <w:rsid w:val="00A10D76"/>
    <w:rsid w:val="00A12270"/>
    <w:rsid w:val="00A122B2"/>
    <w:rsid w:val="00A1347E"/>
    <w:rsid w:val="00A135A4"/>
    <w:rsid w:val="00A13ABB"/>
    <w:rsid w:val="00A1410A"/>
    <w:rsid w:val="00A148B1"/>
    <w:rsid w:val="00A15244"/>
    <w:rsid w:val="00A154ED"/>
    <w:rsid w:val="00A1721E"/>
    <w:rsid w:val="00A17C6A"/>
    <w:rsid w:val="00A2165A"/>
    <w:rsid w:val="00A21847"/>
    <w:rsid w:val="00A22BB3"/>
    <w:rsid w:val="00A2354E"/>
    <w:rsid w:val="00A23CC3"/>
    <w:rsid w:val="00A2511C"/>
    <w:rsid w:val="00A261B9"/>
    <w:rsid w:val="00A264FB"/>
    <w:rsid w:val="00A26FB5"/>
    <w:rsid w:val="00A277CD"/>
    <w:rsid w:val="00A27DBD"/>
    <w:rsid w:val="00A300CF"/>
    <w:rsid w:val="00A305B8"/>
    <w:rsid w:val="00A308D1"/>
    <w:rsid w:val="00A31056"/>
    <w:rsid w:val="00A32003"/>
    <w:rsid w:val="00A321F0"/>
    <w:rsid w:val="00A32894"/>
    <w:rsid w:val="00A328DB"/>
    <w:rsid w:val="00A33C18"/>
    <w:rsid w:val="00A35373"/>
    <w:rsid w:val="00A3574B"/>
    <w:rsid w:val="00A3598D"/>
    <w:rsid w:val="00A35D48"/>
    <w:rsid w:val="00A36B00"/>
    <w:rsid w:val="00A4011D"/>
    <w:rsid w:val="00A40409"/>
    <w:rsid w:val="00A412A5"/>
    <w:rsid w:val="00A4182C"/>
    <w:rsid w:val="00A42125"/>
    <w:rsid w:val="00A427FF"/>
    <w:rsid w:val="00A43D77"/>
    <w:rsid w:val="00A45058"/>
    <w:rsid w:val="00A45C05"/>
    <w:rsid w:val="00A5006A"/>
    <w:rsid w:val="00A506FE"/>
    <w:rsid w:val="00A51981"/>
    <w:rsid w:val="00A538EE"/>
    <w:rsid w:val="00A54738"/>
    <w:rsid w:val="00A54ED0"/>
    <w:rsid w:val="00A55B22"/>
    <w:rsid w:val="00A55D63"/>
    <w:rsid w:val="00A567CE"/>
    <w:rsid w:val="00A56F08"/>
    <w:rsid w:val="00A5769A"/>
    <w:rsid w:val="00A578EF"/>
    <w:rsid w:val="00A601B7"/>
    <w:rsid w:val="00A61033"/>
    <w:rsid w:val="00A61512"/>
    <w:rsid w:val="00A61DD6"/>
    <w:rsid w:val="00A62220"/>
    <w:rsid w:val="00A625B4"/>
    <w:rsid w:val="00A63948"/>
    <w:rsid w:val="00A648D4"/>
    <w:rsid w:val="00A65FF1"/>
    <w:rsid w:val="00A66102"/>
    <w:rsid w:val="00A668E6"/>
    <w:rsid w:val="00A67813"/>
    <w:rsid w:val="00A67DD4"/>
    <w:rsid w:val="00A700B2"/>
    <w:rsid w:val="00A719B9"/>
    <w:rsid w:val="00A72107"/>
    <w:rsid w:val="00A73066"/>
    <w:rsid w:val="00A736F6"/>
    <w:rsid w:val="00A73918"/>
    <w:rsid w:val="00A7486C"/>
    <w:rsid w:val="00A74B49"/>
    <w:rsid w:val="00A74E97"/>
    <w:rsid w:val="00A753AE"/>
    <w:rsid w:val="00A7540C"/>
    <w:rsid w:val="00A76242"/>
    <w:rsid w:val="00A76297"/>
    <w:rsid w:val="00A772E7"/>
    <w:rsid w:val="00A77895"/>
    <w:rsid w:val="00A8108E"/>
    <w:rsid w:val="00A81588"/>
    <w:rsid w:val="00A81D25"/>
    <w:rsid w:val="00A81D54"/>
    <w:rsid w:val="00A8242A"/>
    <w:rsid w:val="00A8300F"/>
    <w:rsid w:val="00A83565"/>
    <w:rsid w:val="00A84925"/>
    <w:rsid w:val="00A85328"/>
    <w:rsid w:val="00A8589C"/>
    <w:rsid w:val="00A85A72"/>
    <w:rsid w:val="00A85D48"/>
    <w:rsid w:val="00A85D7D"/>
    <w:rsid w:val="00A86488"/>
    <w:rsid w:val="00A86901"/>
    <w:rsid w:val="00A86D8E"/>
    <w:rsid w:val="00A90DFC"/>
    <w:rsid w:val="00A91134"/>
    <w:rsid w:val="00A92092"/>
    <w:rsid w:val="00A9349D"/>
    <w:rsid w:val="00A9388F"/>
    <w:rsid w:val="00A93CFE"/>
    <w:rsid w:val="00A9425D"/>
    <w:rsid w:val="00A951B4"/>
    <w:rsid w:val="00A954D1"/>
    <w:rsid w:val="00A958C9"/>
    <w:rsid w:val="00A95F84"/>
    <w:rsid w:val="00A968C5"/>
    <w:rsid w:val="00A9717C"/>
    <w:rsid w:val="00A97BFA"/>
    <w:rsid w:val="00A97EC6"/>
    <w:rsid w:val="00AA075E"/>
    <w:rsid w:val="00AA0890"/>
    <w:rsid w:val="00AA0B80"/>
    <w:rsid w:val="00AA0CF7"/>
    <w:rsid w:val="00AA15D6"/>
    <w:rsid w:val="00AA1EE9"/>
    <w:rsid w:val="00AA29F9"/>
    <w:rsid w:val="00AA2C0B"/>
    <w:rsid w:val="00AA3650"/>
    <w:rsid w:val="00AA376D"/>
    <w:rsid w:val="00AA48A4"/>
    <w:rsid w:val="00AA6CB8"/>
    <w:rsid w:val="00AA7392"/>
    <w:rsid w:val="00AB311F"/>
    <w:rsid w:val="00AB400F"/>
    <w:rsid w:val="00AB4C90"/>
    <w:rsid w:val="00AB51F1"/>
    <w:rsid w:val="00AB6106"/>
    <w:rsid w:val="00AB70AF"/>
    <w:rsid w:val="00AB7C8E"/>
    <w:rsid w:val="00AC012C"/>
    <w:rsid w:val="00AC099A"/>
    <w:rsid w:val="00AC0BB7"/>
    <w:rsid w:val="00AC0E3A"/>
    <w:rsid w:val="00AC28D5"/>
    <w:rsid w:val="00AC32E8"/>
    <w:rsid w:val="00AC385E"/>
    <w:rsid w:val="00AC3B71"/>
    <w:rsid w:val="00AC474E"/>
    <w:rsid w:val="00AC4EF1"/>
    <w:rsid w:val="00AC5428"/>
    <w:rsid w:val="00AC5B67"/>
    <w:rsid w:val="00AC5B78"/>
    <w:rsid w:val="00AC5E1C"/>
    <w:rsid w:val="00AC62EE"/>
    <w:rsid w:val="00AC6D77"/>
    <w:rsid w:val="00AC78D3"/>
    <w:rsid w:val="00AD2695"/>
    <w:rsid w:val="00AD273C"/>
    <w:rsid w:val="00AD43FE"/>
    <w:rsid w:val="00AD4576"/>
    <w:rsid w:val="00AD4ED2"/>
    <w:rsid w:val="00AD5471"/>
    <w:rsid w:val="00AD58D3"/>
    <w:rsid w:val="00AD6C28"/>
    <w:rsid w:val="00AD711E"/>
    <w:rsid w:val="00AD739B"/>
    <w:rsid w:val="00AD74F6"/>
    <w:rsid w:val="00AD7A16"/>
    <w:rsid w:val="00AE09DB"/>
    <w:rsid w:val="00AE0AA7"/>
    <w:rsid w:val="00AE0EA7"/>
    <w:rsid w:val="00AE2391"/>
    <w:rsid w:val="00AE2C5E"/>
    <w:rsid w:val="00AE388C"/>
    <w:rsid w:val="00AE660B"/>
    <w:rsid w:val="00AE6D4A"/>
    <w:rsid w:val="00AE71E8"/>
    <w:rsid w:val="00AF10E4"/>
    <w:rsid w:val="00AF1EFF"/>
    <w:rsid w:val="00AF2686"/>
    <w:rsid w:val="00AF2EAC"/>
    <w:rsid w:val="00AF4724"/>
    <w:rsid w:val="00AF489D"/>
    <w:rsid w:val="00AF5D77"/>
    <w:rsid w:val="00AF62A5"/>
    <w:rsid w:val="00AF6ED5"/>
    <w:rsid w:val="00AF752B"/>
    <w:rsid w:val="00B00FC5"/>
    <w:rsid w:val="00B010D5"/>
    <w:rsid w:val="00B02130"/>
    <w:rsid w:val="00B02750"/>
    <w:rsid w:val="00B02DB3"/>
    <w:rsid w:val="00B034B8"/>
    <w:rsid w:val="00B03C20"/>
    <w:rsid w:val="00B04042"/>
    <w:rsid w:val="00B04408"/>
    <w:rsid w:val="00B0590D"/>
    <w:rsid w:val="00B05CC3"/>
    <w:rsid w:val="00B0666D"/>
    <w:rsid w:val="00B06CF9"/>
    <w:rsid w:val="00B079FC"/>
    <w:rsid w:val="00B11D68"/>
    <w:rsid w:val="00B13252"/>
    <w:rsid w:val="00B1454B"/>
    <w:rsid w:val="00B161BD"/>
    <w:rsid w:val="00B16573"/>
    <w:rsid w:val="00B166AB"/>
    <w:rsid w:val="00B16AA4"/>
    <w:rsid w:val="00B16B6B"/>
    <w:rsid w:val="00B17716"/>
    <w:rsid w:val="00B17A71"/>
    <w:rsid w:val="00B17D33"/>
    <w:rsid w:val="00B209C1"/>
    <w:rsid w:val="00B21A11"/>
    <w:rsid w:val="00B237DF"/>
    <w:rsid w:val="00B24AA7"/>
    <w:rsid w:val="00B25A41"/>
    <w:rsid w:val="00B31BBC"/>
    <w:rsid w:val="00B31F78"/>
    <w:rsid w:val="00B338B5"/>
    <w:rsid w:val="00B33E43"/>
    <w:rsid w:val="00B34AB5"/>
    <w:rsid w:val="00B35A12"/>
    <w:rsid w:val="00B3725B"/>
    <w:rsid w:val="00B373BD"/>
    <w:rsid w:val="00B37902"/>
    <w:rsid w:val="00B4149E"/>
    <w:rsid w:val="00B41953"/>
    <w:rsid w:val="00B433C5"/>
    <w:rsid w:val="00B44080"/>
    <w:rsid w:val="00B45A3F"/>
    <w:rsid w:val="00B45FE4"/>
    <w:rsid w:val="00B4749A"/>
    <w:rsid w:val="00B51354"/>
    <w:rsid w:val="00B515E1"/>
    <w:rsid w:val="00B51617"/>
    <w:rsid w:val="00B517A1"/>
    <w:rsid w:val="00B5323C"/>
    <w:rsid w:val="00B53A37"/>
    <w:rsid w:val="00B546D3"/>
    <w:rsid w:val="00B54FD3"/>
    <w:rsid w:val="00B556B4"/>
    <w:rsid w:val="00B56110"/>
    <w:rsid w:val="00B562B0"/>
    <w:rsid w:val="00B60382"/>
    <w:rsid w:val="00B61C09"/>
    <w:rsid w:val="00B61FE7"/>
    <w:rsid w:val="00B61FFA"/>
    <w:rsid w:val="00B62152"/>
    <w:rsid w:val="00B63AB2"/>
    <w:rsid w:val="00B6440B"/>
    <w:rsid w:val="00B65220"/>
    <w:rsid w:val="00B66B20"/>
    <w:rsid w:val="00B70A9D"/>
    <w:rsid w:val="00B70EA1"/>
    <w:rsid w:val="00B721C5"/>
    <w:rsid w:val="00B726DA"/>
    <w:rsid w:val="00B74424"/>
    <w:rsid w:val="00B74BF5"/>
    <w:rsid w:val="00B74CCC"/>
    <w:rsid w:val="00B7632F"/>
    <w:rsid w:val="00B77A2F"/>
    <w:rsid w:val="00B80013"/>
    <w:rsid w:val="00B80897"/>
    <w:rsid w:val="00B80D40"/>
    <w:rsid w:val="00B8281C"/>
    <w:rsid w:val="00B8287D"/>
    <w:rsid w:val="00B829D1"/>
    <w:rsid w:val="00B83FCF"/>
    <w:rsid w:val="00B840EC"/>
    <w:rsid w:val="00B84C9B"/>
    <w:rsid w:val="00B84F5B"/>
    <w:rsid w:val="00B851BD"/>
    <w:rsid w:val="00B85D77"/>
    <w:rsid w:val="00B8609C"/>
    <w:rsid w:val="00B8744C"/>
    <w:rsid w:val="00B9113F"/>
    <w:rsid w:val="00B91EF3"/>
    <w:rsid w:val="00B92E79"/>
    <w:rsid w:val="00B92EB0"/>
    <w:rsid w:val="00B939E3"/>
    <w:rsid w:val="00B93EAF"/>
    <w:rsid w:val="00B93F20"/>
    <w:rsid w:val="00B93F90"/>
    <w:rsid w:val="00B944AD"/>
    <w:rsid w:val="00B945F0"/>
    <w:rsid w:val="00B94DEC"/>
    <w:rsid w:val="00B95F05"/>
    <w:rsid w:val="00B9610D"/>
    <w:rsid w:val="00B97A5F"/>
    <w:rsid w:val="00BA126B"/>
    <w:rsid w:val="00BA1301"/>
    <w:rsid w:val="00BA1A22"/>
    <w:rsid w:val="00BA1D1E"/>
    <w:rsid w:val="00BA2F5C"/>
    <w:rsid w:val="00BA30CE"/>
    <w:rsid w:val="00BA33D9"/>
    <w:rsid w:val="00BA3DBB"/>
    <w:rsid w:val="00BA5FAD"/>
    <w:rsid w:val="00BA66AA"/>
    <w:rsid w:val="00BA720A"/>
    <w:rsid w:val="00BB0A18"/>
    <w:rsid w:val="00BB28EC"/>
    <w:rsid w:val="00BB373A"/>
    <w:rsid w:val="00BB41A1"/>
    <w:rsid w:val="00BB4F81"/>
    <w:rsid w:val="00BB68E4"/>
    <w:rsid w:val="00BB77A5"/>
    <w:rsid w:val="00BC00DD"/>
    <w:rsid w:val="00BC044A"/>
    <w:rsid w:val="00BC0930"/>
    <w:rsid w:val="00BC0B03"/>
    <w:rsid w:val="00BC0D31"/>
    <w:rsid w:val="00BC2212"/>
    <w:rsid w:val="00BC5522"/>
    <w:rsid w:val="00BC567D"/>
    <w:rsid w:val="00BC58B1"/>
    <w:rsid w:val="00BC590D"/>
    <w:rsid w:val="00BC67DC"/>
    <w:rsid w:val="00BC6926"/>
    <w:rsid w:val="00BC6C94"/>
    <w:rsid w:val="00BC7746"/>
    <w:rsid w:val="00BD0660"/>
    <w:rsid w:val="00BD11B5"/>
    <w:rsid w:val="00BD2284"/>
    <w:rsid w:val="00BD3145"/>
    <w:rsid w:val="00BD34A5"/>
    <w:rsid w:val="00BD6056"/>
    <w:rsid w:val="00BD6657"/>
    <w:rsid w:val="00BD71D3"/>
    <w:rsid w:val="00BE2233"/>
    <w:rsid w:val="00BE512C"/>
    <w:rsid w:val="00BE53C8"/>
    <w:rsid w:val="00BE67AC"/>
    <w:rsid w:val="00BE7E6F"/>
    <w:rsid w:val="00BF1D7F"/>
    <w:rsid w:val="00BF20EF"/>
    <w:rsid w:val="00BF22A9"/>
    <w:rsid w:val="00BF27E0"/>
    <w:rsid w:val="00BF3067"/>
    <w:rsid w:val="00BF5217"/>
    <w:rsid w:val="00C035E0"/>
    <w:rsid w:val="00C0446C"/>
    <w:rsid w:val="00C04528"/>
    <w:rsid w:val="00C0620E"/>
    <w:rsid w:val="00C11062"/>
    <w:rsid w:val="00C12514"/>
    <w:rsid w:val="00C12539"/>
    <w:rsid w:val="00C133ED"/>
    <w:rsid w:val="00C13B81"/>
    <w:rsid w:val="00C14201"/>
    <w:rsid w:val="00C14431"/>
    <w:rsid w:val="00C146E2"/>
    <w:rsid w:val="00C159AE"/>
    <w:rsid w:val="00C16350"/>
    <w:rsid w:val="00C16CA5"/>
    <w:rsid w:val="00C17033"/>
    <w:rsid w:val="00C17428"/>
    <w:rsid w:val="00C214C7"/>
    <w:rsid w:val="00C2368D"/>
    <w:rsid w:val="00C2489F"/>
    <w:rsid w:val="00C24C17"/>
    <w:rsid w:val="00C2547E"/>
    <w:rsid w:val="00C257D1"/>
    <w:rsid w:val="00C26521"/>
    <w:rsid w:val="00C26D0D"/>
    <w:rsid w:val="00C30B48"/>
    <w:rsid w:val="00C31147"/>
    <w:rsid w:val="00C31486"/>
    <w:rsid w:val="00C3258E"/>
    <w:rsid w:val="00C32BD4"/>
    <w:rsid w:val="00C3303A"/>
    <w:rsid w:val="00C356BD"/>
    <w:rsid w:val="00C35B2B"/>
    <w:rsid w:val="00C370C8"/>
    <w:rsid w:val="00C37D80"/>
    <w:rsid w:val="00C37E7B"/>
    <w:rsid w:val="00C40F68"/>
    <w:rsid w:val="00C41354"/>
    <w:rsid w:val="00C433DB"/>
    <w:rsid w:val="00C43921"/>
    <w:rsid w:val="00C443E7"/>
    <w:rsid w:val="00C46597"/>
    <w:rsid w:val="00C47B17"/>
    <w:rsid w:val="00C50195"/>
    <w:rsid w:val="00C50507"/>
    <w:rsid w:val="00C50911"/>
    <w:rsid w:val="00C5180C"/>
    <w:rsid w:val="00C51CE6"/>
    <w:rsid w:val="00C53A8B"/>
    <w:rsid w:val="00C554C1"/>
    <w:rsid w:val="00C55E4B"/>
    <w:rsid w:val="00C56E17"/>
    <w:rsid w:val="00C57452"/>
    <w:rsid w:val="00C601B1"/>
    <w:rsid w:val="00C6031D"/>
    <w:rsid w:val="00C61408"/>
    <w:rsid w:val="00C62B80"/>
    <w:rsid w:val="00C6391C"/>
    <w:rsid w:val="00C63F92"/>
    <w:rsid w:val="00C64690"/>
    <w:rsid w:val="00C648F3"/>
    <w:rsid w:val="00C64E35"/>
    <w:rsid w:val="00C65EC8"/>
    <w:rsid w:val="00C65F25"/>
    <w:rsid w:val="00C664F5"/>
    <w:rsid w:val="00C66C62"/>
    <w:rsid w:val="00C67434"/>
    <w:rsid w:val="00C6766B"/>
    <w:rsid w:val="00C709DC"/>
    <w:rsid w:val="00C70BDD"/>
    <w:rsid w:val="00C723B8"/>
    <w:rsid w:val="00C7332B"/>
    <w:rsid w:val="00C738E8"/>
    <w:rsid w:val="00C73B5F"/>
    <w:rsid w:val="00C745C8"/>
    <w:rsid w:val="00C75603"/>
    <w:rsid w:val="00C77925"/>
    <w:rsid w:val="00C8007E"/>
    <w:rsid w:val="00C810C0"/>
    <w:rsid w:val="00C812F8"/>
    <w:rsid w:val="00C813B7"/>
    <w:rsid w:val="00C81A60"/>
    <w:rsid w:val="00C820D4"/>
    <w:rsid w:val="00C8221E"/>
    <w:rsid w:val="00C825B3"/>
    <w:rsid w:val="00C82E59"/>
    <w:rsid w:val="00C83657"/>
    <w:rsid w:val="00C836E9"/>
    <w:rsid w:val="00C8379D"/>
    <w:rsid w:val="00C840FD"/>
    <w:rsid w:val="00C84C21"/>
    <w:rsid w:val="00C853DB"/>
    <w:rsid w:val="00C86A1A"/>
    <w:rsid w:val="00C86C89"/>
    <w:rsid w:val="00C87CD8"/>
    <w:rsid w:val="00C90E4D"/>
    <w:rsid w:val="00C91AAD"/>
    <w:rsid w:val="00C938BC"/>
    <w:rsid w:val="00C9422C"/>
    <w:rsid w:val="00C9508C"/>
    <w:rsid w:val="00C9579F"/>
    <w:rsid w:val="00C95950"/>
    <w:rsid w:val="00C95A79"/>
    <w:rsid w:val="00C96480"/>
    <w:rsid w:val="00C9692B"/>
    <w:rsid w:val="00C975BE"/>
    <w:rsid w:val="00C97D85"/>
    <w:rsid w:val="00CA0445"/>
    <w:rsid w:val="00CA0DF7"/>
    <w:rsid w:val="00CA0E78"/>
    <w:rsid w:val="00CA0F83"/>
    <w:rsid w:val="00CA12A9"/>
    <w:rsid w:val="00CA1956"/>
    <w:rsid w:val="00CA3815"/>
    <w:rsid w:val="00CA43AC"/>
    <w:rsid w:val="00CA5C5C"/>
    <w:rsid w:val="00CB14EF"/>
    <w:rsid w:val="00CB1675"/>
    <w:rsid w:val="00CB27AD"/>
    <w:rsid w:val="00CB30D5"/>
    <w:rsid w:val="00CB3776"/>
    <w:rsid w:val="00CB37B1"/>
    <w:rsid w:val="00CB3806"/>
    <w:rsid w:val="00CB3B78"/>
    <w:rsid w:val="00CB3BBE"/>
    <w:rsid w:val="00CC01D5"/>
    <w:rsid w:val="00CC0DD2"/>
    <w:rsid w:val="00CC12E5"/>
    <w:rsid w:val="00CC2561"/>
    <w:rsid w:val="00CC3F0F"/>
    <w:rsid w:val="00CC47F5"/>
    <w:rsid w:val="00CC5AE5"/>
    <w:rsid w:val="00CC5FDB"/>
    <w:rsid w:val="00CC6C10"/>
    <w:rsid w:val="00CC6DB7"/>
    <w:rsid w:val="00CC742D"/>
    <w:rsid w:val="00CC7541"/>
    <w:rsid w:val="00CD0297"/>
    <w:rsid w:val="00CD085A"/>
    <w:rsid w:val="00CD1C0A"/>
    <w:rsid w:val="00CD1D87"/>
    <w:rsid w:val="00CD2452"/>
    <w:rsid w:val="00CD28EE"/>
    <w:rsid w:val="00CD2AB7"/>
    <w:rsid w:val="00CD2BB6"/>
    <w:rsid w:val="00CD320C"/>
    <w:rsid w:val="00CD3341"/>
    <w:rsid w:val="00CD376B"/>
    <w:rsid w:val="00CD51EA"/>
    <w:rsid w:val="00CD5EE4"/>
    <w:rsid w:val="00CD6078"/>
    <w:rsid w:val="00CD6522"/>
    <w:rsid w:val="00CD6B5E"/>
    <w:rsid w:val="00CD7962"/>
    <w:rsid w:val="00CD7DDE"/>
    <w:rsid w:val="00CE01C5"/>
    <w:rsid w:val="00CE2071"/>
    <w:rsid w:val="00CE37D8"/>
    <w:rsid w:val="00CE3C2F"/>
    <w:rsid w:val="00CE444E"/>
    <w:rsid w:val="00CE6AD5"/>
    <w:rsid w:val="00CE6E7C"/>
    <w:rsid w:val="00CE7AE9"/>
    <w:rsid w:val="00CE7E76"/>
    <w:rsid w:val="00CF03D0"/>
    <w:rsid w:val="00CF0F7E"/>
    <w:rsid w:val="00CF1A20"/>
    <w:rsid w:val="00CF3641"/>
    <w:rsid w:val="00CF3D5D"/>
    <w:rsid w:val="00CF435A"/>
    <w:rsid w:val="00CF45B9"/>
    <w:rsid w:val="00CF5FF0"/>
    <w:rsid w:val="00CF6CA1"/>
    <w:rsid w:val="00CF735B"/>
    <w:rsid w:val="00D00A42"/>
    <w:rsid w:val="00D00D11"/>
    <w:rsid w:val="00D01A40"/>
    <w:rsid w:val="00D01C2C"/>
    <w:rsid w:val="00D025C6"/>
    <w:rsid w:val="00D04850"/>
    <w:rsid w:val="00D04E18"/>
    <w:rsid w:val="00D06382"/>
    <w:rsid w:val="00D0678C"/>
    <w:rsid w:val="00D10AC9"/>
    <w:rsid w:val="00D11044"/>
    <w:rsid w:val="00D115EC"/>
    <w:rsid w:val="00D11654"/>
    <w:rsid w:val="00D1188C"/>
    <w:rsid w:val="00D1375C"/>
    <w:rsid w:val="00D15279"/>
    <w:rsid w:val="00D15A5D"/>
    <w:rsid w:val="00D1765E"/>
    <w:rsid w:val="00D17BCC"/>
    <w:rsid w:val="00D20C2D"/>
    <w:rsid w:val="00D20E3A"/>
    <w:rsid w:val="00D21686"/>
    <w:rsid w:val="00D21789"/>
    <w:rsid w:val="00D220BD"/>
    <w:rsid w:val="00D23291"/>
    <w:rsid w:val="00D26639"/>
    <w:rsid w:val="00D2687D"/>
    <w:rsid w:val="00D26E33"/>
    <w:rsid w:val="00D27218"/>
    <w:rsid w:val="00D27650"/>
    <w:rsid w:val="00D27E11"/>
    <w:rsid w:val="00D27FD6"/>
    <w:rsid w:val="00D302C5"/>
    <w:rsid w:val="00D31ACC"/>
    <w:rsid w:val="00D3364B"/>
    <w:rsid w:val="00D33B30"/>
    <w:rsid w:val="00D341F3"/>
    <w:rsid w:val="00D34384"/>
    <w:rsid w:val="00D364F1"/>
    <w:rsid w:val="00D36F8B"/>
    <w:rsid w:val="00D37494"/>
    <w:rsid w:val="00D37A35"/>
    <w:rsid w:val="00D40747"/>
    <w:rsid w:val="00D40947"/>
    <w:rsid w:val="00D40DE5"/>
    <w:rsid w:val="00D40FE6"/>
    <w:rsid w:val="00D44005"/>
    <w:rsid w:val="00D44863"/>
    <w:rsid w:val="00D450A0"/>
    <w:rsid w:val="00D46BDF"/>
    <w:rsid w:val="00D50380"/>
    <w:rsid w:val="00D507C0"/>
    <w:rsid w:val="00D50DD8"/>
    <w:rsid w:val="00D5157F"/>
    <w:rsid w:val="00D52350"/>
    <w:rsid w:val="00D526BD"/>
    <w:rsid w:val="00D527AC"/>
    <w:rsid w:val="00D528F5"/>
    <w:rsid w:val="00D5480C"/>
    <w:rsid w:val="00D549AC"/>
    <w:rsid w:val="00D54A95"/>
    <w:rsid w:val="00D56154"/>
    <w:rsid w:val="00D56E1F"/>
    <w:rsid w:val="00D57C9B"/>
    <w:rsid w:val="00D60CA4"/>
    <w:rsid w:val="00D62C20"/>
    <w:rsid w:val="00D62F2E"/>
    <w:rsid w:val="00D634B3"/>
    <w:rsid w:val="00D64E6C"/>
    <w:rsid w:val="00D65161"/>
    <w:rsid w:val="00D76CC4"/>
    <w:rsid w:val="00D7732A"/>
    <w:rsid w:val="00D773C4"/>
    <w:rsid w:val="00D77B71"/>
    <w:rsid w:val="00D8183C"/>
    <w:rsid w:val="00D828B6"/>
    <w:rsid w:val="00D84502"/>
    <w:rsid w:val="00D84CAF"/>
    <w:rsid w:val="00D851BB"/>
    <w:rsid w:val="00D85404"/>
    <w:rsid w:val="00D85ABE"/>
    <w:rsid w:val="00D8601E"/>
    <w:rsid w:val="00D86255"/>
    <w:rsid w:val="00D86583"/>
    <w:rsid w:val="00D86ED1"/>
    <w:rsid w:val="00D87F90"/>
    <w:rsid w:val="00D90221"/>
    <w:rsid w:val="00D912CA"/>
    <w:rsid w:val="00D93470"/>
    <w:rsid w:val="00D94902"/>
    <w:rsid w:val="00D95540"/>
    <w:rsid w:val="00DA0004"/>
    <w:rsid w:val="00DA08A0"/>
    <w:rsid w:val="00DA0A7C"/>
    <w:rsid w:val="00DA115B"/>
    <w:rsid w:val="00DA1480"/>
    <w:rsid w:val="00DA1C90"/>
    <w:rsid w:val="00DA63F7"/>
    <w:rsid w:val="00DA7251"/>
    <w:rsid w:val="00DA7E67"/>
    <w:rsid w:val="00DB4A9D"/>
    <w:rsid w:val="00DB4FA0"/>
    <w:rsid w:val="00DB7A9E"/>
    <w:rsid w:val="00DB7AE4"/>
    <w:rsid w:val="00DC1010"/>
    <w:rsid w:val="00DC1518"/>
    <w:rsid w:val="00DC17B8"/>
    <w:rsid w:val="00DC302E"/>
    <w:rsid w:val="00DC37C3"/>
    <w:rsid w:val="00DC38A1"/>
    <w:rsid w:val="00DC3A3E"/>
    <w:rsid w:val="00DC50BB"/>
    <w:rsid w:val="00DC589E"/>
    <w:rsid w:val="00DC58D8"/>
    <w:rsid w:val="00DC60E9"/>
    <w:rsid w:val="00DC6DAF"/>
    <w:rsid w:val="00DC7E0A"/>
    <w:rsid w:val="00DC7F4C"/>
    <w:rsid w:val="00DD0304"/>
    <w:rsid w:val="00DD14B1"/>
    <w:rsid w:val="00DD1FDC"/>
    <w:rsid w:val="00DD3266"/>
    <w:rsid w:val="00DD390B"/>
    <w:rsid w:val="00DD4CA4"/>
    <w:rsid w:val="00DD54A5"/>
    <w:rsid w:val="00DD70FC"/>
    <w:rsid w:val="00DD7E5E"/>
    <w:rsid w:val="00DD7FA6"/>
    <w:rsid w:val="00DE0D93"/>
    <w:rsid w:val="00DE1269"/>
    <w:rsid w:val="00DE1825"/>
    <w:rsid w:val="00DE2C49"/>
    <w:rsid w:val="00DE2D15"/>
    <w:rsid w:val="00DE3190"/>
    <w:rsid w:val="00DE37E6"/>
    <w:rsid w:val="00DE391D"/>
    <w:rsid w:val="00DE529B"/>
    <w:rsid w:val="00DE5779"/>
    <w:rsid w:val="00DE5F62"/>
    <w:rsid w:val="00DF20C2"/>
    <w:rsid w:val="00DF25BE"/>
    <w:rsid w:val="00DF2776"/>
    <w:rsid w:val="00DF2B7C"/>
    <w:rsid w:val="00DF4A1B"/>
    <w:rsid w:val="00DF4A9C"/>
    <w:rsid w:val="00DF57BF"/>
    <w:rsid w:val="00DF67B1"/>
    <w:rsid w:val="00DF77A9"/>
    <w:rsid w:val="00DF78EB"/>
    <w:rsid w:val="00DF79E2"/>
    <w:rsid w:val="00E00217"/>
    <w:rsid w:val="00E003C2"/>
    <w:rsid w:val="00E00BEA"/>
    <w:rsid w:val="00E00ED6"/>
    <w:rsid w:val="00E01914"/>
    <w:rsid w:val="00E01EFE"/>
    <w:rsid w:val="00E02788"/>
    <w:rsid w:val="00E028A5"/>
    <w:rsid w:val="00E04704"/>
    <w:rsid w:val="00E05F3A"/>
    <w:rsid w:val="00E07F23"/>
    <w:rsid w:val="00E10728"/>
    <w:rsid w:val="00E10B75"/>
    <w:rsid w:val="00E115BC"/>
    <w:rsid w:val="00E12809"/>
    <w:rsid w:val="00E13105"/>
    <w:rsid w:val="00E1324A"/>
    <w:rsid w:val="00E139EB"/>
    <w:rsid w:val="00E14109"/>
    <w:rsid w:val="00E145D3"/>
    <w:rsid w:val="00E16A12"/>
    <w:rsid w:val="00E16B58"/>
    <w:rsid w:val="00E17374"/>
    <w:rsid w:val="00E204BB"/>
    <w:rsid w:val="00E20BA6"/>
    <w:rsid w:val="00E20FF6"/>
    <w:rsid w:val="00E21F2D"/>
    <w:rsid w:val="00E2216E"/>
    <w:rsid w:val="00E23D46"/>
    <w:rsid w:val="00E23E0B"/>
    <w:rsid w:val="00E24C6B"/>
    <w:rsid w:val="00E25599"/>
    <w:rsid w:val="00E26BF2"/>
    <w:rsid w:val="00E272B8"/>
    <w:rsid w:val="00E30A79"/>
    <w:rsid w:val="00E31A13"/>
    <w:rsid w:val="00E3209E"/>
    <w:rsid w:val="00E3328A"/>
    <w:rsid w:val="00E3356F"/>
    <w:rsid w:val="00E344DB"/>
    <w:rsid w:val="00E346A0"/>
    <w:rsid w:val="00E3524B"/>
    <w:rsid w:val="00E356E5"/>
    <w:rsid w:val="00E35B23"/>
    <w:rsid w:val="00E35F40"/>
    <w:rsid w:val="00E365FE"/>
    <w:rsid w:val="00E3748B"/>
    <w:rsid w:val="00E3753D"/>
    <w:rsid w:val="00E40D95"/>
    <w:rsid w:val="00E410B0"/>
    <w:rsid w:val="00E41189"/>
    <w:rsid w:val="00E41644"/>
    <w:rsid w:val="00E42284"/>
    <w:rsid w:val="00E42C8F"/>
    <w:rsid w:val="00E43424"/>
    <w:rsid w:val="00E46323"/>
    <w:rsid w:val="00E466DE"/>
    <w:rsid w:val="00E46C0B"/>
    <w:rsid w:val="00E5258A"/>
    <w:rsid w:val="00E528BE"/>
    <w:rsid w:val="00E53126"/>
    <w:rsid w:val="00E53366"/>
    <w:rsid w:val="00E53831"/>
    <w:rsid w:val="00E53DF1"/>
    <w:rsid w:val="00E54B50"/>
    <w:rsid w:val="00E54E6B"/>
    <w:rsid w:val="00E55A14"/>
    <w:rsid w:val="00E561DD"/>
    <w:rsid w:val="00E5644D"/>
    <w:rsid w:val="00E56D93"/>
    <w:rsid w:val="00E56DF9"/>
    <w:rsid w:val="00E573D4"/>
    <w:rsid w:val="00E578EC"/>
    <w:rsid w:val="00E57F30"/>
    <w:rsid w:val="00E605FE"/>
    <w:rsid w:val="00E6183D"/>
    <w:rsid w:val="00E62A40"/>
    <w:rsid w:val="00E6407D"/>
    <w:rsid w:val="00E64758"/>
    <w:rsid w:val="00E66069"/>
    <w:rsid w:val="00E70B96"/>
    <w:rsid w:val="00E714FA"/>
    <w:rsid w:val="00E71B40"/>
    <w:rsid w:val="00E71F54"/>
    <w:rsid w:val="00E724F6"/>
    <w:rsid w:val="00E7270F"/>
    <w:rsid w:val="00E727AB"/>
    <w:rsid w:val="00E7280A"/>
    <w:rsid w:val="00E738F3"/>
    <w:rsid w:val="00E74561"/>
    <w:rsid w:val="00E74D7B"/>
    <w:rsid w:val="00E75195"/>
    <w:rsid w:val="00E75D1A"/>
    <w:rsid w:val="00E766FB"/>
    <w:rsid w:val="00E771CB"/>
    <w:rsid w:val="00E77717"/>
    <w:rsid w:val="00E80183"/>
    <w:rsid w:val="00E80CA0"/>
    <w:rsid w:val="00E80CD0"/>
    <w:rsid w:val="00E82314"/>
    <w:rsid w:val="00E85E7B"/>
    <w:rsid w:val="00E868A6"/>
    <w:rsid w:val="00E87A30"/>
    <w:rsid w:val="00E90B44"/>
    <w:rsid w:val="00E90FA6"/>
    <w:rsid w:val="00E91807"/>
    <w:rsid w:val="00E91C95"/>
    <w:rsid w:val="00E92088"/>
    <w:rsid w:val="00E94F83"/>
    <w:rsid w:val="00E955B4"/>
    <w:rsid w:val="00E96341"/>
    <w:rsid w:val="00E971DE"/>
    <w:rsid w:val="00EA0535"/>
    <w:rsid w:val="00EA0E6D"/>
    <w:rsid w:val="00EA11D1"/>
    <w:rsid w:val="00EA24BB"/>
    <w:rsid w:val="00EA2615"/>
    <w:rsid w:val="00EA3153"/>
    <w:rsid w:val="00EA4182"/>
    <w:rsid w:val="00EA4F6E"/>
    <w:rsid w:val="00EA54F7"/>
    <w:rsid w:val="00EA5B20"/>
    <w:rsid w:val="00EA646E"/>
    <w:rsid w:val="00EA6CA7"/>
    <w:rsid w:val="00EA7744"/>
    <w:rsid w:val="00EB053E"/>
    <w:rsid w:val="00EB0889"/>
    <w:rsid w:val="00EB0CA8"/>
    <w:rsid w:val="00EB3226"/>
    <w:rsid w:val="00EB6DA7"/>
    <w:rsid w:val="00EB7279"/>
    <w:rsid w:val="00EB733F"/>
    <w:rsid w:val="00EC0C7B"/>
    <w:rsid w:val="00EC2935"/>
    <w:rsid w:val="00EC3308"/>
    <w:rsid w:val="00EC37EC"/>
    <w:rsid w:val="00EC4C17"/>
    <w:rsid w:val="00EC4CEF"/>
    <w:rsid w:val="00EC4E99"/>
    <w:rsid w:val="00EC5421"/>
    <w:rsid w:val="00EC6AF7"/>
    <w:rsid w:val="00EC6CC0"/>
    <w:rsid w:val="00EC742D"/>
    <w:rsid w:val="00ED0240"/>
    <w:rsid w:val="00ED0EB9"/>
    <w:rsid w:val="00ED1A78"/>
    <w:rsid w:val="00ED1E9F"/>
    <w:rsid w:val="00ED2248"/>
    <w:rsid w:val="00ED282F"/>
    <w:rsid w:val="00ED40C3"/>
    <w:rsid w:val="00ED5891"/>
    <w:rsid w:val="00ED5D7A"/>
    <w:rsid w:val="00ED5E8D"/>
    <w:rsid w:val="00ED6702"/>
    <w:rsid w:val="00EE0C57"/>
    <w:rsid w:val="00EE1FF8"/>
    <w:rsid w:val="00EE203D"/>
    <w:rsid w:val="00EE2E5E"/>
    <w:rsid w:val="00EE2EE3"/>
    <w:rsid w:val="00EE3939"/>
    <w:rsid w:val="00EE3BC3"/>
    <w:rsid w:val="00EE48BC"/>
    <w:rsid w:val="00EE501F"/>
    <w:rsid w:val="00EE5BD8"/>
    <w:rsid w:val="00EE5CCA"/>
    <w:rsid w:val="00EF1A03"/>
    <w:rsid w:val="00EF2018"/>
    <w:rsid w:val="00EF241A"/>
    <w:rsid w:val="00EF243C"/>
    <w:rsid w:val="00EF2EF7"/>
    <w:rsid w:val="00EF4327"/>
    <w:rsid w:val="00EF49FA"/>
    <w:rsid w:val="00EF6301"/>
    <w:rsid w:val="00EF76B1"/>
    <w:rsid w:val="00EF7CBD"/>
    <w:rsid w:val="00F011C9"/>
    <w:rsid w:val="00F01ADB"/>
    <w:rsid w:val="00F021D7"/>
    <w:rsid w:val="00F02616"/>
    <w:rsid w:val="00F03B6B"/>
    <w:rsid w:val="00F04405"/>
    <w:rsid w:val="00F049DE"/>
    <w:rsid w:val="00F053CA"/>
    <w:rsid w:val="00F06514"/>
    <w:rsid w:val="00F10DF3"/>
    <w:rsid w:val="00F113BD"/>
    <w:rsid w:val="00F11CD2"/>
    <w:rsid w:val="00F1295D"/>
    <w:rsid w:val="00F12A00"/>
    <w:rsid w:val="00F132A7"/>
    <w:rsid w:val="00F13EAE"/>
    <w:rsid w:val="00F15811"/>
    <w:rsid w:val="00F20176"/>
    <w:rsid w:val="00F20408"/>
    <w:rsid w:val="00F20AC0"/>
    <w:rsid w:val="00F21138"/>
    <w:rsid w:val="00F21D50"/>
    <w:rsid w:val="00F22839"/>
    <w:rsid w:val="00F22BEB"/>
    <w:rsid w:val="00F237EB"/>
    <w:rsid w:val="00F24514"/>
    <w:rsid w:val="00F248AF"/>
    <w:rsid w:val="00F24D60"/>
    <w:rsid w:val="00F25720"/>
    <w:rsid w:val="00F26764"/>
    <w:rsid w:val="00F31D70"/>
    <w:rsid w:val="00F35AA7"/>
    <w:rsid w:val="00F35E04"/>
    <w:rsid w:val="00F361C9"/>
    <w:rsid w:val="00F365A4"/>
    <w:rsid w:val="00F3689C"/>
    <w:rsid w:val="00F400EE"/>
    <w:rsid w:val="00F403BE"/>
    <w:rsid w:val="00F4051B"/>
    <w:rsid w:val="00F4054D"/>
    <w:rsid w:val="00F40C26"/>
    <w:rsid w:val="00F4110B"/>
    <w:rsid w:val="00F4155D"/>
    <w:rsid w:val="00F41881"/>
    <w:rsid w:val="00F41A85"/>
    <w:rsid w:val="00F448D6"/>
    <w:rsid w:val="00F44E7C"/>
    <w:rsid w:val="00F450ED"/>
    <w:rsid w:val="00F46007"/>
    <w:rsid w:val="00F46635"/>
    <w:rsid w:val="00F46A2C"/>
    <w:rsid w:val="00F50A26"/>
    <w:rsid w:val="00F516CC"/>
    <w:rsid w:val="00F51CD6"/>
    <w:rsid w:val="00F52111"/>
    <w:rsid w:val="00F521A5"/>
    <w:rsid w:val="00F5308B"/>
    <w:rsid w:val="00F5355A"/>
    <w:rsid w:val="00F54B26"/>
    <w:rsid w:val="00F552E6"/>
    <w:rsid w:val="00F556D0"/>
    <w:rsid w:val="00F55DDA"/>
    <w:rsid w:val="00F560BF"/>
    <w:rsid w:val="00F5792E"/>
    <w:rsid w:val="00F57B52"/>
    <w:rsid w:val="00F60104"/>
    <w:rsid w:val="00F60490"/>
    <w:rsid w:val="00F6069D"/>
    <w:rsid w:val="00F60F31"/>
    <w:rsid w:val="00F60F42"/>
    <w:rsid w:val="00F62970"/>
    <w:rsid w:val="00F63E8F"/>
    <w:rsid w:val="00F65061"/>
    <w:rsid w:val="00F653AA"/>
    <w:rsid w:val="00F65AC4"/>
    <w:rsid w:val="00F65F9D"/>
    <w:rsid w:val="00F66713"/>
    <w:rsid w:val="00F70447"/>
    <w:rsid w:val="00F70D60"/>
    <w:rsid w:val="00F71AB1"/>
    <w:rsid w:val="00F71D17"/>
    <w:rsid w:val="00F71DB0"/>
    <w:rsid w:val="00F73090"/>
    <w:rsid w:val="00F7346C"/>
    <w:rsid w:val="00F74C6A"/>
    <w:rsid w:val="00F75D18"/>
    <w:rsid w:val="00F76E31"/>
    <w:rsid w:val="00F81436"/>
    <w:rsid w:val="00F81815"/>
    <w:rsid w:val="00F81D22"/>
    <w:rsid w:val="00F8287B"/>
    <w:rsid w:val="00F82EC2"/>
    <w:rsid w:val="00F83296"/>
    <w:rsid w:val="00F83E5B"/>
    <w:rsid w:val="00F840EC"/>
    <w:rsid w:val="00F84A62"/>
    <w:rsid w:val="00F84C71"/>
    <w:rsid w:val="00F85C73"/>
    <w:rsid w:val="00F914B7"/>
    <w:rsid w:val="00F92A89"/>
    <w:rsid w:val="00F93717"/>
    <w:rsid w:val="00F9458B"/>
    <w:rsid w:val="00F95995"/>
    <w:rsid w:val="00F95A60"/>
    <w:rsid w:val="00F9717B"/>
    <w:rsid w:val="00F9792C"/>
    <w:rsid w:val="00F97F9B"/>
    <w:rsid w:val="00FA084A"/>
    <w:rsid w:val="00FA0A56"/>
    <w:rsid w:val="00FA15E0"/>
    <w:rsid w:val="00FA2081"/>
    <w:rsid w:val="00FA22F7"/>
    <w:rsid w:val="00FA286D"/>
    <w:rsid w:val="00FA2A37"/>
    <w:rsid w:val="00FA2BE8"/>
    <w:rsid w:val="00FA3797"/>
    <w:rsid w:val="00FA37BD"/>
    <w:rsid w:val="00FA3AD0"/>
    <w:rsid w:val="00FA3E08"/>
    <w:rsid w:val="00FA45B0"/>
    <w:rsid w:val="00FA5E49"/>
    <w:rsid w:val="00FA6F50"/>
    <w:rsid w:val="00FA721E"/>
    <w:rsid w:val="00FB004C"/>
    <w:rsid w:val="00FB01F1"/>
    <w:rsid w:val="00FB17FE"/>
    <w:rsid w:val="00FB22A4"/>
    <w:rsid w:val="00FB2D37"/>
    <w:rsid w:val="00FB357A"/>
    <w:rsid w:val="00FB3682"/>
    <w:rsid w:val="00FB3F30"/>
    <w:rsid w:val="00FB4226"/>
    <w:rsid w:val="00FB4241"/>
    <w:rsid w:val="00FB44C1"/>
    <w:rsid w:val="00FB67F2"/>
    <w:rsid w:val="00FB749A"/>
    <w:rsid w:val="00FB7CD1"/>
    <w:rsid w:val="00FC028B"/>
    <w:rsid w:val="00FC286D"/>
    <w:rsid w:val="00FC3D58"/>
    <w:rsid w:val="00FC53D3"/>
    <w:rsid w:val="00FC5C19"/>
    <w:rsid w:val="00FC7ABB"/>
    <w:rsid w:val="00FC7F75"/>
    <w:rsid w:val="00FD0890"/>
    <w:rsid w:val="00FD0D1A"/>
    <w:rsid w:val="00FD16F2"/>
    <w:rsid w:val="00FD1F63"/>
    <w:rsid w:val="00FD3A64"/>
    <w:rsid w:val="00FD53CD"/>
    <w:rsid w:val="00FD5747"/>
    <w:rsid w:val="00FD658C"/>
    <w:rsid w:val="00FD77F4"/>
    <w:rsid w:val="00FD788A"/>
    <w:rsid w:val="00FD7926"/>
    <w:rsid w:val="00FD7A7A"/>
    <w:rsid w:val="00FE04D1"/>
    <w:rsid w:val="00FE063C"/>
    <w:rsid w:val="00FE1241"/>
    <w:rsid w:val="00FE25EA"/>
    <w:rsid w:val="00FE2D1C"/>
    <w:rsid w:val="00FE4211"/>
    <w:rsid w:val="00FE607E"/>
    <w:rsid w:val="00FE67D6"/>
    <w:rsid w:val="00FE6E55"/>
    <w:rsid w:val="00FE7327"/>
    <w:rsid w:val="00FF3C1D"/>
    <w:rsid w:val="00FF4EA2"/>
    <w:rsid w:val="00FF5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335E"/>
  <w15:docId w15:val="{C8966772-6298-4CDB-B04C-9BA64DF5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445"/>
  </w:style>
  <w:style w:type="paragraph" w:styleId="1">
    <w:name w:val="heading 1"/>
    <w:basedOn w:val="a"/>
    <w:link w:val="10"/>
    <w:uiPriority w:val="9"/>
    <w:qFormat/>
    <w:rsid w:val="00ED2248"/>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9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C4FDB"/>
    <w:pPr>
      <w:ind w:left="720"/>
      <w:contextualSpacing/>
    </w:pPr>
  </w:style>
  <w:style w:type="paragraph" w:styleId="a5">
    <w:name w:val="Normal (Web)"/>
    <w:aliases w:val="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link w:val="2"/>
    <w:uiPriority w:val="99"/>
    <w:unhideWhenUsed/>
    <w:qFormat/>
    <w:rsid w:val="0027495D"/>
    <w:pPr>
      <w:spacing w:before="20" w:after="20" w:line="240" w:lineRule="auto"/>
    </w:pPr>
    <w:rPr>
      <w:rFonts w:ascii="Arial" w:eastAsia="Times New Roman" w:hAnsi="Arial" w:cs="Arial"/>
      <w:color w:val="332E2D"/>
      <w:spacing w:val="2"/>
      <w:sz w:val="24"/>
      <w:szCs w:val="24"/>
      <w:lang w:eastAsia="ru-RU"/>
    </w:rPr>
  </w:style>
  <w:style w:type="paragraph" w:styleId="a6">
    <w:name w:val="Balloon Text"/>
    <w:basedOn w:val="a"/>
    <w:link w:val="a7"/>
    <w:uiPriority w:val="99"/>
    <w:semiHidden/>
    <w:unhideWhenUsed/>
    <w:rsid w:val="00D048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4850"/>
    <w:rPr>
      <w:rFonts w:ascii="Tahoma" w:hAnsi="Tahoma" w:cs="Tahoma"/>
      <w:sz w:val="16"/>
      <w:szCs w:val="16"/>
    </w:rPr>
  </w:style>
  <w:style w:type="paragraph" w:styleId="a8">
    <w:name w:val="header"/>
    <w:basedOn w:val="a"/>
    <w:link w:val="a9"/>
    <w:uiPriority w:val="99"/>
    <w:unhideWhenUsed/>
    <w:rsid w:val="00D0485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04850"/>
  </w:style>
  <w:style w:type="paragraph" w:styleId="aa">
    <w:name w:val="footer"/>
    <w:basedOn w:val="a"/>
    <w:link w:val="ab"/>
    <w:uiPriority w:val="99"/>
    <w:unhideWhenUsed/>
    <w:rsid w:val="00D0485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04850"/>
  </w:style>
  <w:style w:type="paragraph" w:customStyle="1" w:styleId="ac">
    <w:name w:val="Документ"/>
    <w:basedOn w:val="a"/>
    <w:rsid w:val="001F0839"/>
    <w:pPr>
      <w:spacing w:after="0" w:line="360" w:lineRule="auto"/>
      <w:ind w:firstLine="709"/>
      <w:jc w:val="both"/>
    </w:pPr>
    <w:rPr>
      <w:rFonts w:ascii="Courier New" w:eastAsia="Times New Roman" w:hAnsi="Courier New" w:cs="Courier New"/>
      <w:sz w:val="28"/>
      <w:szCs w:val="28"/>
      <w:lang w:eastAsia="ru-RU"/>
    </w:rPr>
  </w:style>
  <w:style w:type="numbering" w:customStyle="1" w:styleId="11">
    <w:name w:val="Нет списка1"/>
    <w:next w:val="a2"/>
    <w:uiPriority w:val="99"/>
    <w:semiHidden/>
    <w:unhideWhenUsed/>
    <w:rsid w:val="00EA0E6D"/>
  </w:style>
  <w:style w:type="character" w:customStyle="1" w:styleId="2">
    <w:name w:val="Обычный (веб) Знак2"/>
    <w:aliases w:val="Знак Знак,Обычный (Web) Знак,Обычный (веб)1 Знак,Обычный (веб) Знак Знак1,Обычный (веб) Знак1 Знак,Обычный (веб) Знак Знак Знак,Обычный (веб) Знак2 Знак Знак,Обычный (веб) Знак Знак1 Знак Знак,Обычный (веб) Знак1 Знак Знак1 Знак"/>
    <w:link w:val="a5"/>
    <w:locked/>
    <w:rsid w:val="00EA0E6D"/>
    <w:rPr>
      <w:rFonts w:ascii="Arial" w:eastAsia="Times New Roman" w:hAnsi="Arial" w:cs="Arial"/>
      <w:color w:val="332E2D"/>
      <w:spacing w:val="2"/>
      <w:sz w:val="24"/>
      <w:szCs w:val="24"/>
      <w:lang w:eastAsia="ru-RU"/>
    </w:rPr>
  </w:style>
  <w:style w:type="paragraph" w:styleId="ad">
    <w:name w:val="Title"/>
    <w:basedOn w:val="a"/>
    <w:next w:val="a"/>
    <w:link w:val="ae"/>
    <w:qFormat/>
    <w:rsid w:val="00EA0E6D"/>
    <w:pPr>
      <w:spacing w:before="240" w:after="60" w:line="240" w:lineRule="auto"/>
      <w:jc w:val="center"/>
      <w:outlineLvl w:val="0"/>
    </w:pPr>
    <w:rPr>
      <w:rFonts w:ascii="Calibri Light" w:eastAsia="Times New Roman" w:hAnsi="Calibri Light"/>
      <w:b/>
      <w:bCs/>
      <w:kern w:val="28"/>
      <w:sz w:val="32"/>
      <w:szCs w:val="32"/>
      <w:lang w:eastAsia="ru-RU"/>
    </w:rPr>
  </w:style>
  <w:style w:type="character" w:customStyle="1" w:styleId="ae">
    <w:name w:val="Название Знак"/>
    <w:basedOn w:val="a0"/>
    <w:link w:val="ad"/>
    <w:rsid w:val="00EA0E6D"/>
    <w:rPr>
      <w:rFonts w:ascii="Calibri Light" w:eastAsia="Times New Roman" w:hAnsi="Calibri Light"/>
      <w:b/>
      <w:bCs/>
      <w:kern w:val="28"/>
      <w:sz w:val="32"/>
      <w:szCs w:val="32"/>
      <w:lang w:eastAsia="ru-RU"/>
    </w:rPr>
  </w:style>
  <w:style w:type="numbering" w:customStyle="1" w:styleId="20">
    <w:name w:val="Нет списка2"/>
    <w:next w:val="a2"/>
    <w:uiPriority w:val="99"/>
    <w:semiHidden/>
    <w:unhideWhenUsed/>
    <w:rsid w:val="00AA376D"/>
  </w:style>
  <w:style w:type="character" w:customStyle="1" w:styleId="22">
    <w:name w:val="Основной текст с отступом 22 Знак"/>
    <w:aliases w:val="Body Text Indent 21 Знак,Body Text Indent 22 Знак,Body Text Indent 23 Знак,Body Text Indent 24 Знак,Основной текст с отступом 23 Знак,Основной текст с отступом 23 Знак1"/>
    <w:locked/>
    <w:rsid w:val="00AA376D"/>
    <w:rPr>
      <w:sz w:val="24"/>
      <w:szCs w:val="24"/>
    </w:rPr>
  </w:style>
  <w:style w:type="character" w:styleId="af">
    <w:name w:val="annotation reference"/>
    <w:basedOn w:val="a0"/>
    <w:uiPriority w:val="99"/>
    <w:semiHidden/>
    <w:unhideWhenUsed/>
    <w:rsid w:val="00631331"/>
    <w:rPr>
      <w:sz w:val="16"/>
      <w:szCs w:val="16"/>
    </w:rPr>
  </w:style>
  <w:style w:type="paragraph" w:styleId="af0">
    <w:name w:val="annotation text"/>
    <w:basedOn w:val="a"/>
    <w:link w:val="af1"/>
    <w:uiPriority w:val="99"/>
    <w:semiHidden/>
    <w:unhideWhenUsed/>
    <w:rsid w:val="00631331"/>
    <w:pPr>
      <w:spacing w:line="240" w:lineRule="auto"/>
    </w:pPr>
    <w:rPr>
      <w:sz w:val="20"/>
      <w:szCs w:val="20"/>
    </w:rPr>
  </w:style>
  <w:style w:type="character" w:customStyle="1" w:styleId="af1">
    <w:name w:val="Текст примечания Знак"/>
    <w:basedOn w:val="a0"/>
    <w:link w:val="af0"/>
    <w:uiPriority w:val="99"/>
    <w:semiHidden/>
    <w:rsid w:val="00631331"/>
    <w:rPr>
      <w:sz w:val="20"/>
      <w:szCs w:val="20"/>
    </w:rPr>
  </w:style>
  <w:style w:type="paragraph" w:styleId="af2">
    <w:name w:val="annotation subject"/>
    <w:basedOn w:val="af0"/>
    <w:next w:val="af0"/>
    <w:link w:val="af3"/>
    <w:uiPriority w:val="99"/>
    <w:semiHidden/>
    <w:unhideWhenUsed/>
    <w:rsid w:val="00631331"/>
    <w:rPr>
      <w:b/>
      <w:bCs/>
    </w:rPr>
  </w:style>
  <w:style w:type="character" w:customStyle="1" w:styleId="af3">
    <w:name w:val="Тема примечания Знак"/>
    <w:basedOn w:val="af1"/>
    <w:link w:val="af2"/>
    <w:uiPriority w:val="99"/>
    <w:semiHidden/>
    <w:rsid w:val="00631331"/>
    <w:rPr>
      <w:b/>
      <w:bCs/>
      <w:sz w:val="20"/>
      <w:szCs w:val="20"/>
    </w:rPr>
  </w:style>
  <w:style w:type="character" w:styleId="af4">
    <w:name w:val="Hyperlink"/>
    <w:basedOn w:val="a0"/>
    <w:uiPriority w:val="99"/>
    <w:unhideWhenUsed/>
    <w:rsid w:val="002F3387"/>
    <w:rPr>
      <w:color w:val="6B9F25" w:themeColor="hyperlink"/>
      <w:u w:val="single"/>
    </w:rPr>
  </w:style>
  <w:style w:type="character" w:styleId="af5">
    <w:name w:val="FollowedHyperlink"/>
    <w:basedOn w:val="a0"/>
    <w:uiPriority w:val="99"/>
    <w:semiHidden/>
    <w:unhideWhenUsed/>
    <w:rsid w:val="00510560"/>
    <w:rPr>
      <w:color w:val="9F6715" w:themeColor="followedHyperlink"/>
      <w:u w:val="single"/>
    </w:rPr>
  </w:style>
  <w:style w:type="character" w:customStyle="1" w:styleId="10">
    <w:name w:val="Заголовок 1 Знак"/>
    <w:basedOn w:val="a0"/>
    <w:link w:val="1"/>
    <w:uiPriority w:val="9"/>
    <w:rsid w:val="00ED2248"/>
    <w:rPr>
      <w:rFonts w:eastAsia="Times New Roman"/>
      <w:b/>
      <w:bCs/>
      <w:kern w:val="36"/>
      <w:sz w:val="48"/>
      <w:szCs w:val="48"/>
      <w:lang w:eastAsia="ru-RU"/>
    </w:rPr>
  </w:style>
  <w:style w:type="character" w:customStyle="1" w:styleId="cardmaininfocontent2">
    <w:name w:val="cardmaininfo__content2"/>
    <w:basedOn w:val="a0"/>
    <w:rsid w:val="00E346A0"/>
    <w:rPr>
      <w:vanish w:val="0"/>
      <w:webHidden w:val="0"/>
      <w:specVanish w:val="0"/>
    </w:rPr>
  </w:style>
  <w:style w:type="character" w:customStyle="1" w:styleId="hgkelc">
    <w:name w:val="hgkelc"/>
    <w:basedOn w:val="a0"/>
    <w:rsid w:val="00DC6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2054">
      <w:bodyDiv w:val="1"/>
      <w:marLeft w:val="0"/>
      <w:marRight w:val="0"/>
      <w:marTop w:val="0"/>
      <w:marBottom w:val="0"/>
      <w:divBdr>
        <w:top w:val="none" w:sz="0" w:space="0" w:color="auto"/>
        <w:left w:val="none" w:sz="0" w:space="0" w:color="auto"/>
        <w:bottom w:val="none" w:sz="0" w:space="0" w:color="auto"/>
        <w:right w:val="none" w:sz="0" w:space="0" w:color="auto"/>
      </w:divBdr>
    </w:div>
    <w:div w:id="211120687">
      <w:bodyDiv w:val="1"/>
      <w:marLeft w:val="0"/>
      <w:marRight w:val="0"/>
      <w:marTop w:val="0"/>
      <w:marBottom w:val="0"/>
      <w:divBdr>
        <w:top w:val="none" w:sz="0" w:space="0" w:color="auto"/>
        <w:left w:val="none" w:sz="0" w:space="0" w:color="auto"/>
        <w:bottom w:val="none" w:sz="0" w:space="0" w:color="auto"/>
        <w:right w:val="none" w:sz="0" w:space="0" w:color="auto"/>
      </w:divBdr>
    </w:div>
    <w:div w:id="237791397">
      <w:bodyDiv w:val="1"/>
      <w:marLeft w:val="0"/>
      <w:marRight w:val="0"/>
      <w:marTop w:val="0"/>
      <w:marBottom w:val="0"/>
      <w:divBdr>
        <w:top w:val="none" w:sz="0" w:space="0" w:color="auto"/>
        <w:left w:val="none" w:sz="0" w:space="0" w:color="auto"/>
        <w:bottom w:val="none" w:sz="0" w:space="0" w:color="auto"/>
        <w:right w:val="none" w:sz="0" w:space="0" w:color="auto"/>
      </w:divBdr>
    </w:div>
    <w:div w:id="272589524">
      <w:bodyDiv w:val="1"/>
      <w:marLeft w:val="0"/>
      <w:marRight w:val="0"/>
      <w:marTop w:val="0"/>
      <w:marBottom w:val="0"/>
      <w:divBdr>
        <w:top w:val="none" w:sz="0" w:space="0" w:color="auto"/>
        <w:left w:val="none" w:sz="0" w:space="0" w:color="auto"/>
        <w:bottom w:val="none" w:sz="0" w:space="0" w:color="auto"/>
        <w:right w:val="none" w:sz="0" w:space="0" w:color="auto"/>
      </w:divBdr>
    </w:div>
    <w:div w:id="328020557">
      <w:bodyDiv w:val="1"/>
      <w:marLeft w:val="0"/>
      <w:marRight w:val="0"/>
      <w:marTop w:val="0"/>
      <w:marBottom w:val="0"/>
      <w:divBdr>
        <w:top w:val="none" w:sz="0" w:space="0" w:color="auto"/>
        <w:left w:val="none" w:sz="0" w:space="0" w:color="auto"/>
        <w:bottom w:val="none" w:sz="0" w:space="0" w:color="auto"/>
        <w:right w:val="none" w:sz="0" w:space="0" w:color="auto"/>
      </w:divBdr>
    </w:div>
    <w:div w:id="344794658">
      <w:bodyDiv w:val="1"/>
      <w:marLeft w:val="0"/>
      <w:marRight w:val="0"/>
      <w:marTop w:val="0"/>
      <w:marBottom w:val="0"/>
      <w:divBdr>
        <w:top w:val="none" w:sz="0" w:space="0" w:color="auto"/>
        <w:left w:val="none" w:sz="0" w:space="0" w:color="auto"/>
        <w:bottom w:val="none" w:sz="0" w:space="0" w:color="auto"/>
        <w:right w:val="none" w:sz="0" w:space="0" w:color="auto"/>
      </w:divBdr>
    </w:div>
    <w:div w:id="360594246">
      <w:bodyDiv w:val="1"/>
      <w:marLeft w:val="0"/>
      <w:marRight w:val="0"/>
      <w:marTop w:val="0"/>
      <w:marBottom w:val="0"/>
      <w:divBdr>
        <w:top w:val="none" w:sz="0" w:space="0" w:color="auto"/>
        <w:left w:val="none" w:sz="0" w:space="0" w:color="auto"/>
        <w:bottom w:val="none" w:sz="0" w:space="0" w:color="auto"/>
        <w:right w:val="none" w:sz="0" w:space="0" w:color="auto"/>
      </w:divBdr>
    </w:div>
    <w:div w:id="436214736">
      <w:bodyDiv w:val="1"/>
      <w:marLeft w:val="0"/>
      <w:marRight w:val="0"/>
      <w:marTop w:val="0"/>
      <w:marBottom w:val="0"/>
      <w:divBdr>
        <w:top w:val="none" w:sz="0" w:space="0" w:color="auto"/>
        <w:left w:val="none" w:sz="0" w:space="0" w:color="auto"/>
        <w:bottom w:val="none" w:sz="0" w:space="0" w:color="auto"/>
        <w:right w:val="none" w:sz="0" w:space="0" w:color="auto"/>
      </w:divBdr>
    </w:div>
    <w:div w:id="483090697">
      <w:bodyDiv w:val="1"/>
      <w:marLeft w:val="0"/>
      <w:marRight w:val="0"/>
      <w:marTop w:val="0"/>
      <w:marBottom w:val="0"/>
      <w:divBdr>
        <w:top w:val="none" w:sz="0" w:space="0" w:color="auto"/>
        <w:left w:val="none" w:sz="0" w:space="0" w:color="auto"/>
        <w:bottom w:val="none" w:sz="0" w:space="0" w:color="auto"/>
        <w:right w:val="none" w:sz="0" w:space="0" w:color="auto"/>
      </w:divBdr>
    </w:div>
    <w:div w:id="483936996">
      <w:bodyDiv w:val="1"/>
      <w:marLeft w:val="0"/>
      <w:marRight w:val="0"/>
      <w:marTop w:val="0"/>
      <w:marBottom w:val="0"/>
      <w:divBdr>
        <w:top w:val="none" w:sz="0" w:space="0" w:color="auto"/>
        <w:left w:val="none" w:sz="0" w:space="0" w:color="auto"/>
        <w:bottom w:val="none" w:sz="0" w:space="0" w:color="auto"/>
        <w:right w:val="none" w:sz="0" w:space="0" w:color="auto"/>
      </w:divBdr>
    </w:div>
    <w:div w:id="536549726">
      <w:bodyDiv w:val="1"/>
      <w:marLeft w:val="0"/>
      <w:marRight w:val="0"/>
      <w:marTop w:val="0"/>
      <w:marBottom w:val="0"/>
      <w:divBdr>
        <w:top w:val="none" w:sz="0" w:space="0" w:color="auto"/>
        <w:left w:val="none" w:sz="0" w:space="0" w:color="auto"/>
        <w:bottom w:val="none" w:sz="0" w:space="0" w:color="auto"/>
        <w:right w:val="none" w:sz="0" w:space="0" w:color="auto"/>
      </w:divBdr>
    </w:div>
    <w:div w:id="541288156">
      <w:bodyDiv w:val="1"/>
      <w:marLeft w:val="0"/>
      <w:marRight w:val="0"/>
      <w:marTop w:val="0"/>
      <w:marBottom w:val="0"/>
      <w:divBdr>
        <w:top w:val="none" w:sz="0" w:space="0" w:color="auto"/>
        <w:left w:val="none" w:sz="0" w:space="0" w:color="auto"/>
        <w:bottom w:val="none" w:sz="0" w:space="0" w:color="auto"/>
        <w:right w:val="none" w:sz="0" w:space="0" w:color="auto"/>
      </w:divBdr>
    </w:div>
    <w:div w:id="619647219">
      <w:bodyDiv w:val="1"/>
      <w:marLeft w:val="0"/>
      <w:marRight w:val="0"/>
      <w:marTop w:val="0"/>
      <w:marBottom w:val="0"/>
      <w:divBdr>
        <w:top w:val="none" w:sz="0" w:space="0" w:color="auto"/>
        <w:left w:val="none" w:sz="0" w:space="0" w:color="auto"/>
        <w:bottom w:val="none" w:sz="0" w:space="0" w:color="auto"/>
        <w:right w:val="none" w:sz="0" w:space="0" w:color="auto"/>
      </w:divBdr>
    </w:div>
    <w:div w:id="714039072">
      <w:bodyDiv w:val="1"/>
      <w:marLeft w:val="0"/>
      <w:marRight w:val="0"/>
      <w:marTop w:val="0"/>
      <w:marBottom w:val="0"/>
      <w:divBdr>
        <w:top w:val="none" w:sz="0" w:space="0" w:color="auto"/>
        <w:left w:val="none" w:sz="0" w:space="0" w:color="auto"/>
        <w:bottom w:val="none" w:sz="0" w:space="0" w:color="auto"/>
        <w:right w:val="none" w:sz="0" w:space="0" w:color="auto"/>
      </w:divBdr>
    </w:div>
    <w:div w:id="751514924">
      <w:bodyDiv w:val="1"/>
      <w:marLeft w:val="0"/>
      <w:marRight w:val="0"/>
      <w:marTop w:val="0"/>
      <w:marBottom w:val="0"/>
      <w:divBdr>
        <w:top w:val="none" w:sz="0" w:space="0" w:color="auto"/>
        <w:left w:val="none" w:sz="0" w:space="0" w:color="auto"/>
        <w:bottom w:val="none" w:sz="0" w:space="0" w:color="auto"/>
        <w:right w:val="none" w:sz="0" w:space="0" w:color="auto"/>
      </w:divBdr>
    </w:div>
    <w:div w:id="761996244">
      <w:bodyDiv w:val="1"/>
      <w:marLeft w:val="0"/>
      <w:marRight w:val="0"/>
      <w:marTop w:val="0"/>
      <w:marBottom w:val="0"/>
      <w:divBdr>
        <w:top w:val="none" w:sz="0" w:space="0" w:color="auto"/>
        <w:left w:val="none" w:sz="0" w:space="0" w:color="auto"/>
        <w:bottom w:val="none" w:sz="0" w:space="0" w:color="auto"/>
        <w:right w:val="none" w:sz="0" w:space="0" w:color="auto"/>
      </w:divBdr>
    </w:div>
    <w:div w:id="776095071">
      <w:bodyDiv w:val="1"/>
      <w:marLeft w:val="0"/>
      <w:marRight w:val="0"/>
      <w:marTop w:val="0"/>
      <w:marBottom w:val="0"/>
      <w:divBdr>
        <w:top w:val="none" w:sz="0" w:space="0" w:color="auto"/>
        <w:left w:val="none" w:sz="0" w:space="0" w:color="auto"/>
        <w:bottom w:val="none" w:sz="0" w:space="0" w:color="auto"/>
        <w:right w:val="none" w:sz="0" w:space="0" w:color="auto"/>
      </w:divBdr>
    </w:div>
    <w:div w:id="882444245">
      <w:bodyDiv w:val="1"/>
      <w:marLeft w:val="0"/>
      <w:marRight w:val="0"/>
      <w:marTop w:val="0"/>
      <w:marBottom w:val="0"/>
      <w:divBdr>
        <w:top w:val="none" w:sz="0" w:space="0" w:color="auto"/>
        <w:left w:val="none" w:sz="0" w:space="0" w:color="auto"/>
        <w:bottom w:val="none" w:sz="0" w:space="0" w:color="auto"/>
        <w:right w:val="none" w:sz="0" w:space="0" w:color="auto"/>
      </w:divBdr>
    </w:div>
    <w:div w:id="885338313">
      <w:bodyDiv w:val="1"/>
      <w:marLeft w:val="0"/>
      <w:marRight w:val="0"/>
      <w:marTop w:val="0"/>
      <w:marBottom w:val="0"/>
      <w:divBdr>
        <w:top w:val="none" w:sz="0" w:space="0" w:color="auto"/>
        <w:left w:val="none" w:sz="0" w:space="0" w:color="auto"/>
        <w:bottom w:val="none" w:sz="0" w:space="0" w:color="auto"/>
        <w:right w:val="none" w:sz="0" w:space="0" w:color="auto"/>
      </w:divBdr>
    </w:div>
    <w:div w:id="908080368">
      <w:bodyDiv w:val="1"/>
      <w:marLeft w:val="0"/>
      <w:marRight w:val="0"/>
      <w:marTop w:val="0"/>
      <w:marBottom w:val="0"/>
      <w:divBdr>
        <w:top w:val="none" w:sz="0" w:space="0" w:color="auto"/>
        <w:left w:val="none" w:sz="0" w:space="0" w:color="auto"/>
        <w:bottom w:val="none" w:sz="0" w:space="0" w:color="auto"/>
        <w:right w:val="none" w:sz="0" w:space="0" w:color="auto"/>
      </w:divBdr>
    </w:div>
    <w:div w:id="922490669">
      <w:bodyDiv w:val="1"/>
      <w:marLeft w:val="0"/>
      <w:marRight w:val="0"/>
      <w:marTop w:val="0"/>
      <w:marBottom w:val="0"/>
      <w:divBdr>
        <w:top w:val="none" w:sz="0" w:space="0" w:color="auto"/>
        <w:left w:val="none" w:sz="0" w:space="0" w:color="auto"/>
        <w:bottom w:val="none" w:sz="0" w:space="0" w:color="auto"/>
        <w:right w:val="none" w:sz="0" w:space="0" w:color="auto"/>
      </w:divBdr>
    </w:div>
    <w:div w:id="968777171">
      <w:bodyDiv w:val="1"/>
      <w:marLeft w:val="0"/>
      <w:marRight w:val="0"/>
      <w:marTop w:val="0"/>
      <w:marBottom w:val="0"/>
      <w:divBdr>
        <w:top w:val="none" w:sz="0" w:space="0" w:color="auto"/>
        <w:left w:val="none" w:sz="0" w:space="0" w:color="auto"/>
        <w:bottom w:val="none" w:sz="0" w:space="0" w:color="auto"/>
        <w:right w:val="none" w:sz="0" w:space="0" w:color="auto"/>
      </w:divBdr>
    </w:div>
    <w:div w:id="1002002898">
      <w:bodyDiv w:val="1"/>
      <w:marLeft w:val="0"/>
      <w:marRight w:val="0"/>
      <w:marTop w:val="0"/>
      <w:marBottom w:val="0"/>
      <w:divBdr>
        <w:top w:val="none" w:sz="0" w:space="0" w:color="auto"/>
        <w:left w:val="none" w:sz="0" w:space="0" w:color="auto"/>
        <w:bottom w:val="none" w:sz="0" w:space="0" w:color="auto"/>
        <w:right w:val="none" w:sz="0" w:space="0" w:color="auto"/>
      </w:divBdr>
    </w:div>
    <w:div w:id="1014301706">
      <w:bodyDiv w:val="1"/>
      <w:marLeft w:val="0"/>
      <w:marRight w:val="0"/>
      <w:marTop w:val="0"/>
      <w:marBottom w:val="0"/>
      <w:divBdr>
        <w:top w:val="none" w:sz="0" w:space="0" w:color="auto"/>
        <w:left w:val="none" w:sz="0" w:space="0" w:color="auto"/>
        <w:bottom w:val="none" w:sz="0" w:space="0" w:color="auto"/>
        <w:right w:val="none" w:sz="0" w:space="0" w:color="auto"/>
      </w:divBdr>
    </w:div>
    <w:div w:id="1105538538">
      <w:bodyDiv w:val="1"/>
      <w:marLeft w:val="0"/>
      <w:marRight w:val="0"/>
      <w:marTop w:val="0"/>
      <w:marBottom w:val="0"/>
      <w:divBdr>
        <w:top w:val="none" w:sz="0" w:space="0" w:color="auto"/>
        <w:left w:val="none" w:sz="0" w:space="0" w:color="auto"/>
        <w:bottom w:val="none" w:sz="0" w:space="0" w:color="auto"/>
        <w:right w:val="none" w:sz="0" w:space="0" w:color="auto"/>
      </w:divBdr>
    </w:div>
    <w:div w:id="1191257700">
      <w:bodyDiv w:val="1"/>
      <w:marLeft w:val="0"/>
      <w:marRight w:val="0"/>
      <w:marTop w:val="0"/>
      <w:marBottom w:val="0"/>
      <w:divBdr>
        <w:top w:val="none" w:sz="0" w:space="0" w:color="auto"/>
        <w:left w:val="none" w:sz="0" w:space="0" w:color="auto"/>
        <w:bottom w:val="none" w:sz="0" w:space="0" w:color="auto"/>
        <w:right w:val="none" w:sz="0" w:space="0" w:color="auto"/>
      </w:divBdr>
    </w:div>
    <w:div w:id="1227302891">
      <w:bodyDiv w:val="1"/>
      <w:marLeft w:val="0"/>
      <w:marRight w:val="0"/>
      <w:marTop w:val="0"/>
      <w:marBottom w:val="0"/>
      <w:divBdr>
        <w:top w:val="none" w:sz="0" w:space="0" w:color="auto"/>
        <w:left w:val="none" w:sz="0" w:space="0" w:color="auto"/>
        <w:bottom w:val="none" w:sz="0" w:space="0" w:color="auto"/>
        <w:right w:val="none" w:sz="0" w:space="0" w:color="auto"/>
      </w:divBdr>
    </w:div>
    <w:div w:id="1280070441">
      <w:bodyDiv w:val="1"/>
      <w:marLeft w:val="0"/>
      <w:marRight w:val="0"/>
      <w:marTop w:val="0"/>
      <w:marBottom w:val="0"/>
      <w:divBdr>
        <w:top w:val="none" w:sz="0" w:space="0" w:color="auto"/>
        <w:left w:val="none" w:sz="0" w:space="0" w:color="auto"/>
        <w:bottom w:val="none" w:sz="0" w:space="0" w:color="auto"/>
        <w:right w:val="none" w:sz="0" w:space="0" w:color="auto"/>
      </w:divBdr>
    </w:div>
    <w:div w:id="1320184289">
      <w:bodyDiv w:val="1"/>
      <w:marLeft w:val="0"/>
      <w:marRight w:val="0"/>
      <w:marTop w:val="0"/>
      <w:marBottom w:val="0"/>
      <w:divBdr>
        <w:top w:val="none" w:sz="0" w:space="0" w:color="auto"/>
        <w:left w:val="none" w:sz="0" w:space="0" w:color="auto"/>
        <w:bottom w:val="none" w:sz="0" w:space="0" w:color="auto"/>
        <w:right w:val="none" w:sz="0" w:space="0" w:color="auto"/>
      </w:divBdr>
    </w:div>
    <w:div w:id="1346788189">
      <w:bodyDiv w:val="1"/>
      <w:marLeft w:val="0"/>
      <w:marRight w:val="0"/>
      <w:marTop w:val="0"/>
      <w:marBottom w:val="0"/>
      <w:divBdr>
        <w:top w:val="none" w:sz="0" w:space="0" w:color="auto"/>
        <w:left w:val="none" w:sz="0" w:space="0" w:color="auto"/>
        <w:bottom w:val="none" w:sz="0" w:space="0" w:color="auto"/>
        <w:right w:val="none" w:sz="0" w:space="0" w:color="auto"/>
      </w:divBdr>
    </w:div>
    <w:div w:id="1445342633">
      <w:bodyDiv w:val="1"/>
      <w:marLeft w:val="0"/>
      <w:marRight w:val="0"/>
      <w:marTop w:val="0"/>
      <w:marBottom w:val="0"/>
      <w:divBdr>
        <w:top w:val="none" w:sz="0" w:space="0" w:color="auto"/>
        <w:left w:val="none" w:sz="0" w:space="0" w:color="auto"/>
        <w:bottom w:val="none" w:sz="0" w:space="0" w:color="auto"/>
        <w:right w:val="none" w:sz="0" w:space="0" w:color="auto"/>
      </w:divBdr>
    </w:div>
    <w:div w:id="1560939519">
      <w:bodyDiv w:val="1"/>
      <w:marLeft w:val="0"/>
      <w:marRight w:val="0"/>
      <w:marTop w:val="0"/>
      <w:marBottom w:val="0"/>
      <w:divBdr>
        <w:top w:val="none" w:sz="0" w:space="0" w:color="auto"/>
        <w:left w:val="none" w:sz="0" w:space="0" w:color="auto"/>
        <w:bottom w:val="none" w:sz="0" w:space="0" w:color="auto"/>
        <w:right w:val="none" w:sz="0" w:space="0" w:color="auto"/>
      </w:divBdr>
    </w:div>
    <w:div w:id="1567641553">
      <w:bodyDiv w:val="1"/>
      <w:marLeft w:val="0"/>
      <w:marRight w:val="0"/>
      <w:marTop w:val="0"/>
      <w:marBottom w:val="0"/>
      <w:divBdr>
        <w:top w:val="none" w:sz="0" w:space="0" w:color="auto"/>
        <w:left w:val="none" w:sz="0" w:space="0" w:color="auto"/>
        <w:bottom w:val="none" w:sz="0" w:space="0" w:color="auto"/>
        <w:right w:val="none" w:sz="0" w:space="0" w:color="auto"/>
      </w:divBdr>
    </w:div>
    <w:div w:id="1730029027">
      <w:bodyDiv w:val="1"/>
      <w:marLeft w:val="0"/>
      <w:marRight w:val="0"/>
      <w:marTop w:val="0"/>
      <w:marBottom w:val="0"/>
      <w:divBdr>
        <w:top w:val="none" w:sz="0" w:space="0" w:color="auto"/>
        <w:left w:val="none" w:sz="0" w:space="0" w:color="auto"/>
        <w:bottom w:val="none" w:sz="0" w:space="0" w:color="auto"/>
        <w:right w:val="none" w:sz="0" w:space="0" w:color="auto"/>
      </w:divBdr>
    </w:div>
    <w:div w:id="1741631636">
      <w:bodyDiv w:val="1"/>
      <w:marLeft w:val="0"/>
      <w:marRight w:val="0"/>
      <w:marTop w:val="0"/>
      <w:marBottom w:val="0"/>
      <w:divBdr>
        <w:top w:val="none" w:sz="0" w:space="0" w:color="auto"/>
        <w:left w:val="none" w:sz="0" w:space="0" w:color="auto"/>
        <w:bottom w:val="none" w:sz="0" w:space="0" w:color="auto"/>
        <w:right w:val="none" w:sz="0" w:space="0" w:color="auto"/>
      </w:divBdr>
    </w:div>
    <w:div w:id="1792478282">
      <w:bodyDiv w:val="1"/>
      <w:marLeft w:val="0"/>
      <w:marRight w:val="0"/>
      <w:marTop w:val="0"/>
      <w:marBottom w:val="0"/>
      <w:divBdr>
        <w:top w:val="none" w:sz="0" w:space="0" w:color="auto"/>
        <w:left w:val="none" w:sz="0" w:space="0" w:color="auto"/>
        <w:bottom w:val="none" w:sz="0" w:space="0" w:color="auto"/>
        <w:right w:val="none" w:sz="0" w:space="0" w:color="auto"/>
      </w:divBdr>
    </w:div>
    <w:div w:id="1848211748">
      <w:bodyDiv w:val="1"/>
      <w:marLeft w:val="0"/>
      <w:marRight w:val="0"/>
      <w:marTop w:val="0"/>
      <w:marBottom w:val="0"/>
      <w:divBdr>
        <w:top w:val="none" w:sz="0" w:space="0" w:color="auto"/>
        <w:left w:val="none" w:sz="0" w:space="0" w:color="auto"/>
        <w:bottom w:val="none" w:sz="0" w:space="0" w:color="auto"/>
        <w:right w:val="none" w:sz="0" w:space="0" w:color="auto"/>
      </w:divBdr>
    </w:div>
    <w:div w:id="1895579596">
      <w:bodyDiv w:val="1"/>
      <w:marLeft w:val="0"/>
      <w:marRight w:val="0"/>
      <w:marTop w:val="0"/>
      <w:marBottom w:val="0"/>
      <w:divBdr>
        <w:top w:val="none" w:sz="0" w:space="0" w:color="auto"/>
        <w:left w:val="none" w:sz="0" w:space="0" w:color="auto"/>
        <w:bottom w:val="none" w:sz="0" w:space="0" w:color="auto"/>
        <w:right w:val="none" w:sz="0" w:space="0" w:color="auto"/>
      </w:divBdr>
    </w:div>
    <w:div w:id="1910771741">
      <w:bodyDiv w:val="1"/>
      <w:marLeft w:val="0"/>
      <w:marRight w:val="0"/>
      <w:marTop w:val="0"/>
      <w:marBottom w:val="0"/>
      <w:divBdr>
        <w:top w:val="none" w:sz="0" w:space="0" w:color="auto"/>
        <w:left w:val="none" w:sz="0" w:space="0" w:color="auto"/>
        <w:bottom w:val="none" w:sz="0" w:space="0" w:color="auto"/>
        <w:right w:val="none" w:sz="0" w:space="0" w:color="auto"/>
      </w:divBdr>
    </w:div>
    <w:div w:id="2077582000">
      <w:bodyDiv w:val="1"/>
      <w:marLeft w:val="0"/>
      <w:marRight w:val="0"/>
      <w:marTop w:val="0"/>
      <w:marBottom w:val="0"/>
      <w:divBdr>
        <w:top w:val="none" w:sz="0" w:space="0" w:color="auto"/>
        <w:left w:val="none" w:sz="0" w:space="0" w:color="auto"/>
        <w:bottom w:val="none" w:sz="0" w:space="0" w:color="auto"/>
        <w:right w:val="none" w:sz="0" w:space="0" w:color="auto"/>
      </w:divBdr>
    </w:div>
    <w:div w:id="210429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иний и зеленый">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247EB-98F0-41C3-9257-D6A400C3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28646</TotalTime>
  <Pages>70</Pages>
  <Words>26138</Words>
  <Characters>148989</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упнавление МО ГОН</Company>
  <LinksUpToDate>false</LinksUpToDate>
  <CharactersWithSpaces>174778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khranina</dc:creator>
  <cp:keywords/>
  <dc:description/>
  <cp:lastModifiedBy>Людмила Мартьянова</cp:lastModifiedBy>
  <cp:revision>1018</cp:revision>
  <cp:lastPrinted>2023-04-05T05:38:00Z</cp:lastPrinted>
  <dcterms:created xsi:type="dcterms:W3CDTF">2011-11-08T05:58:00Z</dcterms:created>
  <dcterms:modified xsi:type="dcterms:W3CDTF">2023-04-18T04:14:00Z</dcterms:modified>
</cp:coreProperties>
</file>