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91" w:rsidRDefault="00982191" w:rsidP="00982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91">
        <w:rPr>
          <w:rFonts w:ascii="Times New Roman" w:hAnsi="Times New Roman" w:cs="Times New Roman"/>
          <w:b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 (муниципальный контроль</w:t>
      </w:r>
      <w:r w:rsidR="008D6706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Pr="0098219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D6706" w:rsidRPr="00BA68A5" w:rsidRDefault="008D6706" w:rsidP="008D67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68A5">
        <w:rPr>
          <w:rFonts w:ascii="Times New Roman" w:hAnsi="Times New Roman" w:cs="Times New Roman"/>
          <w:iCs/>
          <w:sz w:val="28"/>
          <w:szCs w:val="28"/>
        </w:rPr>
        <w:t>При осуществлении муниципального контроля в сфере благоустройства</w:t>
      </w:r>
      <w:r w:rsidRPr="00BA68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68A5">
        <w:rPr>
          <w:rFonts w:ascii="Times New Roman" w:hAnsi="Times New Roman" w:cs="Times New Roman"/>
          <w:iCs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8D6706" w:rsidRPr="00BA68A5" w:rsidRDefault="008D6706" w:rsidP="008D6706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4211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оценкой риска причинения вреда (ущерба) охраняемым законом ценностям устанавливаются 3 категорий рисков: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1) значительный риск;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2) умеренный риск;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3) низкий риск.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2. Критериями отнесения объектов контроля к категории значительного риска являются нарушения (признаки нарушений) обязательных требований, включая воспрепятствование контролируемыми лицами или их представителями доступу инспекторов на объект контроля, неоднократные постановления о назначении административного наказания, вступившие в законную силу в течение календарного года.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3. Критериями отнесения объектов контроля к категории умеренного риска являются обращения граждан, организаций, сообщения средств массовой информации, другие обращения, не отнесенные к категориям значительного и низкого рисков. При отнесении объектов контроля к категории умеренного риска проводятся профилактические мероприятия.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Объекты контроля, отнесенные к категории умеренного риска, включаются в план профилактических мероприятий.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4. К категории низкого риска относятся объекты контроля, по которым отсутствуют критерии отнесения к категориям значительного и умеренного рисков.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111">
        <w:rPr>
          <w:rFonts w:ascii="Times New Roman" w:hAnsi="Times New Roman" w:cs="Times New Roman"/>
          <w:bCs/>
          <w:sz w:val="28"/>
          <w:szCs w:val="28"/>
        </w:rPr>
        <w:t>5. Отнесение объектов муниципального контроля к категориям риска осуществляется постановлением администрации.</w:t>
      </w:r>
    </w:p>
    <w:p w:rsidR="00142111" w:rsidRPr="00142111" w:rsidRDefault="00142111" w:rsidP="0014211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bookmarkStart w:id="0" w:name="_GoBack"/>
      <w:bookmarkEnd w:id="0"/>
      <w:r w:rsidRPr="00142111">
        <w:rPr>
          <w:rFonts w:ascii="Times New Roman" w:hAnsi="Times New Roman" w:cs="Times New Roman"/>
          <w:bCs/>
          <w:sz w:val="28"/>
          <w:szCs w:val="28"/>
        </w:rPr>
        <w:t>Уполномоченный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:rsidR="003715CF" w:rsidRPr="00142111" w:rsidRDefault="003715CF" w:rsidP="008D6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715CF" w:rsidRPr="00142111" w:rsidSect="00982191">
      <w:type w:val="continuous"/>
      <w:pgSz w:w="11906" w:h="16838"/>
      <w:pgMar w:top="1135" w:right="709" w:bottom="851" w:left="1701" w:header="720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91"/>
    <w:rsid w:val="00142111"/>
    <w:rsid w:val="003715CF"/>
    <w:rsid w:val="00702CE3"/>
    <w:rsid w:val="008D6706"/>
    <w:rsid w:val="009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FB80-DD33-4D0B-97AD-EE6EB36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3</cp:revision>
  <dcterms:created xsi:type="dcterms:W3CDTF">2026-06-20T10:32:00Z</dcterms:created>
  <dcterms:modified xsi:type="dcterms:W3CDTF">2026-06-21T23:34:00Z</dcterms:modified>
</cp:coreProperties>
</file>