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12937E99" w:rsidR="0033636C" w:rsidRPr="002B50D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0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B50D0" w:rsidRPr="002B50D0">
            <w:rPr>
              <w:rFonts w:ascii="Times New Roman" w:hAnsi="Times New Roman"/>
              <w:sz w:val="28"/>
              <w:szCs w:val="28"/>
            </w:rPr>
            <w:t>29 июля 2025 года</w:t>
          </w:r>
        </w:sdtContent>
      </w:sdt>
      <w:r w:rsidRPr="002B50D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B50D0" w:rsidRPr="002B50D0">
            <w:rPr>
              <w:rFonts w:ascii="Times New Roman" w:hAnsi="Times New Roman"/>
              <w:sz w:val="28"/>
              <w:szCs w:val="28"/>
            </w:rPr>
            <w:t>495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A50972B" w14:textId="77777777" w:rsidR="00A832B3" w:rsidRPr="00393DFD" w:rsidRDefault="00A832B3" w:rsidP="00E55F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3DFD"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</w:p>
    <w:p w14:paraId="60C439F1" w14:textId="77777777" w:rsidR="00A832B3" w:rsidRPr="00393DFD" w:rsidRDefault="00A832B3" w:rsidP="00E55F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3DFD">
        <w:rPr>
          <w:rFonts w:ascii="Times New Roman" w:hAnsi="Times New Roman"/>
          <w:b/>
          <w:sz w:val="28"/>
          <w:szCs w:val="28"/>
        </w:rPr>
        <w:t>администрации муниципального образования</w:t>
      </w:r>
    </w:p>
    <w:p w14:paraId="62EFACEA" w14:textId="77777777" w:rsidR="00A832B3" w:rsidRPr="00393DFD" w:rsidRDefault="00A832B3" w:rsidP="00E55F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3DFD">
        <w:rPr>
          <w:rFonts w:ascii="Times New Roman" w:hAnsi="Times New Roman"/>
          <w:b/>
          <w:sz w:val="28"/>
          <w:szCs w:val="28"/>
        </w:rPr>
        <w:t>«Городской округ Ногликский» от 04.07.2018 № 638</w:t>
      </w:r>
    </w:p>
    <w:p w14:paraId="1FC96919" w14:textId="77777777" w:rsidR="00A832B3" w:rsidRPr="00393DFD" w:rsidRDefault="00A832B3" w:rsidP="00E55F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3DFD">
        <w:rPr>
          <w:rFonts w:ascii="Times New Roman" w:hAnsi="Times New Roman"/>
          <w:b/>
          <w:sz w:val="28"/>
          <w:szCs w:val="28"/>
        </w:rPr>
        <w:t>«Об утверждении муниципальной программы</w:t>
      </w:r>
    </w:p>
    <w:p w14:paraId="0CD1A0A1" w14:textId="77777777" w:rsidR="00A832B3" w:rsidRPr="00393DFD" w:rsidRDefault="00A832B3" w:rsidP="00E55F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3DFD">
        <w:rPr>
          <w:rFonts w:ascii="Times New Roman" w:hAnsi="Times New Roman"/>
          <w:b/>
          <w:sz w:val="28"/>
          <w:szCs w:val="28"/>
        </w:rPr>
        <w:t>«Формирование современной городской среды</w:t>
      </w:r>
    </w:p>
    <w:p w14:paraId="6AD22CDB" w14:textId="77777777" w:rsidR="00567147" w:rsidRDefault="00A832B3" w:rsidP="00E55F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3DFD">
        <w:rPr>
          <w:rFonts w:ascii="Times New Roman" w:hAnsi="Times New Roman"/>
          <w:b/>
          <w:sz w:val="28"/>
          <w:szCs w:val="28"/>
        </w:rPr>
        <w:t>в муниципальном образовании Ногликский</w:t>
      </w:r>
      <w:r w:rsidR="00567147">
        <w:rPr>
          <w:rFonts w:ascii="Times New Roman" w:hAnsi="Times New Roman"/>
          <w:b/>
          <w:sz w:val="28"/>
          <w:szCs w:val="28"/>
        </w:rPr>
        <w:t xml:space="preserve"> муниципальный округ</w:t>
      </w:r>
    </w:p>
    <w:p w14:paraId="610BEAF9" w14:textId="1C0FC466" w:rsidR="00A832B3" w:rsidRPr="00393DFD" w:rsidRDefault="00A832B3" w:rsidP="00E55F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Сахалинской области</w:t>
      </w:r>
      <w:r w:rsidRPr="00393DFD">
        <w:rPr>
          <w:rFonts w:ascii="Times New Roman" w:hAnsi="Times New Roman"/>
          <w:b/>
          <w:sz w:val="28"/>
          <w:szCs w:val="28"/>
        </w:rPr>
        <w:t>»</w:t>
      </w:r>
    </w:p>
    <w:p w14:paraId="0DCF5581" w14:textId="77777777" w:rsidR="00185FEC" w:rsidRDefault="00185FEC" w:rsidP="00E55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57F147" w14:textId="639824A0" w:rsidR="00A832B3" w:rsidRPr="00393DFD" w:rsidRDefault="00A832B3" w:rsidP="00E55F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93DFD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«Формирование современной городской среды в муниципальном образовании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393DFD">
        <w:rPr>
          <w:rFonts w:ascii="Times New Roman" w:hAnsi="Times New Roman"/>
          <w:sz w:val="28"/>
          <w:szCs w:val="28"/>
        </w:rPr>
        <w:t xml:space="preserve">» </w:t>
      </w:r>
      <w:r w:rsidR="00E55F2F">
        <w:rPr>
          <w:rFonts w:ascii="Times New Roman" w:hAnsi="Times New Roman"/>
          <w:sz w:val="28"/>
          <w:szCs w:val="28"/>
        </w:rPr>
        <w:br/>
      </w:r>
      <w:r w:rsidRPr="00393DFD">
        <w:rPr>
          <w:rFonts w:ascii="Times New Roman" w:hAnsi="Times New Roman"/>
          <w:sz w:val="28"/>
          <w:szCs w:val="28"/>
        </w:rPr>
        <w:t>в соответствие с решением Собрания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3DFD">
        <w:rPr>
          <w:rFonts w:ascii="Times New Roman" w:hAnsi="Times New Roman"/>
          <w:sz w:val="28"/>
          <w:szCs w:val="28"/>
        </w:rPr>
        <w:t xml:space="preserve">от 13.12.2024 № 36 </w:t>
      </w:r>
      <w:r>
        <w:rPr>
          <w:rFonts w:ascii="Times New Roman" w:hAnsi="Times New Roman"/>
          <w:sz w:val="28"/>
          <w:szCs w:val="28"/>
        </w:rPr>
        <w:t xml:space="preserve">(в редакции от 14.07.2025 № 90) </w:t>
      </w:r>
      <w:r w:rsidRPr="00393DFD">
        <w:rPr>
          <w:rFonts w:ascii="Times New Roman" w:hAnsi="Times New Roman"/>
          <w:sz w:val="28"/>
          <w:szCs w:val="28"/>
        </w:rPr>
        <w:t>«О бюджете муниципального образования Ногли</w:t>
      </w:r>
      <w:bookmarkStart w:id="0" w:name="_GoBack"/>
      <w:bookmarkEnd w:id="0"/>
      <w:r w:rsidRPr="00393DFD">
        <w:rPr>
          <w:rFonts w:ascii="Times New Roman" w:hAnsi="Times New Roman"/>
          <w:sz w:val="28"/>
          <w:szCs w:val="28"/>
        </w:rPr>
        <w:t>кский муниципальный округ Сахалинской области на 2025 год и на план</w:t>
      </w:r>
      <w:r w:rsidR="00D65B7A">
        <w:rPr>
          <w:rFonts w:ascii="Times New Roman" w:hAnsi="Times New Roman"/>
          <w:sz w:val="28"/>
          <w:szCs w:val="28"/>
        </w:rPr>
        <w:t>овый период 2026 и 2027 годов»</w:t>
      </w: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65B7A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Pr="00393DFD">
        <w:rPr>
          <w:rFonts w:ascii="Times New Roman" w:hAnsi="Times New Roman"/>
          <w:sz w:val="28"/>
          <w:szCs w:val="28"/>
        </w:rPr>
        <w:t xml:space="preserve">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393DFD">
        <w:rPr>
          <w:rFonts w:ascii="Times New Roman" w:hAnsi="Times New Roman"/>
          <w:b/>
          <w:sz w:val="28"/>
          <w:szCs w:val="28"/>
        </w:rPr>
        <w:t>ПОСТАНОВЛЯЕТ:</w:t>
      </w:r>
    </w:p>
    <w:p w14:paraId="3ED015B9" w14:textId="4DB4B9E2" w:rsidR="00A832B3" w:rsidRPr="00D65B7A" w:rsidRDefault="00A832B3" w:rsidP="00E55F2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«Формирование современной городской среды в муниципальном образовании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области»</w:t>
      </w: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утвержденную постановлением администрации муниципального образования «Городской округ Ногликский» от 04.07.2018 </w:t>
      </w: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№ 638 (в редакции от 15.05.2019 № 314, от 15.05.2019 № 315, от 19.11.2019 </w:t>
      </w: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№ 844, от 04.12.2019 № 875, от 10.03.2020 № 106, от 24.11.2020 № 580, </w:t>
      </w: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21.04.2021 № 223, от 18.10.2021 № 578, от 01.06.2022 № 278, от 21.06.2022 </w:t>
      </w:r>
      <w:r w:rsidRPr="00D65B7A">
        <w:rPr>
          <w:rFonts w:ascii="Times New Roman" w:eastAsia="Times New Roman" w:hAnsi="Times New Roman"/>
          <w:sz w:val="28"/>
          <w:szCs w:val="28"/>
          <w:lang w:eastAsia="ru-RU"/>
        </w:rPr>
        <w:t xml:space="preserve">№ 319, от 03.04.2023 № 210, от 31.07.2023 № 485, от 11.03.2024 № 144, от 16.05.2025 № 311) </w:t>
      </w:r>
      <w:r w:rsidR="00D65B7A" w:rsidRPr="00D65B7A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муниципальной программы «Формирование современной городской среды в муниципальном образовании </w:t>
      </w:r>
      <w:r w:rsidR="00D65B7A" w:rsidRPr="00D65B7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Ногликский муниципальный округ Сахалинской области» </w:t>
      </w:r>
      <w:r w:rsidRPr="00D65B7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14:paraId="4FDE2775" w14:textId="1C4196C8" w:rsidR="00A832B3" w:rsidRDefault="00A832B3" w:rsidP="00E55F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t>. Подразделы «Объемы и источники финансирования Программы», «Ожидаемые результаты реализации муниципальной программы» Паспорта муниципальной программы</w:t>
      </w:r>
      <w:r w:rsidR="00AF32D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39F78C2F" w14:textId="77777777" w:rsidR="00E55F2F" w:rsidRDefault="00E55F2F" w:rsidP="00E55F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"/>
        <w:gridCol w:w="2552"/>
        <w:gridCol w:w="6710"/>
        <w:gridCol w:w="674"/>
      </w:tblGrid>
      <w:tr w:rsidR="00A832B3" w:rsidRPr="006D28D4" w14:paraId="7153B4E9" w14:textId="77777777" w:rsidTr="002E27BB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9C97C3" w14:textId="77777777" w:rsidR="00A832B3" w:rsidRPr="00393DF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8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hideMark/>
          </w:tcPr>
          <w:p w14:paraId="4A76C8AA" w14:textId="77777777" w:rsidR="00A832B3" w:rsidRPr="00393DF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710" w:type="dxa"/>
            <w:tcBorders>
              <w:right w:val="single" w:sz="4" w:space="0" w:color="auto"/>
            </w:tcBorders>
            <w:hideMark/>
          </w:tcPr>
          <w:p w14:paraId="49FCFDC5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2018-2027 годах составит:</w:t>
            </w:r>
          </w:p>
          <w:p w14:paraId="09A04A82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710 622,7 тыс. руб., в том числе:</w:t>
            </w:r>
          </w:p>
          <w:p w14:paraId="65570BD4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- 7 529,4 тыс. руб.;</w:t>
            </w:r>
          </w:p>
          <w:p w14:paraId="576DC378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- 120 228,0 тыс. руб.;</w:t>
            </w:r>
          </w:p>
          <w:p w14:paraId="28F0AB50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- 21 103,5 тыс. руб.;</w:t>
            </w:r>
          </w:p>
          <w:p w14:paraId="33E8D1F0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- 52 578,4 тыс. руб.;</w:t>
            </w:r>
          </w:p>
          <w:p w14:paraId="05CAAEAC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- 64 888,7 тыс. руб.;</w:t>
            </w:r>
          </w:p>
          <w:p w14:paraId="4B9B9EBA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- 31 687,4 тыс. руб.;</w:t>
            </w:r>
          </w:p>
          <w:p w14:paraId="2C251FC9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- 131 234,4 тыс. руб.;</w:t>
            </w:r>
          </w:p>
          <w:p w14:paraId="2741302C" w14:textId="0163FC26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E55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137 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207,8 тыс. руб.;</w:t>
            </w:r>
          </w:p>
          <w:p w14:paraId="0AE1CCC6" w14:textId="692747E1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E55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73 483,3 тыс. руб.;</w:t>
            </w:r>
          </w:p>
          <w:p w14:paraId="137971AB" w14:textId="04471D64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5671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E55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70 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681,8 тыс. руб.</w:t>
            </w:r>
          </w:p>
          <w:p w14:paraId="350A6744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6B2873BE" w14:textId="14A301FD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</w:t>
            </w:r>
            <w:r w:rsidR="00E55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ет средств местного бюджета 200 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312,8 тыс. руб., в том числе:</w:t>
            </w:r>
          </w:p>
          <w:p w14:paraId="09ED2A47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- 7 529,4 тыс. руб.;</w:t>
            </w:r>
          </w:p>
          <w:p w14:paraId="6A7B88C8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- 35 092,7 тыс. руб.;</w:t>
            </w:r>
          </w:p>
          <w:p w14:paraId="203B5A31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- 18 988,1 тыс. руб.;</w:t>
            </w:r>
          </w:p>
          <w:p w14:paraId="1FFFD51B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- 44 855,0 тыс. руб.;</w:t>
            </w:r>
          </w:p>
          <w:p w14:paraId="349F3557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- 37 396,7 тыс. руб.;</w:t>
            </w:r>
          </w:p>
          <w:p w14:paraId="5ACE1DD9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- 6 070,1 тыс. руб.;</w:t>
            </w:r>
          </w:p>
          <w:p w14:paraId="305C0678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- 24 003,3 тыс. руб.;</w:t>
            </w:r>
          </w:p>
          <w:p w14:paraId="5570EE01" w14:textId="028642CC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5671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E55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16 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207,8 тыс. руб.;</w:t>
            </w:r>
          </w:p>
          <w:p w14:paraId="68676FFB" w14:textId="1751442C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5671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E55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 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362,6 тыс. руб.;</w:t>
            </w:r>
          </w:p>
          <w:p w14:paraId="633FE54B" w14:textId="038702D3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5671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E55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 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807,1 тыс. руб.;</w:t>
            </w:r>
          </w:p>
          <w:p w14:paraId="254C6AC7" w14:textId="0F892596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</w:t>
            </w:r>
            <w:r w:rsidR="00342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473 316,1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7FA929C8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- 81 820,3 тыс. руб.;</w:t>
            </w:r>
          </w:p>
          <w:p w14:paraId="17B4E787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- 2 115,4 тыс. руб.;</w:t>
            </w:r>
          </w:p>
          <w:p w14:paraId="1222E1EA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- 5 512,7 тыс. руб.;</w:t>
            </w:r>
          </w:p>
          <w:p w14:paraId="5F418681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- 14 847,1 тыс. руб.;</w:t>
            </w:r>
          </w:p>
          <w:p w14:paraId="6FD1DB0D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- 19 794,1 тыс. руб.;</w:t>
            </w:r>
          </w:p>
          <w:p w14:paraId="60CD79E8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- 104 231,1 тыс. руб.;</w:t>
            </w:r>
          </w:p>
          <w:p w14:paraId="45CAA09B" w14:textId="6C1E4382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5671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E55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117 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000,0 тыс. руб.;</w:t>
            </w:r>
          </w:p>
          <w:p w14:paraId="098046A9" w14:textId="5B6A4A0C" w:rsidR="00A832B3" w:rsidRPr="00342859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2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5671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42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55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65 </w:t>
            </w:r>
            <w:r w:rsidR="00342859" w:rsidRPr="00342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120,7</w:t>
            </w:r>
            <w:r w:rsidRPr="00342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9236789" w14:textId="51976C65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2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5671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42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55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62 </w:t>
            </w:r>
            <w:r w:rsidR="00342859" w:rsidRPr="00342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874,7</w:t>
            </w:r>
            <w:r w:rsidRPr="00342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E47B7B3" w14:textId="476CFC8C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федерального бюджета </w:t>
            </w:r>
            <w:r w:rsidR="00E55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36 </w:t>
            </w:r>
            <w:r w:rsidR="00342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993,8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руб., в том числе:</w:t>
            </w:r>
          </w:p>
          <w:p w14:paraId="205F526E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- 3 315,0 тыс. руб.;</w:t>
            </w:r>
          </w:p>
          <w:p w14:paraId="03E9F7F1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- 0,0 тыс. руб.;</w:t>
            </w:r>
          </w:p>
          <w:p w14:paraId="41D991F2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- 2 210,7 тыс. руб.;</w:t>
            </w:r>
          </w:p>
          <w:p w14:paraId="52C0CFFF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- 12 644,9 тыс. руб.;</w:t>
            </w:r>
          </w:p>
          <w:p w14:paraId="49F856BB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- 5 823,2 тыс. руб.;</w:t>
            </w:r>
          </w:p>
          <w:p w14:paraId="57242FC1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- 3 000,0 тыс. руб.;</w:t>
            </w:r>
          </w:p>
          <w:p w14:paraId="2248E791" w14:textId="0C6A6EFA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E55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4 000,0 тыс. руб.;</w:t>
            </w:r>
          </w:p>
          <w:p w14:paraId="61E86118" w14:textId="666F5E55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5671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55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</w:t>
            </w:r>
            <w:r w:rsidR="00342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000,0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AE1B122" w14:textId="772669AA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5671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55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</w:t>
            </w:r>
            <w:r w:rsidR="003428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000,0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2F552FE8" w14:textId="77777777" w:rsidR="00A832B3" w:rsidRPr="0077407D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Суммы финансирования ежегодно будут уточняться с учетом результатов конкурсного отбора муниципальных образований Сахалинской области для предоставления субсидии из федерального и областного бюджетов бюджетам муниципальных образований в рамках исполнения мероприятий государственной программы Сахалинской области «Формирование современной городской среды».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BA6DA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DCF5A7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C8D645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D0DD4C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C68A58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B634B9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1186A2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66BE21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98EA8E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6B1902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AB503E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3257A7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5988B2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DDE523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AC4CB4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0758D4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E782C7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90C3E5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B7D320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2B4F8A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971D99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5766D4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108A63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99DAB9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68AE1E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EC969C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5A8CC2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D696C9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639294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FB37BF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965728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9A58EB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5222D7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0F590F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D8952D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DFBB95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2C33F9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D2A036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591FC4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248EA1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806398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79A565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CAF219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B6A430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C5AFFD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FD3BC6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EB03FC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0480FC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D5245A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E0849D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4C2E83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A12944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B8C8BC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F97C28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1CFCA5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15385C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1FE2FC" w14:textId="77777777" w:rsidR="00A832B3" w:rsidRPr="006D28D4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832B3" w:rsidRPr="006D28D4" w14:paraId="2C179BE7" w14:textId="77777777" w:rsidTr="002E27BB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5046E8" w14:textId="77777777" w:rsidR="00A832B3" w:rsidRPr="006D28D4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8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29BCFA4A" w14:textId="77777777" w:rsidR="00A832B3" w:rsidRPr="00E34092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710" w:type="dxa"/>
            <w:tcBorders>
              <w:right w:val="single" w:sz="4" w:space="0" w:color="auto"/>
            </w:tcBorders>
          </w:tcPr>
          <w:p w14:paraId="51DAB1B6" w14:textId="77777777" w:rsidR="00A832B3" w:rsidRPr="0077407D" w:rsidRDefault="00A832B3" w:rsidP="00E55F2F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 должна составлять 100% (в течение 2018, 2022, 2023, 2026, 2027 годах).</w:t>
            </w:r>
          </w:p>
          <w:p w14:paraId="4DE0823C" w14:textId="77777777" w:rsidR="00A832B3" w:rsidRPr="0077407D" w:rsidRDefault="00A832B3" w:rsidP="00E55F2F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территории должна составлять 100% (в течение 2018 года, 2021-2027 годов).</w:t>
            </w:r>
          </w:p>
          <w:p w14:paraId="38F11FF3" w14:textId="77777777" w:rsidR="00A832B3" w:rsidRPr="0077407D" w:rsidRDefault="00A832B3" w:rsidP="00E55F2F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 должна составлять 100% (в течение 2018 года).</w:t>
            </w:r>
          </w:p>
          <w:p w14:paraId="15637330" w14:textId="77777777" w:rsidR="00A832B3" w:rsidRPr="0077407D" w:rsidRDefault="00A832B3" w:rsidP="00E55F2F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</w:t>
            </w: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территорий должна составлять 100% (в течение всего срока реализации программы).</w:t>
            </w:r>
          </w:p>
          <w:p w14:paraId="2346BDF9" w14:textId="77777777" w:rsidR="00A832B3" w:rsidRPr="0077407D" w:rsidRDefault="00A832B3" w:rsidP="00E55F2F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Количество капитально отремонтированных дворовых территорий к окончанию срока реализации муниципальной программы должно составить 37 единиц.</w:t>
            </w:r>
          </w:p>
          <w:p w14:paraId="6BF2C282" w14:textId="77777777" w:rsidR="00A832B3" w:rsidRPr="0077407D" w:rsidRDefault="00A832B3" w:rsidP="00E55F2F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Количество благоустроенных общественных территорий к окончанию срока реализации муниципальной программы должно составить 12 единиц.</w:t>
            </w:r>
          </w:p>
          <w:p w14:paraId="5B1CF940" w14:textId="77777777" w:rsidR="00A832B3" w:rsidRPr="0077407D" w:rsidRDefault="00A832B3" w:rsidP="00E55F2F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Количество реализованных мероприятий по благоустройству общественных территорий (набережные, центральные площади, парки и др.) и иные мероприятия предусмотренные государственными (муниципальными) программами формирования современной городской среды к окончанию срока реализации муниципальной программы должно составить 3 мероприятия.</w:t>
            </w:r>
          </w:p>
          <w:p w14:paraId="0192E831" w14:textId="77777777" w:rsidR="00A832B3" w:rsidRPr="0077407D" w:rsidRDefault="00A832B3" w:rsidP="00E55F2F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Количество благоустроенных дворовых территорий в рамках Плана социального развития центров экономического роста Сахалинской области (проект «1000 дворов») к окончанию срока реализации муниципальной программы должно составить 3 дворовых территорий.</w:t>
            </w:r>
          </w:p>
          <w:p w14:paraId="7BE24E67" w14:textId="77777777" w:rsidR="00A832B3" w:rsidRPr="0077407D" w:rsidRDefault="00A832B3" w:rsidP="00E55F2F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Уровень достижения значений показателей плана социального развития центров экономического роста в 2022, 2023 годах должен составить 100%.</w:t>
            </w:r>
          </w:p>
          <w:p w14:paraId="33E6C4E0" w14:textId="77777777" w:rsidR="00A832B3" w:rsidRPr="0077407D" w:rsidRDefault="00A832B3" w:rsidP="00E55F2F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0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Количество комплексных игровых площадок к окончанию срока реализации муниципальной программы должно составить 4 единицы.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B8357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8A82C3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C74ABC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8AC440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977655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A385BB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4E16A0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C6BABD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F6AA7E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F788B3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442E92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BB4DF6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AAB5AD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08897C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8F3982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9DF371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90E6E7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F721BF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D654F5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861A2A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A68AF5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2DC0B5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46A237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C9F63D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F86F55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D3DC4E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B780AB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CFDBEA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3477E7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E8A5DF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302464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F0FC00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006684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69999C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36F6B3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A302C6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AE4649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CB4EFE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A20C0A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B4A416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07DE22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E1A36E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478E14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2243F3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957AF9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9B770D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330A56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204C34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181AE4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CC78EA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478BEB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CF60DB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C38B06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B93A5F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013C82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7B1394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AAF221" w14:textId="77777777" w:rsidR="00A832B3" w:rsidRDefault="00A832B3" w:rsidP="00E5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42E491A1" w14:textId="77777777" w:rsidR="00E55F2F" w:rsidRDefault="00E55F2F" w:rsidP="00E55F2F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C4C470" w14:textId="77777777" w:rsidR="00A832B3" w:rsidRDefault="00A832B3" w:rsidP="00E55F2F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950">
        <w:rPr>
          <w:rFonts w:ascii="Times New Roman" w:eastAsia="Times New Roman" w:hAnsi="Times New Roman"/>
          <w:sz w:val="28"/>
          <w:szCs w:val="28"/>
          <w:lang w:eastAsia="ru-RU"/>
        </w:rPr>
        <w:t>1.2. Раздел 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509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50950">
        <w:rPr>
          <w:rFonts w:ascii="Times New Roman" w:hAnsi="Times New Roman"/>
          <w:sz w:val="28"/>
          <w:szCs w:val="28"/>
        </w:rPr>
        <w:t>Конечные результаты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14:paraId="37B0B629" w14:textId="77777777" w:rsidR="00A832B3" w:rsidRDefault="00A832B3" w:rsidP="00E55F2F">
      <w:pPr>
        <w:tabs>
          <w:tab w:val="left" w:pos="0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«Раздел 7. Конечные результаты муниципальной программы</w:t>
      </w:r>
    </w:p>
    <w:p w14:paraId="11490296" w14:textId="77777777" w:rsidR="00A832B3" w:rsidRPr="00450950" w:rsidRDefault="00A832B3" w:rsidP="00E55F2F">
      <w:pPr>
        <w:tabs>
          <w:tab w:val="left" w:pos="0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F4F71B" w14:textId="55ED6E03" w:rsidR="00A832B3" w:rsidRPr="00450950" w:rsidRDefault="00A832B3" w:rsidP="00E55F2F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950">
        <w:rPr>
          <w:rFonts w:ascii="Times New Roman" w:eastAsia="Times New Roman" w:hAnsi="Times New Roman"/>
          <w:sz w:val="28"/>
          <w:szCs w:val="28"/>
          <w:lang w:eastAsia="ru-RU"/>
        </w:rPr>
        <w:t xml:space="preserve">Конечные результаты реализации муниципальной программы приведены в </w:t>
      </w:r>
      <w:r w:rsidR="00E55F2F">
        <w:rPr>
          <w:rFonts w:ascii="Times New Roman" w:eastAsia="Times New Roman" w:hAnsi="Times New Roman"/>
          <w:sz w:val="28"/>
          <w:szCs w:val="28"/>
          <w:lang w:eastAsia="ru-RU"/>
        </w:rPr>
        <w:t>приложении</w:t>
      </w:r>
      <w:r w:rsidRPr="00450950">
        <w:rPr>
          <w:rFonts w:ascii="Times New Roman" w:eastAsia="Times New Roman" w:hAnsi="Times New Roman"/>
          <w:sz w:val="28"/>
          <w:szCs w:val="28"/>
          <w:lang w:eastAsia="ru-RU"/>
        </w:rPr>
        <w:t xml:space="preserve"> 1 (прилагается) к настоящей программе.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28B88CA5" w14:textId="77777777" w:rsidR="00A832B3" w:rsidRPr="00813C76" w:rsidRDefault="00A832B3" w:rsidP="00E55F2F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1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>программе изложить в новой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1 к настоящему постановлению.</w:t>
      </w:r>
    </w:p>
    <w:p w14:paraId="4AF85482" w14:textId="77777777" w:rsidR="00A832B3" w:rsidRPr="00813C76" w:rsidRDefault="00A832B3" w:rsidP="00E55F2F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2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>программе изложить в новой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2 к настоящему постановлению.</w:t>
      </w:r>
    </w:p>
    <w:p w14:paraId="33CECC67" w14:textId="77777777" w:rsidR="00A832B3" w:rsidRPr="00813C76" w:rsidRDefault="00A832B3" w:rsidP="00E55F2F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>. Приложение 3 к программе изложить в новой редакции согласно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 3 к настоящему постановлению.</w:t>
      </w:r>
    </w:p>
    <w:p w14:paraId="1F8468B5" w14:textId="77777777" w:rsidR="00A832B3" w:rsidRPr="00813C76" w:rsidRDefault="00A832B3" w:rsidP="00E55F2F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813C76">
        <w:rPr>
          <w:rFonts w:ascii="Times New Roman" w:hAnsi="Times New Roman"/>
          <w:sz w:val="28"/>
          <w:szCs w:val="28"/>
          <w:shd w:val="clear" w:color="auto" w:fill="FFFFFF"/>
        </w:rPr>
        <w:t xml:space="preserve">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813C76">
        <w:rPr>
          <w:rFonts w:ascii="Times New Roman" w:hAnsi="Times New Roman"/>
          <w:sz w:val="28"/>
          <w:szCs w:val="28"/>
          <w:shd w:val="clear" w:color="auto" w:fill="FFFFFF"/>
        </w:rPr>
        <w:t xml:space="preserve">и разместить на официальном сайте </w:t>
      </w:r>
      <w:r w:rsidRPr="00813C76">
        <w:rPr>
          <w:rFonts w:ascii="Times New Roman" w:hAnsi="Times New Roman"/>
          <w:sz w:val="28"/>
          <w:szCs w:val="28"/>
        </w:rPr>
        <w:t xml:space="preserve">муниципального образования Ногликский </w:t>
      </w:r>
      <w:r w:rsidRPr="00813C76"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</w:t>
      </w:r>
      <w:r w:rsidRPr="00813C76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информационно-телекоммуникационной сети «Интернет».</w:t>
      </w:r>
    </w:p>
    <w:p w14:paraId="35B1A0B3" w14:textId="77777777" w:rsidR="00A832B3" w:rsidRPr="006D28D4" w:rsidRDefault="00A832B3" w:rsidP="00E5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813C76">
        <w:rPr>
          <w:rFonts w:ascii="Times New Roman" w:hAnsi="Times New Roman"/>
          <w:sz w:val="28"/>
          <w:szCs w:val="28"/>
          <w:shd w:val="clear" w:color="auto" w:fill="FFFFFF"/>
        </w:rPr>
        <w:t xml:space="preserve">. Контроль за исполнением настоящего постановления </w:t>
      </w: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на первого вице-мэра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 Блидченко Л.А.</w:t>
      </w:r>
    </w:p>
    <w:p w14:paraId="0DCF558B" w14:textId="77777777" w:rsidR="008629FA" w:rsidRDefault="008629FA" w:rsidP="00E55F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E7EF0D" w14:textId="3A3B156A" w:rsidR="00E55F2F" w:rsidRDefault="00E55F2F" w:rsidP="00E55F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F67032" w14:textId="77777777" w:rsidR="00E55F2F" w:rsidRPr="00D12794" w:rsidRDefault="00E55F2F" w:rsidP="00E55F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E55F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47D52B4F" w:rsidR="008629FA" w:rsidRPr="008629FA" w:rsidRDefault="008629FA" w:rsidP="00E55F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1AB8E441" w:rsidR="008629FA" w:rsidRPr="00D12794" w:rsidRDefault="00093B08" w:rsidP="00E55F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E55F2F" w:rsidRPr="00E55F2F">
        <w:rPr>
          <w:rFonts w:ascii="Times New Roman" w:hAnsi="Times New Roman"/>
          <w:sz w:val="28"/>
          <w:szCs w:val="28"/>
        </w:rPr>
        <w:t xml:space="preserve"> </w:t>
      </w:r>
      <w:r w:rsidR="00E55F2F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567147">
        <w:rPr>
          <w:rFonts w:ascii="Times New Roman" w:hAnsi="Times New Roman"/>
          <w:sz w:val="28"/>
          <w:szCs w:val="28"/>
        </w:rPr>
        <w:t xml:space="preserve"> </w:t>
      </w:r>
      <w:r w:rsidR="00E55F2F">
        <w:rPr>
          <w:rFonts w:ascii="Times New Roman" w:hAnsi="Times New Roman"/>
          <w:sz w:val="28"/>
          <w:szCs w:val="28"/>
        </w:rPr>
        <w:t xml:space="preserve">             С.В. Гурьянов</w:t>
      </w:r>
    </w:p>
    <w:sectPr w:rsidR="008629FA" w:rsidRPr="00D12794" w:rsidSect="00E55F2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7372938"/>
      <w:docPartObj>
        <w:docPartGallery w:val="Page Numbers (Top of Page)"/>
        <w:docPartUnique/>
      </w:docPartObj>
    </w:sdtPr>
    <w:sdtEndPr/>
    <w:sdtContent>
      <w:p w14:paraId="2C92F7EC" w14:textId="1E3C5215" w:rsidR="00E55F2F" w:rsidRDefault="00E55F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0D0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B50D0"/>
    <w:rsid w:val="002B5CAC"/>
    <w:rsid w:val="0033636C"/>
    <w:rsid w:val="00342859"/>
    <w:rsid w:val="003E4257"/>
    <w:rsid w:val="00520CBF"/>
    <w:rsid w:val="00567147"/>
    <w:rsid w:val="008629FA"/>
    <w:rsid w:val="00987DB5"/>
    <w:rsid w:val="00A30AF1"/>
    <w:rsid w:val="00A832B3"/>
    <w:rsid w:val="00AC72C8"/>
    <w:rsid w:val="00AF32D0"/>
    <w:rsid w:val="00B10ED9"/>
    <w:rsid w:val="00B25688"/>
    <w:rsid w:val="00C02849"/>
    <w:rsid w:val="00D12794"/>
    <w:rsid w:val="00D65B7A"/>
    <w:rsid w:val="00D67BD8"/>
    <w:rsid w:val="00DF7897"/>
    <w:rsid w:val="00E37B8A"/>
    <w:rsid w:val="00E55F2F"/>
    <w:rsid w:val="00E609BC"/>
    <w:rsid w:val="00EA01ED"/>
    <w:rsid w:val="00FC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F3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32D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5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cp:lastPrinted>2025-07-29T03:57:00Z</cp:lastPrinted>
  <dcterms:created xsi:type="dcterms:W3CDTF">2025-07-29T05:49:00Z</dcterms:created>
  <dcterms:modified xsi:type="dcterms:W3CDTF">2025-07-29T22:44:00Z</dcterms:modified>
</cp:coreProperties>
</file>