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92152" w14:textId="6A2D8306" w:rsidR="00866AE9" w:rsidRPr="0043092F" w:rsidRDefault="00866AE9" w:rsidP="002922CE">
      <w:pPr>
        <w:pStyle w:val="aa"/>
        <w:tabs>
          <w:tab w:val="left" w:pos="142"/>
        </w:tabs>
        <w:spacing w:after="0" w:line="240" w:lineRule="auto"/>
        <w:ind w:left="0" w:firstLine="567"/>
        <w:jc w:val="right"/>
        <w:rPr>
          <w:rFonts w:ascii="Times New Roman" w:hAnsi="Times New Roman"/>
          <w:sz w:val="24"/>
          <w:szCs w:val="24"/>
        </w:rPr>
      </w:pPr>
    </w:p>
    <w:p w14:paraId="2539671C" w14:textId="77777777" w:rsidR="001110CD" w:rsidRPr="003F2AFC" w:rsidRDefault="001110CD" w:rsidP="003F2AFC">
      <w:pPr>
        <w:ind w:left="4820"/>
        <w:jc w:val="center"/>
        <w:rPr>
          <w:color w:val="000000"/>
          <w:sz w:val="28"/>
          <w:szCs w:val="28"/>
        </w:rPr>
      </w:pPr>
      <w:r w:rsidRPr="003F2AFC">
        <w:rPr>
          <w:color w:val="000000"/>
          <w:sz w:val="28"/>
          <w:szCs w:val="28"/>
        </w:rPr>
        <w:t>УТВЕРЖДЕНО</w:t>
      </w:r>
    </w:p>
    <w:p w14:paraId="26355EBC" w14:textId="77777777" w:rsidR="001110CD" w:rsidRPr="003F2AFC" w:rsidRDefault="001110CD" w:rsidP="003F2AFC">
      <w:pPr>
        <w:ind w:left="4820"/>
        <w:jc w:val="center"/>
        <w:rPr>
          <w:color w:val="000000"/>
          <w:sz w:val="28"/>
          <w:szCs w:val="28"/>
        </w:rPr>
      </w:pPr>
      <w:r w:rsidRPr="003F2AFC">
        <w:rPr>
          <w:color w:val="000000"/>
          <w:sz w:val="28"/>
          <w:szCs w:val="28"/>
        </w:rPr>
        <w:t>постановлением мэра</w:t>
      </w:r>
    </w:p>
    <w:p w14:paraId="688029A9" w14:textId="77777777" w:rsidR="001110CD" w:rsidRPr="003F2AFC" w:rsidRDefault="001110CD" w:rsidP="003F2AFC">
      <w:pPr>
        <w:widowControl w:val="0"/>
        <w:autoSpaceDE w:val="0"/>
        <w:autoSpaceDN w:val="0"/>
        <w:adjustRightInd w:val="0"/>
        <w:ind w:left="4820" w:right="1"/>
        <w:jc w:val="center"/>
        <w:rPr>
          <w:color w:val="000000"/>
          <w:sz w:val="28"/>
          <w:szCs w:val="28"/>
        </w:rPr>
      </w:pPr>
      <w:r w:rsidRPr="003F2AFC">
        <w:rPr>
          <w:color w:val="000000"/>
          <w:sz w:val="28"/>
          <w:szCs w:val="28"/>
        </w:rPr>
        <w:t>муниципального образования</w:t>
      </w:r>
    </w:p>
    <w:p w14:paraId="17CB30A8" w14:textId="5AB77FE2" w:rsidR="001110CD" w:rsidRPr="003F2AFC" w:rsidRDefault="001110CD" w:rsidP="003F2AFC">
      <w:pPr>
        <w:widowControl w:val="0"/>
        <w:autoSpaceDE w:val="0"/>
        <w:autoSpaceDN w:val="0"/>
        <w:adjustRightInd w:val="0"/>
        <w:ind w:left="4820" w:right="1"/>
        <w:jc w:val="center"/>
        <w:rPr>
          <w:color w:val="000000"/>
          <w:sz w:val="28"/>
          <w:szCs w:val="28"/>
        </w:rPr>
      </w:pPr>
      <w:r w:rsidRPr="003F2AFC">
        <w:rPr>
          <w:color w:val="000000"/>
          <w:sz w:val="28"/>
          <w:szCs w:val="28"/>
        </w:rPr>
        <w:t>Ногликский муниципальный округ</w:t>
      </w:r>
    </w:p>
    <w:p w14:paraId="691664F6" w14:textId="77777777" w:rsidR="001110CD" w:rsidRPr="003F2AFC" w:rsidRDefault="001110CD" w:rsidP="003F2AFC">
      <w:pPr>
        <w:widowControl w:val="0"/>
        <w:autoSpaceDE w:val="0"/>
        <w:autoSpaceDN w:val="0"/>
        <w:adjustRightInd w:val="0"/>
        <w:ind w:left="4820" w:right="1"/>
        <w:jc w:val="center"/>
        <w:rPr>
          <w:color w:val="000000"/>
          <w:sz w:val="28"/>
          <w:szCs w:val="28"/>
        </w:rPr>
      </w:pPr>
      <w:r w:rsidRPr="003F2AFC">
        <w:rPr>
          <w:color w:val="000000"/>
          <w:sz w:val="28"/>
          <w:szCs w:val="28"/>
        </w:rPr>
        <w:t>Сахалинской области</w:t>
      </w:r>
    </w:p>
    <w:p w14:paraId="1B2C1998" w14:textId="00616C46" w:rsidR="001110CD" w:rsidRPr="003F2AFC" w:rsidRDefault="001110CD" w:rsidP="003F2AFC">
      <w:pPr>
        <w:widowControl w:val="0"/>
        <w:autoSpaceDE w:val="0"/>
        <w:autoSpaceDN w:val="0"/>
        <w:adjustRightInd w:val="0"/>
        <w:ind w:left="4820" w:right="1"/>
        <w:jc w:val="center"/>
        <w:rPr>
          <w:b/>
          <w:bCs/>
          <w:color w:val="000000"/>
          <w:sz w:val="28"/>
          <w:szCs w:val="28"/>
        </w:rPr>
      </w:pPr>
      <w:r w:rsidRPr="003F2AFC">
        <w:rPr>
          <w:color w:val="000000"/>
          <w:sz w:val="28"/>
          <w:szCs w:val="28"/>
        </w:rPr>
        <w:t xml:space="preserve">от </w:t>
      </w:r>
      <w:r w:rsidR="00705BC1">
        <w:rPr>
          <w:color w:val="000000"/>
          <w:sz w:val="28"/>
          <w:szCs w:val="28"/>
        </w:rPr>
        <w:t xml:space="preserve">04 марта </w:t>
      </w:r>
      <w:r w:rsidRPr="003F2AFC">
        <w:rPr>
          <w:color w:val="000000"/>
          <w:sz w:val="28"/>
          <w:szCs w:val="28"/>
        </w:rPr>
        <w:t>2026 года №</w:t>
      </w:r>
      <w:r w:rsidR="00705BC1">
        <w:rPr>
          <w:color w:val="000000"/>
          <w:sz w:val="28"/>
          <w:szCs w:val="28"/>
        </w:rPr>
        <w:t xml:space="preserve"> 42</w:t>
      </w:r>
      <w:bookmarkStart w:id="0" w:name="_GoBack"/>
      <w:bookmarkEnd w:id="0"/>
    </w:p>
    <w:p w14:paraId="2246A55F" w14:textId="77777777" w:rsidR="00866AE9" w:rsidRPr="003F2AFC" w:rsidRDefault="00866AE9" w:rsidP="001110CD">
      <w:pPr>
        <w:pStyle w:val="aa"/>
        <w:tabs>
          <w:tab w:val="left" w:pos="142"/>
        </w:tabs>
        <w:spacing w:after="0" w:line="24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</w:p>
    <w:p w14:paraId="0B42EAE2" w14:textId="77777777" w:rsidR="00866AE9" w:rsidRPr="003F2AFC" w:rsidRDefault="00866AE9" w:rsidP="003F2AFC">
      <w:pPr>
        <w:pStyle w:val="aa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3F2AFC">
        <w:rPr>
          <w:rFonts w:ascii="Times New Roman" w:hAnsi="Times New Roman"/>
          <w:sz w:val="28"/>
          <w:szCs w:val="28"/>
        </w:rPr>
        <w:t>ПОЛОЖЕНИЕ</w:t>
      </w:r>
    </w:p>
    <w:p w14:paraId="21398A83" w14:textId="77777777" w:rsidR="00866AE9" w:rsidRPr="003F2AFC" w:rsidRDefault="00866AE9" w:rsidP="003F2AFC">
      <w:pPr>
        <w:pStyle w:val="aa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3F2AFC">
        <w:rPr>
          <w:rFonts w:ascii="Times New Roman" w:hAnsi="Times New Roman"/>
          <w:sz w:val="28"/>
          <w:szCs w:val="28"/>
        </w:rPr>
        <w:t>о системе оплаты труда работников муниципального бюджетного учреждения</w:t>
      </w:r>
    </w:p>
    <w:p w14:paraId="37839616" w14:textId="77777777" w:rsidR="00866AE9" w:rsidRPr="003F2AFC" w:rsidRDefault="00866AE9" w:rsidP="003F2AFC">
      <w:pPr>
        <w:pStyle w:val="aa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3F2AFC">
        <w:rPr>
          <w:rFonts w:ascii="Times New Roman" w:hAnsi="Times New Roman"/>
          <w:sz w:val="28"/>
          <w:szCs w:val="28"/>
        </w:rPr>
        <w:t>культуры Ногликская централизованная библиотечная система</w:t>
      </w:r>
    </w:p>
    <w:p w14:paraId="4E21A34E" w14:textId="77777777" w:rsidR="00866AE9" w:rsidRPr="003F2AFC" w:rsidRDefault="00866AE9" w:rsidP="002922CE">
      <w:pPr>
        <w:pStyle w:val="aa"/>
        <w:tabs>
          <w:tab w:val="left" w:pos="142"/>
        </w:tabs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</w:p>
    <w:p w14:paraId="7B82D4F4" w14:textId="77777777" w:rsidR="00866AE9" w:rsidRPr="003F2AFC" w:rsidRDefault="00866AE9" w:rsidP="002922CE">
      <w:pPr>
        <w:pStyle w:val="aa"/>
        <w:tabs>
          <w:tab w:val="left" w:pos="142"/>
        </w:tabs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  <w:r w:rsidRPr="003F2AFC">
        <w:rPr>
          <w:rFonts w:ascii="Times New Roman" w:hAnsi="Times New Roman"/>
          <w:sz w:val="28"/>
          <w:szCs w:val="28"/>
        </w:rPr>
        <w:t>1. Общие положения</w:t>
      </w:r>
    </w:p>
    <w:p w14:paraId="65308AE0" w14:textId="77777777" w:rsidR="00866AE9" w:rsidRPr="003F2AFC" w:rsidRDefault="00866AE9" w:rsidP="002922CE">
      <w:pPr>
        <w:pStyle w:val="aa"/>
        <w:tabs>
          <w:tab w:val="left" w:pos="142"/>
        </w:tabs>
        <w:spacing w:after="0" w:line="240" w:lineRule="auto"/>
        <w:ind w:left="0" w:firstLine="567"/>
        <w:jc w:val="center"/>
        <w:rPr>
          <w:rFonts w:ascii="Times New Roman" w:hAnsi="Times New Roman"/>
          <w:sz w:val="28"/>
          <w:szCs w:val="28"/>
        </w:rPr>
      </w:pPr>
    </w:p>
    <w:p w14:paraId="124CA57E" w14:textId="2A6EB62B" w:rsidR="00866AE9" w:rsidRPr="003F2AFC" w:rsidRDefault="00866AE9" w:rsidP="003F2AFC">
      <w:pPr>
        <w:pStyle w:val="aa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2AFC">
        <w:rPr>
          <w:rFonts w:ascii="Times New Roman" w:hAnsi="Times New Roman"/>
          <w:sz w:val="28"/>
          <w:szCs w:val="28"/>
        </w:rPr>
        <w:t xml:space="preserve">1.1. Настоящее Положение устанавливает систему оплаты труда работников централизованной библиотечной системы (далее - ЦБС) муниципального образования </w:t>
      </w:r>
      <w:r w:rsidR="00C8560E" w:rsidRPr="003F2AFC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3F2AFC">
        <w:rPr>
          <w:rFonts w:ascii="Times New Roman" w:hAnsi="Times New Roman"/>
          <w:sz w:val="28"/>
          <w:szCs w:val="28"/>
        </w:rPr>
        <w:t>, которые применяются при определении условий оплаты при разработке коллективных договоров, соглашений, локальных нормативных актов.</w:t>
      </w:r>
    </w:p>
    <w:p w14:paraId="21759EC1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1.2. Понятия и термины, применяемые в настоящем Положении, используются в значениях, определенных в трудовом законодательстве и иных нормативных правовых актах Российской Федерации, содержащих нормы трудового права.</w:t>
      </w:r>
    </w:p>
    <w:p w14:paraId="38580CA2" w14:textId="2B4224C3" w:rsidR="00866AE9" w:rsidRPr="003F2AFC" w:rsidRDefault="00866AE9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1.3. Заработная плата работников централизованной библиотечной системы муниципального образования Ногликский</w:t>
      </w:r>
      <w:r w:rsidR="0043092F" w:rsidRPr="003F2AFC">
        <w:rPr>
          <w:sz w:val="28"/>
          <w:szCs w:val="28"/>
        </w:rPr>
        <w:t xml:space="preserve"> муниципальный округ Сахалинской области</w:t>
      </w:r>
      <w:r w:rsidRPr="003F2AFC">
        <w:rPr>
          <w:sz w:val="28"/>
          <w:szCs w:val="28"/>
        </w:rPr>
        <w:t xml:space="preserve"> (далее - Учреждение) за исполнение трудовых (должностных) обязанностей включает:</w:t>
      </w:r>
    </w:p>
    <w:p w14:paraId="24E9775F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оклады (должностные оклады) по соответствующим профессиональным квалификационным группам и квалификационным уровням профессиональных квалификационных групп;</w:t>
      </w:r>
    </w:p>
    <w:p w14:paraId="2B954D2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повышающие коэффициенты;</w:t>
      </w:r>
    </w:p>
    <w:p w14:paraId="19BDC29D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выплаты стимулирующего и компенсационного характера.</w:t>
      </w:r>
    </w:p>
    <w:p w14:paraId="1FDFB4AA" w14:textId="180D828E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1.4. Отнесение работников к профессиональным квалификационным группам осуществляется в соответствии с требованиями Квалификационного справочника должностей руководителей, специалистов и служащих, Единого тарифно-квалификационного справочника работ и профессий рабочих,</w:t>
      </w:r>
      <w:r w:rsidR="00BB0F60" w:rsidRPr="003F2AFC">
        <w:rPr>
          <w:sz w:val="28"/>
          <w:szCs w:val="28"/>
        </w:rPr>
        <w:t xml:space="preserve"> профессиональных стандартов,</w:t>
      </w:r>
      <w:r w:rsidRPr="003F2AFC">
        <w:rPr>
          <w:sz w:val="28"/>
          <w:szCs w:val="28"/>
        </w:rPr>
        <w:t xml:space="preserve"> а также критериев отнесения профессий рабочих и должностей служащих к профессиональным квалификационным группам, утвержденных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труда.</w:t>
      </w:r>
    </w:p>
    <w:p w14:paraId="64229700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lastRenderedPageBreak/>
        <w:t>1.5. Лица, принимаемые на работу на общеотраслевые должности руководителей, специалистов и других служащих,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аттестационной комиссии Учреждения (далее - Комиссия), в порядке исключения, могут быть назначены на соответствующие должности так же, как и лица, имеющие специальную подготовку и стаж работы.</w:t>
      </w:r>
    </w:p>
    <w:p w14:paraId="1E07D283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Лица, принимаемые на работу на должности работников культуры, искусства и кинематографии, специалистов, осуществляющих работы в области охраны труда, не имеющие специальной подготовки или стажа работы, установленных требованиями к квалификации, но обладающие достаточным практическим опытом и выполняющие качественно и в полном объеме возложенные на них должностные обязанности, по рекомендации Комиссии назначаются на соответствующие должности так же, как и лица, имеющие специальную подготовку и стаж работы.</w:t>
      </w:r>
    </w:p>
    <w:p w14:paraId="2D23BA91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Указанная Комиссия создается в Учреждении в целях коллегиального рассмотрения возможности приема на работу лиц, квалификация которых не соответствует квалификационным требованиям, и вынесения соответствующих рекомендаций для работодателя.</w:t>
      </w:r>
    </w:p>
    <w:p w14:paraId="4EB91162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3F2AFC">
        <w:rPr>
          <w:sz w:val="28"/>
          <w:szCs w:val="28"/>
        </w:rPr>
        <w:t xml:space="preserve">1.6. </w:t>
      </w:r>
      <w:r w:rsidR="002922CE" w:rsidRPr="003F2AFC">
        <w:rPr>
          <w:bCs/>
          <w:sz w:val="28"/>
          <w:szCs w:val="28"/>
          <w:lang w:eastAsia="en-US"/>
        </w:rPr>
        <w:t>Наименования должностей (профессий) работников Учреждения и их квалификация должны соответствовать наименованиям должностей руководителей, специалистов и служащих, профессий рабочих и квалификационным требованиям к ним, предусмотренным Единым квалификационным справочником должностей руководителей, специалистов и служащих, Единым тарифно-квалификационным справочником работ и профессий рабочих, профессиональными стандартами.</w:t>
      </w:r>
    </w:p>
    <w:p w14:paraId="2D8E995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1.7. </w:t>
      </w:r>
      <w:r w:rsidR="00F1510B" w:rsidRPr="003F2AFC">
        <w:rPr>
          <w:sz w:val="28"/>
          <w:szCs w:val="28"/>
          <w:lang w:eastAsia="en-US"/>
        </w:rPr>
        <w:t>Условия оплаты труда работников Учреждений, в том числе установленные им оклад (должностной оклад), повышающие коэффициенты, компенсационные и стимулирующие выплаты, их размеры, являются обязательными для включения в трудовые договоры.</w:t>
      </w:r>
    </w:p>
    <w:p w14:paraId="094E9E6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1.8. Оплата труда работников, работающих по совместительству, а также на условиях неполного рабочего времени, производится пропорционально отработанному времени.</w:t>
      </w:r>
    </w:p>
    <w:p w14:paraId="281FD99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Определение размеров заработной платы по основной должности (профессии) и по должности (профессии), занимаемой в порядке совместительства, производится раздельно по каждой из должностей (профессий).</w:t>
      </w:r>
    </w:p>
    <w:p w14:paraId="68EB5F94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1.9. Штатное расписание Учреждения формируется в пределах фонда оплаты труда и включает в себя все должности и профессии работников Учреждения.</w:t>
      </w:r>
    </w:p>
    <w:p w14:paraId="28BE95EC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328A3A74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center"/>
        <w:rPr>
          <w:sz w:val="28"/>
          <w:szCs w:val="28"/>
        </w:rPr>
      </w:pPr>
      <w:r w:rsidRPr="003F2AFC">
        <w:rPr>
          <w:sz w:val="28"/>
          <w:szCs w:val="28"/>
        </w:rPr>
        <w:lastRenderedPageBreak/>
        <w:t>2. Установление окладов (должностных окладов),</w:t>
      </w:r>
    </w:p>
    <w:p w14:paraId="7BF1450F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center"/>
        <w:outlineLvl w:val="1"/>
        <w:rPr>
          <w:sz w:val="28"/>
          <w:szCs w:val="28"/>
        </w:rPr>
      </w:pPr>
      <w:r w:rsidRPr="003F2AFC">
        <w:rPr>
          <w:sz w:val="28"/>
          <w:szCs w:val="28"/>
        </w:rPr>
        <w:t>повышающих коэффициентов</w:t>
      </w:r>
    </w:p>
    <w:p w14:paraId="71F3573E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center"/>
        <w:rPr>
          <w:sz w:val="28"/>
          <w:szCs w:val="28"/>
        </w:rPr>
      </w:pPr>
    </w:p>
    <w:p w14:paraId="1F66DD0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2.1. Размеры окладов (должностных окладов) устанавливаются директором Учреждения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а также с учетом сложности и объема выполняемой работы.</w:t>
      </w:r>
    </w:p>
    <w:p w14:paraId="483A7152" w14:textId="3D15E8D0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2.2. Должностные оклады работникам Учреждения, за исключением директора Учреждения, их заместителей, главных бухгалтеров, устанавливаются согласно следующим приложениям к настоящему Положению:</w:t>
      </w:r>
    </w:p>
    <w:p w14:paraId="051A227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приложение 1 «Должностные оклады работников культуры, искусства и кинематографии»;</w:t>
      </w:r>
    </w:p>
    <w:p w14:paraId="56A91A9A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- приложение 2 «Должностные </w:t>
      </w:r>
      <w:hyperlink r:id="rId7" w:history="1">
        <w:r w:rsidRPr="003F2AFC">
          <w:rPr>
            <w:sz w:val="28"/>
            <w:szCs w:val="28"/>
          </w:rPr>
          <w:t>оклады</w:t>
        </w:r>
      </w:hyperlink>
      <w:r w:rsidRPr="003F2AFC">
        <w:rPr>
          <w:sz w:val="28"/>
          <w:szCs w:val="28"/>
        </w:rPr>
        <w:t xml:space="preserve"> руководителей, специалистов и служащих общеотраслевых должностей»;</w:t>
      </w:r>
    </w:p>
    <w:p w14:paraId="306E6AF3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приложение 3 «Должностные оклады специалистов, осуществляющих работы в области охраны труда».</w:t>
      </w:r>
    </w:p>
    <w:p w14:paraId="1709C06D" w14:textId="52F98E94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2.3. Оклады профессий рабочих Учреждения устанавливаются в размерах, определяемых </w:t>
      </w:r>
      <w:r w:rsidR="00D0479C" w:rsidRPr="003F2AFC">
        <w:rPr>
          <w:sz w:val="28"/>
          <w:szCs w:val="28"/>
        </w:rPr>
        <w:t>органом местного самоуправления</w:t>
      </w:r>
      <w:r w:rsidRPr="003F2AFC">
        <w:rPr>
          <w:sz w:val="28"/>
          <w:szCs w:val="28"/>
        </w:rPr>
        <w:t>, в соответствии с присвоенными квалификационными разрядами.</w:t>
      </w:r>
    </w:p>
    <w:p w14:paraId="6C27C866" w14:textId="77777777" w:rsidR="00866AE9" w:rsidRPr="003F2AFC" w:rsidRDefault="00F1510B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  <w:lang w:eastAsia="en-US"/>
        </w:rPr>
        <w:t>Квалификационные разряды профессий рабочих устанавливаются в соответствии с Единым тарифно-квалификационным справочником работ и профессий рабочих и (или) профессиональными стандартами.</w:t>
      </w:r>
    </w:p>
    <w:p w14:paraId="2437BADA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2.4. Размер оклада (должностного оклада), установленный работнику за исполнение трудовых (должностных) обязанностей определенной сложности (квалификации) за календарный месяц либо за установленную норму труда, предусматривается в трудовом договоре с работником (в дополнительном соглашении к трудовому договору).</w:t>
      </w:r>
    </w:p>
    <w:p w14:paraId="09080F05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2.5. Работникам учреждений, работающим на селе, за исключением рабочих, должностные оклады повышаются на 25%.</w:t>
      </w:r>
    </w:p>
    <w:p w14:paraId="1534F3C8" w14:textId="101328BD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2.6. Работникам Учреждений </w:t>
      </w:r>
      <w:r w:rsidR="00B733A9" w:rsidRPr="003F2AFC">
        <w:rPr>
          <w:sz w:val="28"/>
          <w:szCs w:val="28"/>
        </w:rPr>
        <w:t xml:space="preserve">к окладу (должностному окладу) </w:t>
      </w:r>
      <w:r w:rsidRPr="003F2AFC">
        <w:rPr>
          <w:sz w:val="28"/>
          <w:szCs w:val="28"/>
        </w:rPr>
        <w:t>устанавливаются следующие повышающие коэффициенты:</w:t>
      </w:r>
    </w:p>
    <w:p w14:paraId="2B7905A4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коэффициент образования;</w:t>
      </w:r>
    </w:p>
    <w:p w14:paraId="5CDA3114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коэффициент уровня управления;</w:t>
      </w:r>
    </w:p>
    <w:p w14:paraId="3999B790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коэффициент масштаба управления;</w:t>
      </w:r>
    </w:p>
    <w:p w14:paraId="5923ED5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- коэффициент </w:t>
      </w:r>
      <w:proofErr w:type="spellStart"/>
      <w:r w:rsidRPr="003F2AFC">
        <w:rPr>
          <w:sz w:val="28"/>
          <w:szCs w:val="28"/>
        </w:rPr>
        <w:t>внутридолжностного</w:t>
      </w:r>
      <w:proofErr w:type="spellEnd"/>
      <w:r w:rsidRPr="003F2AFC">
        <w:rPr>
          <w:sz w:val="28"/>
          <w:szCs w:val="28"/>
        </w:rPr>
        <w:t xml:space="preserve"> квалификационного категорирования;</w:t>
      </w:r>
    </w:p>
    <w:p w14:paraId="5255479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- коэффициент </w:t>
      </w:r>
      <w:proofErr w:type="spellStart"/>
      <w:r w:rsidRPr="003F2AFC">
        <w:rPr>
          <w:sz w:val="28"/>
          <w:szCs w:val="28"/>
        </w:rPr>
        <w:t>внутридолжностного</w:t>
      </w:r>
      <w:proofErr w:type="spellEnd"/>
      <w:r w:rsidRPr="003F2AFC">
        <w:rPr>
          <w:sz w:val="28"/>
          <w:szCs w:val="28"/>
        </w:rPr>
        <w:t xml:space="preserve"> наименования;</w:t>
      </w:r>
    </w:p>
    <w:p w14:paraId="2CA89160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коэффициент профессио</w:t>
      </w:r>
      <w:r w:rsidR="002922CE" w:rsidRPr="003F2AFC">
        <w:rPr>
          <w:sz w:val="28"/>
          <w:szCs w:val="28"/>
        </w:rPr>
        <w:t>нальной квалификационной группы;</w:t>
      </w:r>
    </w:p>
    <w:p w14:paraId="59DDCCB7" w14:textId="77777777" w:rsidR="002922CE" w:rsidRPr="003F2AFC" w:rsidRDefault="002922CE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- коэффициент особенностей работы.</w:t>
      </w:r>
    </w:p>
    <w:p w14:paraId="78B414DE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Размеры выплат по повышающим коэффициентам к должностным окладам определяются путем умножения размера должностного оклада работника, </w:t>
      </w:r>
      <w:r w:rsidRPr="003F2AFC">
        <w:rPr>
          <w:sz w:val="28"/>
          <w:szCs w:val="28"/>
        </w:rPr>
        <w:lastRenderedPageBreak/>
        <w:t>исчисленного пропорционально отработанному времени, на соответствующий повышающий коэффициент.</w:t>
      </w:r>
    </w:p>
    <w:p w14:paraId="7CC32A5F" w14:textId="723047A4" w:rsidR="002922CE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</w:rPr>
        <w:t xml:space="preserve">2.7. </w:t>
      </w:r>
      <w:r w:rsidR="002922CE" w:rsidRPr="003F2AFC">
        <w:rPr>
          <w:sz w:val="28"/>
          <w:szCs w:val="28"/>
          <w:lang w:eastAsia="en-US"/>
        </w:rPr>
        <w:t xml:space="preserve">Повышающий коэффициент образования устанавливается за наличие среднего профессионального образования по программам подготовки специалистов среднего звена или высшего образования </w:t>
      </w:r>
      <w:r w:rsidR="00B733A9" w:rsidRPr="003F2AFC">
        <w:rPr>
          <w:sz w:val="28"/>
          <w:szCs w:val="28"/>
          <w:lang w:eastAsia="en-US"/>
        </w:rPr>
        <w:t xml:space="preserve">при соответствии имеющегося у работника образования требованиям к квалификации, предусмотренным настоящим Положением для занимаемой работником должности, </w:t>
      </w:r>
      <w:r w:rsidR="002922CE" w:rsidRPr="003F2AFC">
        <w:rPr>
          <w:sz w:val="28"/>
          <w:szCs w:val="28"/>
          <w:lang w:eastAsia="en-US"/>
        </w:rPr>
        <w:t>в следующих размерах:</w:t>
      </w:r>
    </w:p>
    <w:p w14:paraId="5012DA8B" w14:textId="77777777" w:rsidR="00D0479C" w:rsidRPr="003F2AFC" w:rsidRDefault="00D0479C" w:rsidP="00D0479C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  <w:lang w:eastAsia="en-US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6"/>
        <w:gridCol w:w="4398"/>
      </w:tblGrid>
      <w:tr w:rsidR="00866AE9" w:rsidRPr="003F2AFC" w14:paraId="695DB961" w14:textId="77777777" w:rsidTr="00866AE9">
        <w:trPr>
          <w:trHeight w:val="264"/>
          <w:jc w:val="center"/>
        </w:trPr>
        <w:tc>
          <w:tcPr>
            <w:tcW w:w="2669" w:type="pct"/>
            <w:vAlign w:val="center"/>
          </w:tcPr>
          <w:p w14:paraId="663D7280" w14:textId="77777777" w:rsidR="00866AE9" w:rsidRPr="003F2AFC" w:rsidRDefault="00866AE9" w:rsidP="003F2AFC">
            <w:pPr>
              <w:autoSpaceDE w:val="0"/>
              <w:autoSpaceDN w:val="0"/>
              <w:adjustRightInd w:val="0"/>
              <w:ind w:firstLine="22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Уровень образования</w:t>
            </w:r>
          </w:p>
        </w:tc>
        <w:tc>
          <w:tcPr>
            <w:tcW w:w="2331" w:type="pct"/>
            <w:vAlign w:val="center"/>
          </w:tcPr>
          <w:p w14:paraId="5E5E793B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Размер повышающего коэффициента</w:t>
            </w:r>
          </w:p>
        </w:tc>
      </w:tr>
      <w:tr w:rsidR="00866AE9" w:rsidRPr="003F2AFC" w14:paraId="2B9E0EAD" w14:textId="77777777" w:rsidTr="00866AE9">
        <w:trPr>
          <w:trHeight w:val="70"/>
          <w:jc w:val="center"/>
        </w:trPr>
        <w:tc>
          <w:tcPr>
            <w:tcW w:w="2669" w:type="pct"/>
            <w:vAlign w:val="center"/>
          </w:tcPr>
          <w:p w14:paraId="4B9D9C20" w14:textId="5018E23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Среднее профессиональное образование</w:t>
            </w:r>
            <w:r w:rsidR="00D0479C" w:rsidRPr="003F2AFC">
              <w:rPr>
                <w:sz w:val="28"/>
                <w:szCs w:val="28"/>
              </w:rPr>
              <w:t xml:space="preserve"> по программам подготовки специалистов среднего звена</w:t>
            </w:r>
          </w:p>
        </w:tc>
        <w:tc>
          <w:tcPr>
            <w:tcW w:w="2331" w:type="pct"/>
            <w:vAlign w:val="center"/>
          </w:tcPr>
          <w:p w14:paraId="787B41F3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0,20</w:t>
            </w:r>
          </w:p>
        </w:tc>
      </w:tr>
      <w:tr w:rsidR="00866AE9" w:rsidRPr="003F2AFC" w14:paraId="3F60F65C" w14:textId="77777777" w:rsidTr="00866AE9">
        <w:trPr>
          <w:trHeight w:val="70"/>
          <w:jc w:val="center"/>
        </w:trPr>
        <w:tc>
          <w:tcPr>
            <w:tcW w:w="2669" w:type="pct"/>
            <w:vAlign w:val="center"/>
          </w:tcPr>
          <w:p w14:paraId="69A5BF03" w14:textId="65AB282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Высшее образование</w:t>
            </w:r>
          </w:p>
        </w:tc>
        <w:tc>
          <w:tcPr>
            <w:tcW w:w="2331" w:type="pct"/>
            <w:vAlign w:val="center"/>
          </w:tcPr>
          <w:p w14:paraId="169DD0D3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0,30</w:t>
            </w:r>
          </w:p>
        </w:tc>
      </w:tr>
    </w:tbl>
    <w:p w14:paraId="00AF6DB2" w14:textId="77777777" w:rsidR="003F2AFC" w:rsidRDefault="003F2AFC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05D7FABF" w14:textId="6781FC0D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Повышающий коэффициент образования устанавливается со дня представления соответствующего документа об образовании.</w:t>
      </w:r>
    </w:p>
    <w:p w14:paraId="49BB2443" w14:textId="73D7F05B" w:rsidR="00866AE9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2.8. Повышающий коэффициент уровня управления устанавливается в зависимости от должности, занимаемой в системе управления Учреждением, в следующих размерах:</w:t>
      </w:r>
    </w:p>
    <w:p w14:paraId="3E2CD97B" w14:textId="77777777" w:rsidR="003F2AFC" w:rsidRPr="003F2AFC" w:rsidRDefault="003F2AFC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9"/>
        <w:gridCol w:w="3225"/>
      </w:tblGrid>
      <w:tr w:rsidR="00866AE9" w:rsidRPr="003F2AFC" w14:paraId="1F661A4C" w14:textId="77777777" w:rsidTr="00F1510B">
        <w:trPr>
          <w:trHeight w:val="277"/>
          <w:tblHeader/>
          <w:jc w:val="center"/>
        </w:trPr>
        <w:tc>
          <w:tcPr>
            <w:tcW w:w="3291" w:type="pct"/>
            <w:vAlign w:val="center"/>
          </w:tcPr>
          <w:p w14:paraId="2B6B04FE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709" w:type="pct"/>
            <w:vAlign w:val="center"/>
          </w:tcPr>
          <w:p w14:paraId="43AB5845" w14:textId="77777777" w:rsidR="00866AE9" w:rsidRPr="003F2AFC" w:rsidRDefault="00866AE9" w:rsidP="003F2AFC">
            <w:pPr>
              <w:autoSpaceDE w:val="0"/>
              <w:autoSpaceDN w:val="0"/>
              <w:adjustRightInd w:val="0"/>
              <w:ind w:hanging="7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Размер повышающего коэффициента</w:t>
            </w:r>
          </w:p>
        </w:tc>
      </w:tr>
      <w:tr w:rsidR="00866AE9" w:rsidRPr="003F2AFC" w14:paraId="57383097" w14:textId="77777777" w:rsidTr="00F1510B">
        <w:trPr>
          <w:trHeight w:val="517"/>
          <w:jc w:val="center"/>
        </w:trPr>
        <w:tc>
          <w:tcPr>
            <w:tcW w:w="3291" w:type="pct"/>
            <w:vAlign w:val="center"/>
          </w:tcPr>
          <w:p w14:paraId="2B0B972C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Главный хранитель фондов</w:t>
            </w:r>
          </w:p>
        </w:tc>
        <w:tc>
          <w:tcPr>
            <w:tcW w:w="1709" w:type="pct"/>
            <w:vAlign w:val="center"/>
          </w:tcPr>
          <w:p w14:paraId="76B34A59" w14:textId="77777777" w:rsidR="00866AE9" w:rsidRPr="003F2AFC" w:rsidRDefault="00866AE9" w:rsidP="003F2AFC">
            <w:pPr>
              <w:autoSpaceDE w:val="0"/>
              <w:autoSpaceDN w:val="0"/>
              <w:adjustRightInd w:val="0"/>
              <w:ind w:hanging="7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0,55</w:t>
            </w:r>
          </w:p>
        </w:tc>
      </w:tr>
      <w:tr w:rsidR="00866AE9" w:rsidRPr="003F2AFC" w14:paraId="0C0992AD" w14:textId="77777777" w:rsidTr="00F1510B">
        <w:trPr>
          <w:trHeight w:val="517"/>
          <w:jc w:val="center"/>
        </w:trPr>
        <w:tc>
          <w:tcPr>
            <w:tcW w:w="3291" w:type="pct"/>
            <w:vAlign w:val="center"/>
          </w:tcPr>
          <w:p w14:paraId="21ACFF3A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архивом</w:t>
            </w:r>
          </w:p>
        </w:tc>
        <w:tc>
          <w:tcPr>
            <w:tcW w:w="1709" w:type="pct"/>
            <w:vAlign w:val="center"/>
          </w:tcPr>
          <w:p w14:paraId="04C81CE8" w14:textId="77777777" w:rsidR="00866AE9" w:rsidRPr="003F2AFC" w:rsidRDefault="00866AE9" w:rsidP="003F2AFC">
            <w:pPr>
              <w:autoSpaceDE w:val="0"/>
              <w:autoSpaceDN w:val="0"/>
              <w:adjustRightInd w:val="0"/>
              <w:ind w:hanging="7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0,25</w:t>
            </w:r>
          </w:p>
        </w:tc>
      </w:tr>
      <w:tr w:rsidR="00866AE9" w:rsidRPr="003F2AFC" w14:paraId="69533797" w14:textId="77777777" w:rsidTr="00F1510B">
        <w:trPr>
          <w:trHeight w:val="517"/>
          <w:jc w:val="center"/>
        </w:trPr>
        <w:tc>
          <w:tcPr>
            <w:tcW w:w="3291" w:type="pct"/>
            <w:vAlign w:val="center"/>
          </w:tcPr>
          <w:p w14:paraId="664CB8A2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отделом:</w:t>
            </w:r>
          </w:p>
          <w:p w14:paraId="28540B20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централизованной библиотечной системы;</w:t>
            </w:r>
          </w:p>
          <w:p w14:paraId="3B3B9029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централизованной библиотечной системы - заведующий районной (городской, детской) библиотекой, не имеющей статус юридического лица;</w:t>
            </w:r>
          </w:p>
          <w:p w14:paraId="77163DF2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библиотеки (за исключением сельской), входящей в состав централизованной библиотечной системы;</w:t>
            </w:r>
          </w:p>
          <w:p w14:paraId="2B5370F0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библиотеки, имеющей статус юридического лица</w:t>
            </w:r>
          </w:p>
        </w:tc>
        <w:tc>
          <w:tcPr>
            <w:tcW w:w="1709" w:type="pct"/>
            <w:vAlign w:val="center"/>
          </w:tcPr>
          <w:p w14:paraId="3B208320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0,40</w:t>
            </w:r>
          </w:p>
        </w:tc>
      </w:tr>
      <w:tr w:rsidR="00866AE9" w:rsidRPr="003F2AFC" w14:paraId="7FBF04BE" w14:textId="77777777" w:rsidTr="00F1510B">
        <w:trPr>
          <w:trHeight w:val="517"/>
          <w:jc w:val="center"/>
        </w:trPr>
        <w:tc>
          <w:tcPr>
            <w:tcW w:w="3291" w:type="pct"/>
            <w:vAlign w:val="center"/>
          </w:tcPr>
          <w:p w14:paraId="38889B4F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отделом библиотеки, имеющей статус юридического лица, - заведующий сельской библиотекой</w:t>
            </w:r>
          </w:p>
        </w:tc>
        <w:tc>
          <w:tcPr>
            <w:tcW w:w="1709" w:type="pct"/>
            <w:vAlign w:val="center"/>
          </w:tcPr>
          <w:p w14:paraId="6BBAFE69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0,10</w:t>
            </w:r>
          </w:p>
        </w:tc>
      </w:tr>
      <w:tr w:rsidR="00866AE9" w:rsidRPr="003F2AFC" w14:paraId="01EC1F98" w14:textId="77777777" w:rsidTr="00F1510B">
        <w:trPr>
          <w:trHeight w:val="517"/>
          <w:jc w:val="center"/>
        </w:trPr>
        <w:tc>
          <w:tcPr>
            <w:tcW w:w="3291" w:type="pct"/>
            <w:vAlign w:val="center"/>
          </w:tcPr>
          <w:p w14:paraId="5E25DDF0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lastRenderedPageBreak/>
              <w:t>Заведующий отделом централизованной библиотечной системы- заведующий сельской библиотекой, не имеющей статус юридического лица</w:t>
            </w:r>
          </w:p>
        </w:tc>
        <w:tc>
          <w:tcPr>
            <w:tcW w:w="1709" w:type="pct"/>
            <w:vAlign w:val="center"/>
          </w:tcPr>
          <w:p w14:paraId="6DC03632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0,10</w:t>
            </w:r>
          </w:p>
        </w:tc>
      </w:tr>
      <w:tr w:rsidR="00866AE9" w:rsidRPr="003F2AFC" w14:paraId="248B282E" w14:textId="77777777" w:rsidTr="00F1510B">
        <w:trPr>
          <w:trHeight w:val="517"/>
          <w:jc w:val="center"/>
        </w:trPr>
        <w:tc>
          <w:tcPr>
            <w:tcW w:w="3291" w:type="pct"/>
            <w:vAlign w:val="center"/>
          </w:tcPr>
          <w:p w14:paraId="5A84AE68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сектором:</w:t>
            </w:r>
          </w:p>
          <w:p w14:paraId="2F23C1B9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централизованной библиотечной системы;</w:t>
            </w:r>
          </w:p>
          <w:p w14:paraId="09CB9CF1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библиотеки, входящей в состав централизованной библиотечной системы; библиотеки, имеющего статус юридического лица</w:t>
            </w:r>
          </w:p>
        </w:tc>
        <w:tc>
          <w:tcPr>
            <w:tcW w:w="1709" w:type="pct"/>
            <w:vAlign w:val="center"/>
          </w:tcPr>
          <w:p w14:paraId="63508F02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0,10</w:t>
            </w:r>
          </w:p>
        </w:tc>
      </w:tr>
      <w:tr w:rsidR="00866AE9" w:rsidRPr="003F2AFC" w14:paraId="1A821AF9" w14:textId="77777777" w:rsidTr="00F1510B">
        <w:trPr>
          <w:trHeight w:val="70"/>
          <w:jc w:val="center"/>
        </w:trPr>
        <w:tc>
          <w:tcPr>
            <w:tcW w:w="3291" w:type="pct"/>
            <w:vAlign w:val="center"/>
          </w:tcPr>
          <w:p w14:paraId="09912822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складом</w:t>
            </w:r>
          </w:p>
        </w:tc>
        <w:tc>
          <w:tcPr>
            <w:tcW w:w="1709" w:type="pct"/>
            <w:vAlign w:val="center"/>
          </w:tcPr>
          <w:p w14:paraId="20BD5567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0,25</w:t>
            </w:r>
          </w:p>
        </w:tc>
      </w:tr>
      <w:tr w:rsidR="00866AE9" w:rsidRPr="003F2AFC" w14:paraId="5751B586" w14:textId="77777777" w:rsidTr="00F1510B">
        <w:trPr>
          <w:trHeight w:val="70"/>
          <w:jc w:val="center"/>
        </w:trPr>
        <w:tc>
          <w:tcPr>
            <w:tcW w:w="3291" w:type="pct"/>
            <w:vAlign w:val="center"/>
          </w:tcPr>
          <w:p w14:paraId="0C519209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хозяйством</w:t>
            </w:r>
          </w:p>
        </w:tc>
        <w:tc>
          <w:tcPr>
            <w:tcW w:w="1709" w:type="pct"/>
            <w:vAlign w:val="center"/>
          </w:tcPr>
          <w:p w14:paraId="305C1300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0,25</w:t>
            </w:r>
          </w:p>
        </w:tc>
      </w:tr>
      <w:tr w:rsidR="00866AE9" w:rsidRPr="003F2AFC" w14:paraId="7C9FA954" w14:textId="77777777" w:rsidTr="00F1510B">
        <w:trPr>
          <w:trHeight w:val="70"/>
          <w:jc w:val="center"/>
        </w:trPr>
        <w:tc>
          <w:tcPr>
            <w:tcW w:w="3291" w:type="pct"/>
            <w:vAlign w:val="center"/>
          </w:tcPr>
          <w:p w14:paraId="74ADBD4D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Начальник хозяйственного отдела</w:t>
            </w:r>
          </w:p>
        </w:tc>
        <w:tc>
          <w:tcPr>
            <w:tcW w:w="1709" w:type="pct"/>
            <w:vAlign w:val="center"/>
          </w:tcPr>
          <w:p w14:paraId="48443B31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</w:t>
            </w:r>
            <w:r w:rsidR="00624EA1" w:rsidRPr="003F2AFC">
              <w:rPr>
                <w:sz w:val="28"/>
                <w:szCs w:val="28"/>
              </w:rPr>
              <w:t>3</w:t>
            </w:r>
            <w:r w:rsidRPr="003F2AFC">
              <w:rPr>
                <w:sz w:val="28"/>
                <w:szCs w:val="28"/>
              </w:rPr>
              <w:t>5</w:t>
            </w:r>
          </w:p>
        </w:tc>
      </w:tr>
    </w:tbl>
    <w:p w14:paraId="35D0FE95" w14:textId="77777777" w:rsidR="003F2AFC" w:rsidRDefault="003F2AFC" w:rsidP="002922CE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14:paraId="10919612" w14:textId="5B02454A" w:rsidR="00866AE9" w:rsidRDefault="00866AE9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2.9. Повышающий коэффициент масштаба управления устанавливается работникам, должности которых отнесены к профессиональной квалификационной группе «Должности руководящего состава учреждений культуры, искусства и кинематографии» (приложение 1 к настоящему Положению), зависит от штатной численности библиотечной системы, их структурных подразделений и устанавливается в следующих размерах:</w:t>
      </w:r>
    </w:p>
    <w:p w14:paraId="012912CF" w14:textId="77777777" w:rsidR="003F2AFC" w:rsidRPr="003F2AFC" w:rsidRDefault="003F2AFC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tbl>
      <w:tblPr>
        <w:tblW w:w="970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4"/>
        <w:gridCol w:w="3119"/>
        <w:gridCol w:w="2189"/>
      </w:tblGrid>
      <w:tr w:rsidR="00866AE9" w:rsidRPr="003F2AFC" w14:paraId="7F81D7C0" w14:textId="77777777" w:rsidTr="003F2AF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B2C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0E63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Штатная численность централизованной библиотечной системы, ед.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B8EC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Размер повышающего коэффициента</w:t>
            </w:r>
          </w:p>
        </w:tc>
      </w:tr>
      <w:tr w:rsidR="00866AE9" w:rsidRPr="003F2AFC" w14:paraId="0605653F" w14:textId="77777777" w:rsidTr="003F2AF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CC6D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Главный хранитель фондов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3CC1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81 и выше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72B6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0,20</w:t>
            </w:r>
          </w:p>
        </w:tc>
      </w:tr>
    </w:tbl>
    <w:p w14:paraId="1809CD0C" w14:textId="77777777" w:rsidR="00866AE9" w:rsidRPr="003F2AFC" w:rsidRDefault="00866AE9" w:rsidP="00F1510B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0"/>
        <w:gridCol w:w="3118"/>
        <w:gridCol w:w="2268"/>
      </w:tblGrid>
      <w:tr w:rsidR="00866AE9" w:rsidRPr="003F2AFC" w14:paraId="679688AA" w14:textId="77777777" w:rsidTr="003F2AFC">
        <w:tc>
          <w:tcPr>
            <w:tcW w:w="4390" w:type="dxa"/>
            <w:vAlign w:val="center"/>
          </w:tcPr>
          <w:p w14:paraId="4B0C10D0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118" w:type="dxa"/>
            <w:vAlign w:val="center"/>
          </w:tcPr>
          <w:p w14:paraId="28EDD208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Штатная численность структурного подразделения, ед.</w:t>
            </w:r>
          </w:p>
        </w:tc>
        <w:tc>
          <w:tcPr>
            <w:tcW w:w="2268" w:type="dxa"/>
            <w:vAlign w:val="center"/>
          </w:tcPr>
          <w:p w14:paraId="469F47E9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Размер повышающего коэффициента</w:t>
            </w:r>
          </w:p>
        </w:tc>
      </w:tr>
      <w:tr w:rsidR="00866AE9" w:rsidRPr="003F2AFC" w14:paraId="1B0C1251" w14:textId="77777777" w:rsidTr="003F2AFC">
        <w:tc>
          <w:tcPr>
            <w:tcW w:w="4390" w:type="dxa"/>
            <w:vMerge w:val="restart"/>
            <w:vAlign w:val="center"/>
          </w:tcPr>
          <w:p w14:paraId="1505C57E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отделом: централизованной библиотечной системы;</w:t>
            </w:r>
          </w:p>
          <w:p w14:paraId="19761D2F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централизованной библиотечной системы - заведующий районной (городской, детской) библиотекой, не имеющей статус юридического лица</w:t>
            </w:r>
          </w:p>
        </w:tc>
        <w:tc>
          <w:tcPr>
            <w:tcW w:w="3118" w:type="dxa"/>
            <w:vAlign w:val="center"/>
          </w:tcPr>
          <w:p w14:paraId="634A6692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до 5 включительно</w:t>
            </w:r>
          </w:p>
        </w:tc>
        <w:tc>
          <w:tcPr>
            <w:tcW w:w="2268" w:type="dxa"/>
            <w:vAlign w:val="center"/>
          </w:tcPr>
          <w:p w14:paraId="384DC85B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0,05</w:t>
            </w:r>
          </w:p>
        </w:tc>
      </w:tr>
      <w:tr w:rsidR="00866AE9" w:rsidRPr="003F2AFC" w14:paraId="4C0654F6" w14:textId="77777777" w:rsidTr="003F2AFC">
        <w:tc>
          <w:tcPr>
            <w:tcW w:w="4390" w:type="dxa"/>
            <w:vMerge/>
            <w:vAlign w:val="center"/>
          </w:tcPr>
          <w:p w14:paraId="39277D4D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3AFEBE93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6 до 15</w:t>
            </w:r>
          </w:p>
        </w:tc>
        <w:tc>
          <w:tcPr>
            <w:tcW w:w="2268" w:type="dxa"/>
            <w:vAlign w:val="center"/>
          </w:tcPr>
          <w:p w14:paraId="59E1F1CE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0,25</w:t>
            </w:r>
          </w:p>
        </w:tc>
      </w:tr>
      <w:tr w:rsidR="00866AE9" w:rsidRPr="003F2AFC" w14:paraId="43C76B36" w14:textId="77777777" w:rsidTr="003F2AFC">
        <w:tc>
          <w:tcPr>
            <w:tcW w:w="4390" w:type="dxa"/>
            <w:vMerge/>
            <w:vAlign w:val="center"/>
          </w:tcPr>
          <w:p w14:paraId="29F63524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5615C66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16 до 25</w:t>
            </w:r>
          </w:p>
        </w:tc>
        <w:tc>
          <w:tcPr>
            <w:tcW w:w="2268" w:type="dxa"/>
            <w:vAlign w:val="center"/>
          </w:tcPr>
          <w:p w14:paraId="6322A957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0,45</w:t>
            </w:r>
          </w:p>
        </w:tc>
      </w:tr>
      <w:tr w:rsidR="00866AE9" w:rsidRPr="003F2AFC" w14:paraId="1EF2ACFC" w14:textId="77777777" w:rsidTr="003F2AFC">
        <w:tc>
          <w:tcPr>
            <w:tcW w:w="4390" w:type="dxa"/>
            <w:vMerge/>
            <w:vAlign w:val="center"/>
          </w:tcPr>
          <w:p w14:paraId="5468D314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47685A6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26 до 40</w:t>
            </w:r>
          </w:p>
        </w:tc>
        <w:tc>
          <w:tcPr>
            <w:tcW w:w="2268" w:type="dxa"/>
            <w:vAlign w:val="center"/>
          </w:tcPr>
          <w:p w14:paraId="61F213E9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0,80</w:t>
            </w:r>
          </w:p>
        </w:tc>
      </w:tr>
      <w:tr w:rsidR="00866AE9" w:rsidRPr="003F2AFC" w14:paraId="59820650" w14:textId="77777777" w:rsidTr="003F2AFC">
        <w:tc>
          <w:tcPr>
            <w:tcW w:w="4390" w:type="dxa"/>
            <w:vMerge/>
            <w:vAlign w:val="center"/>
          </w:tcPr>
          <w:p w14:paraId="5EE30321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45FC030C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41 и выше</w:t>
            </w:r>
          </w:p>
        </w:tc>
        <w:tc>
          <w:tcPr>
            <w:tcW w:w="2268" w:type="dxa"/>
            <w:vAlign w:val="center"/>
          </w:tcPr>
          <w:p w14:paraId="700DB913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0,95</w:t>
            </w:r>
          </w:p>
        </w:tc>
      </w:tr>
      <w:tr w:rsidR="00866AE9" w:rsidRPr="003F2AFC" w14:paraId="3209414F" w14:textId="77777777" w:rsidTr="003F2AFC">
        <w:tc>
          <w:tcPr>
            <w:tcW w:w="4390" w:type="dxa"/>
            <w:vAlign w:val="center"/>
          </w:tcPr>
          <w:p w14:paraId="6C390101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lastRenderedPageBreak/>
              <w:t>Заведующий отделом библиотеки, имеющей статус юридического лица - заведующий сельской библиотекой</w:t>
            </w:r>
          </w:p>
        </w:tc>
        <w:tc>
          <w:tcPr>
            <w:tcW w:w="3118" w:type="dxa"/>
            <w:vAlign w:val="center"/>
          </w:tcPr>
          <w:p w14:paraId="61E86A50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4 и выше</w:t>
            </w:r>
          </w:p>
        </w:tc>
        <w:tc>
          <w:tcPr>
            <w:tcW w:w="2268" w:type="dxa"/>
            <w:vAlign w:val="center"/>
          </w:tcPr>
          <w:p w14:paraId="2C436F15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0,30</w:t>
            </w:r>
          </w:p>
        </w:tc>
      </w:tr>
      <w:tr w:rsidR="00866AE9" w:rsidRPr="003F2AFC" w14:paraId="173E432B" w14:textId="77777777" w:rsidTr="003F2AFC">
        <w:tc>
          <w:tcPr>
            <w:tcW w:w="4390" w:type="dxa"/>
            <w:vAlign w:val="center"/>
          </w:tcPr>
          <w:p w14:paraId="281B54E2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отделом централизованной библиотечной системы - заведующий сельской библиотекой, не имеющей статус юридического лица</w:t>
            </w:r>
          </w:p>
        </w:tc>
        <w:tc>
          <w:tcPr>
            <w:tcW w:w="3118" w:type="dxa"/>
            <w:vAlign w:val="center"/>
          </w:tcPr>
          <w:p w14:paraId="3B942C22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4 и выше</w:t>
            </w:r>
          </w:p>
        </w:tc>
        <w:tc>
          <w:tcPr>
            <w:tcW w:w="2268" w:type="dxa"/>
            <w:vAlign w:val="center"/>
          </w:tcPr>
          <w:p w14:paraId="3E6DD983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0,30</w:t>
            </w:r>
          </w:p>
        </w:tc>
      </w:tr>
      <w:tr w:rsidR="00866AE9" w:rsidRPr="003F2AFC" w14:paraId="2C1B5231" w14:textId="77777777" w:rsidTr="003F2AFC">
        <w:tc>
          <w:tcPr>
            <w:tcW w:w="4390" w:type="dxa"/>
            <w:vMerge w:val="restart"/>
            <w:vAlign w:val="center"/>
          </w:tcPr>
          <w:p w14:paraId="4AA39486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отделом библиотеки (за исключением сельской), входящей в состав централизованной библиотечной системы</w:t>
            </w:r>
          </w:p>
        </w:tc>
        <w:tc>
          <w:tcPr>
            <w:tcW w:w="3118" w:type="dxa"/>
            <w:vAlign w:val="center"/>
          </w:tcPr>
          <w:p w14:paraId="0085B299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до 5 включительно</w:t>
            </w:r>
          </w:p>
        </w:tc>
        <w:tc>
          <w:tcPr>
            <w:tcW w:w="2268" w:type="dxa"/>
            <w:vAlign w:val="center"/>
          </w:tcPr>
          <w:p w14:paraId="242149DC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0,05</w:t>
            </w:r>
          </w:p>
        </w:tc>
      </w:tr>
      <w:tr w:rsidR="00866AE9" w:rsidRPr="003F2AFC" w14:paraId="4A5D5EA0" w14:textId="77777777" w:rsidTr="003F2AFC">
        <w:tc>
          <w:tcPr>
            <w:tcW w:w="4390" w:type="dxa"/>
            <w:vMerge/>
            <w:vAlign w:val="center"/>
          </w:tcPr>
          <w:p w14:paraId="2F2CFBE7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BC8A3CC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6 и выше</w:t>
            </w:r>
          </w:p>
        </w:tc>
        <w:tc>
          <w:tcPr>
            <w:tcW w:w="2268" w:type="dxa"/>
            <w:vAlign w:val="center"/>
          </w:tcPr>
          <w:p w14:paraId="0B40A743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0,25</w:t>
            </w:r>
          </w:p>
        </w:tc>
      </w:tr>
      <w:tr w:rsidR="00866AE9" w:rsidRPr="003F2AFC" w14:paraId="00F36E05" w14:textId="77777777" w:rsidTr="003F2AFC">
        <w:tc>
          <w:tcPr>
            <w:tcW w:w="4390" w:type="dxa"/>
            <w:vMerge w:val="restart"/>
            <w:vAlign w:val="center"/>
          </w:tcPr>
          <w:p w14:paraId="7B03FD2F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Заведующий отделом библиотеки, имеющей статус юридического лица</w:t>
            </w:r>
          </w:p>
        </w:tc>
        <w:tc>
          <w:tcPr>
            <w:tcW w:w="3118" w:type="dxa"/>
            <w:vAlign w:val="center"/>
          </w:tcPr>
          <w:p w14:paraId="6314E4D7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до 5 включительно</w:t>
            </w:r>
          </w:p>
        </w:tc>
        <w:tc>
          <w:tcPr>
            <w:tcW w:w="2268" w:type="dxa"/>
            <w:vAlign w:val="center"/>
          </w:tcPr>
          <w:p w14:paraId="339BF42F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0,05</w:t>
            </w:r>
          </w:p>
        </w:tc>
      </w:tr>
      <w:tr w:rsidR="00866AE9" w:rsidRPr="003F2AFC" w14:paraId="1BA87288" w14:textId="77777777" w:rsidTr="003F2AFC">
        <w:trPr>
          <w:trHeight w:val="166"/>
        </w:trPr>
        <w:tc>
          <w:tcPr>
            <w:tcW w:w="4390" w:type="dxa"/>
            <w:vMerge/>
            <w:vAlign w:val="center"/>
          </w:tcPr>
          <w:p w14:paraId="15D0591C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74F74FDA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6 и выше</w:t>
            </w:r>
          </w:p>
        </w:tc>
        <w:tc>
          <w:tcPr>
            <w:tcW w:w="2268" w:type="dxa"/>
            <w:vAlign w:val="center"/>
          </w:tcPr>
          <w:p w14:paraId="4EBF4AE1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0,25</w:t>
            </w:r>
          </w:p>
        </w:tc>
      </w:tr>
    </w:tbl>
    <w:p w14:paraId="59344901" w14:textId="77777777" w:rsidR="003F2AFC" w:rsidRDefault="003F2AFC" w:rsidP="002922C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14:paraId="283E8840" w14:textId="55B27516" w:rsidR="00866AE9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2.10. Повышающий коэффициент </w:t>
      </w:r>
      <w:proofErr w:type="spellStart"/>
      <w:r w:rsidRPr="003F2AFC">
        <w:rPr>
          <w:sz w:val="28"/>
          <w:szCs w:val="28"/>
        </w:rPr>
        <w:t>внутридолжностного</w:t>
      </w:r>
      <w:proofErr w:type="spellEnd"/>
      <w:r w:rsidRPr="003F2AFC">
        <w:rPr>
          <w:sz w:val="28"/>
          <w:szCs w:val="28"/>
        </w:rPr>
        <w:t xml:space="preserve"> квалификационного категорирования устанавливается</w:t>
      </w:r>
      <w:r w:rsidR="00D0479C" w:rsidRPr="003F2AFC">
        <w:rPr>
          <w:sz w:val="28"/>
          <w:szCs w:val="28"/>
        </w:rPr>
        <w:t xml:space="preserve"> </w:t>
      </w:r>
      <w:r w:rsidRPr="003F2AFC">
        <w:rPr>
          <w:sz w:val="28"/>
          <w:szCs w:val="28"/>
        </w:rPr>
        <w:t xml:space="preserve">работникам, должности которых отнесены к профессиональным квалификационным группам должностей работников культуры, искусства и кинематографии, (приложение 1 к настоящему Положению), в квалификационных характеристиках, которых предусмотрено </w:t>
      </w:r>
      <w:proofErr w:type="spellStart"/>
      <w:r w:rsidRPr="003F2AFC">
        <w:rPr>
          <w:sz w:val="28"/>
          <w:szCs w:val="28"/>
        </w:rPr>
        <w:t>внутридолжностное</w:t>
      </w:r>
      <w:proofErr w:type="spellEnd"/>
      <w:r w:rsidRPr="003F2AFC">
        <w:rPr>
          <w:sz w:val="28"/>
          <w:szCs w:val="28"/>
        </w:rPr>
        <w:t xml:space="preserve"> квалификационное категорирование, в следующих размерах:</w:t>
      </w:r>
    </w:p>
    <w:p w14:paraId="3A42B9A4" w14:textId="77777777" w:rsidR="003F2AFC" w:rsidRPr="003F2AFC" w:rsidRDefault="003F2AFC" w:rsidP="002922C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9"/>
        <w:gridCol w:w="4839"/>
      </w:tblGrid>
      <w:tr w:rsidR="00866AE9" w:rsidRPr="003F2AFC" w14:paraId="3B0F6F5D" w14:textId="77777777" w:rsidTr="00866AE9">
        <w:trPr>
          <w:trHeight w:val="274"/>
          <w:jc w:val="center"/>
        </w:trPr>
        <w:tc>
          <w:tcPr>
            <w:tcW w:w="2500" w:type="pct"/>
            <w:vAlign w:val="center"/>
          </w:tcPr>
          <w:p w14:paraId="01FDC59D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3F2AFC">
              <w:rPr>
                <w:sz w:val="28"/>
                <w:szCs w:val="28"/>
              </w:rPr>
              <w:t>Внутридолжностная</w:t>
            </w:r>
            <w:proofErr w:type="spellEnd"/>
            <w:r w:rsidRPr="003F2AFC">
              <w:rPr>
                <w:sz w:val="28"/>
                <w:szCs w:val="28"/>
              </w:rPr>
              <w:t xml:space="preserve"> квалификационная категория</w:t>
            </w:r>
          </w:p>
        </w:tc>
        <w:tc>
          <w:tcPr>
            <w:tcW w:w="2500" w:type="pct"/>
            <w:vAlign w:val="center"/>
          </w:tcPr>
          <w:p w14:paraId="7F92BAA6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Размер повышающего коэффициента</w:t>
            </w:r>
          </w:p>
        </w:tc>
      </w:tr>
      <w:tr w:rsidR="00866AE9" w:rsidRPr="003F2AFC" w14:paraId="3C01DC0F" w14:textId="77777777" w:rsidTr="00866AE9">
        <w:trPr>
          <w:trHeight w:val="70"/>
          <w:jc w:val="center"/>
        </w:trPr>
        <w:tc>
          <w:tcPr>
            <w:tcW w:w="2500" w:type="pct"/>
            <w:vAlign w:val="center"/>
          </w:tcPr>
          <w:p w14:paraId="5A301355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  <w:lang w:val="en-US"/>
              </w:rPr>
              <w:t>I</w:t>
            </w:r>
            <w:r w:rsidRPr="003F2AFC">
              <w:rPr>
                <w:sz w:val="28"/>
                <w:szCs w:val="28"/>
              </w:rPr>
              <w:t xml:space="preserve"> категория</w:t>
            </w:r>
          </w:p>
        </w:tc>
        <w:tc>
          <w:tcPr>
            <w:tcW w:w="2500" w:type="pct"/>
            <w:vAlign w:val="center"/>
          </w:tcPr>
          <w:p w14:paraId="016287D6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0,40</w:t>
            </w:r>
          </w:p>
        </w:tc>
      </w:tr>
      <w:tr w:rsidR="00866AE9" w:rsidRPr="003F2AFC" w14:paraId="35DB58F2" w14:textId="77777777" w:rsidTr="00866AE9">
        <w:trPr>
          <w:trHeight w:val="70"/>
          <w:jc w:val="center"/>
        </w:trPr>
        <w:tc>
          <w:tcPr>
            <w:tcW w:w="2500" w:type="pct"/>
            <w:vAlign w:val="center"/>
          </w:tcPr>
          <w:p w14:paraId="2E63F196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  <w:lang w:val="en-US"/>
              </w:rPr>
              <w:t>II</w:t>
            </w:r>
            <w:r w:rsidRPr="003F2AFC">
              <w:rPr>
                <w:sz w:val="28"/>
                <w:szCs w:val="28"/>
              </w:rPr>
              <w:t xml:space="preserve"> категория</w:t>
            </w:r>
          </w:p>
        </w:tc>
        <w:tc>
          <w:tcPr>
            <w:tcW w:w="2500" w:type="pct"/>
            <w:vAlign w:val="center"/>
          </w:tcPr>
          <w:p w14:paraId="4B37C708" w14:textId="77777777" w:rsidR="00866AE9" w:rsidRPr="003F2AFC" w:rsidRDefault="00866AE9" w:rsidP="00F1510B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0,20</w:t>
            </w:r>
          </w:p>
        </w:tc>
      </w:tr>
    </w:tbl>
    <w:p w14:paraId="1DEB6E05" w14:textId="77777777" w:rsidR="003F2AFC" w:rsidRDefault="003F2AFC" w:rsidP="002922C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14:paraId="3AF009FD" w14:textId="683DD41F" w:rsidR="00866AE9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2.11. Повышающий коэффициент </w:t>
      </w:r>
      <w:proofErr w:type="spellStart"/>
      <w:r w:rsidRPr="003F2AFC">
        <w:rPr>
          <w:sz w:val="28"/>
          <w:szCs w:val="28"/>
        </w:rPr>
        <w:t>внутридолжностного</w:t>
      </w:r>
      <w:proofErr w:type="spellEnd"/>
      <w:r w:rsidRPr="003F2AFC">
        <w:rPr>
          <w:sz w:val="28"/>
          <w:szCs w:val="28"/>
        </w:rPr>
        <w:t xml:space="preserve"> наименования устанавливается работникам, должности которых отнесены к профессиональной квалификационной группе должностей работников культуры, искусства и кинематографии «Должности работников культуры, искусства и кинематографии ведущего звена» (приложение 1 к настоящему Положению), при наличии в должностном наименовании слов «главный», «ведущий» в следующих размерах:</w:t>
      </w:r>
    </w:p>
    <w:p w14:paraId="26FFA545" w14:textId="77777777" w:rsidR="003F2AFC" w:rsidRPr="003F2AFC" w:rsidRDefault="003F2AFC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tbl>
      <w:tblPr>
        <w:tblW w:w="49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6"/>
        <w:gridCol w:w="3679"/>
      </w:tblGrid>
      <w:tr w:rsidR="00866AE9" w:rsidRPr="003F2AFC" w14:paraId="7712A354" w14:textId="77777777" w:rsidTr="00F1510B">
        <w:trPr>
          <w:trHeight w:val="517"/>
          <w:tblHeader/>
          <w:jc w:val="center"/>
        </w:trPr>
        <w:tc>
          <w:tcPr>
            <w:tcW w:w="3069" w:type="pct"/>
            <w:vAlign w:val="center"/>
          </w:tcPr>
          <w:p w14:paraId="25BC1317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Должностное наименование</w:t>
            </w:r>
          </w:p>
        </w:tc>
        <w:tc>
          <w:tcPr>
            <w:tcW w:w="1931" w:type="pct"/>
            <w:vAlign w:val="center"/>
          </w:tcPr>
          <w:p w14:paraId="3B352D93" w14:textId="77777777" w:rsidR="00F1510B" w:rsidRPr="003F2AFC" w:rsidRDefault="00F1510B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Размер повышающего</w:t>
            </w:r>
          </w:p>
          <w:p w14:paraId="0222408A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коэффициента</w:t>
            </w:r>
          </w:p>
        </w:tc>
      </w:tr>
      <w:tr w:rsidR="00866AE9" w:rsidRPr="003F2AFC" w14:paraId="0AADF09C" w14:textId="77777777" w:rsidTr="00F1510B">
        <w:trPr>
          <w:trHeight w:val="410"/>
          <w:jc w:val="center"/>
        </w:trPr>
        <w:tc>
          <w:tcPr>
            <w:tcW w:w="3069" w:type="pct"/>
            <w:vAlign w:val="center"/>
          </w:tcPr>
          <w:p w14:paraId="2110CC60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«главный»</w:t>
            </w:r>
          </w:p>
        </w:tc>
        <w:tc>
          <w:tcPr>
            <w:tcW w:w="1931" w:type="pct"/>
            <w:vAlign w:val="center"/>
          </w:tcPr>
          <w:p w14:paraId="1C7D36D9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0,90</w:t>
            </w:r>
          </w:p>
        </w:tc>
      </w:tr>
      <w:tr w:rsidR="00866AE9" w:rsidRPr="003F2AFC" w14:paraId="37BF1A51" w14:textId="77777777" w:rsidTr="00F1510B">
        <w:trPr>
          <w:trHeight w:val="418"/>
          <w:jc w:val="center"/>
        </w:trPr>
        <w:tc>
          <w:tcPr>
            <w:tcW w:w="3069" w:type="pct"/>
            <w:vAlign w:val="center"/>
          </w:tcPr>
          <w:p w14:paraId="4DF458FA" w14:textId="77777777" w:rsidR="00866AE9" w:rsidRPr="003F2AFC" w:rsidRDefault="00866AE9" w:rsidP="00F1510B">
            <w:pPr>
              <w:autoSpaceDE w:val="0"/>
              <w:autoSpaceDN w:val="0"/>
              <w:adjustRightInd w:val="0"/>
              <w:ind w:firstLine="64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lastRenderedPageBreak/>
              <w:t>«ведущий»</w:t>
            </w:r>
          </w:p>
        </w:tc>
        <w:tc>
          <w:tcPr>
            <w:tcW w:w="1931" w:type="pct"/>
            <w:vAlign w:val="center"/>
          </w:tcPr>
          <w:p w14:paraId="32065386" w14:textId="77777777" w:rsidR="00866AE9" w:rsidRPr="003F2AFC" w:rsidRDefault="00866AE9" w:rsidP="00F1510B">
            <w:pPr>
              <w:autoSpaceDE w:val="0"/>
              <w:autoSpaceDN w:val="0"/>
              <w:adjustRightInd w:val="0"/>
              <w:ind w:firstLine="64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0,50</w:t>
            </w:r>
          </w:p>
        </w:tc>
      </w:tr>
    </w:tbl>
    <w:p w14:paraId="0B744C49" w14:textId="77777777" w:rsidR="003F2AFC" w:rsidRDefault="003F2AFC" w:rsidP="003F2AFC">
      <w:pPr>
        <w:ind w:right="49" w:firstLine="709"/>
        <w:contextualSpacing/>
        <w:jc w:val="both"/>
        <w:rPr>
          <w:sz w:val="28"/>
          <w:szCs w:val="28"/>
        </w:rPr>
      </w:pPr>
    </w:p>
    <w:p w14:paraId="396158B6" w14:textId="1595C0DA" w:rsidR="00866AE9" w:rsidRDefault="00866AE9" w:rsidP="003F2AFC">
      <w:pPr>
        <w:ind w:right="49"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</w:rPr>
        <w:t xml:space="preserve">2.12. </w:t>
      </w:r>
      <w:r w:rsidRPr="003F2AFC">
        <w:rPr>
          <w:sz w:val="28"/>
          <w:szCs w:val="28"/>
          <w:lang w:eastAsia="en-US"/>
        </w:rPr>
        <w:t xml:space="preserve">Повышающий коэффициент профессиональной квалификационной группы устанавливается работникам, в зависимости от профессиональной квалификационной группы, к которой относится соответствующая профессия (должность), в следующих размерах: </w:t>
      </w:r>
    </w:p>
    <w:p w14:paraId="2D142FE8" w14:textId="77777777" w:rsidR="003F2AFC" w:rsidRPr="003F2AFC" w:rsidRDefault="003F2AFC" w:rsidP="003F2AFC">
      <w:pPr>
        <w:ind w:right="49" w:firstLine="709"/>
        <w:contextualSpacing/>
        <w:jc w:val="both"/>
        <w:rPr>
          <w:sz w:val="28"/>
          <w:szCs w:val="28"/>
          <w:lang w:eastAsia="en-US"/>
        </w:rPr>
      </w:pPr>
    </w:p>
    <w:tbl>
      <w:tblPr>
        <w:tblW w:w="10205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"/>
        <w:gridCol w:w="5954"/>
        <w:gridCol w:w="3685"/>
        <w:gridCol w:w="236"/>
      </w:tblGrid>
      <w:tr w:rsidR="00624EA1" w:rsidRPr="003F2AFC" w14:paraId="4E41479F" w14:textId="77777777" w:rsidTr="00624EA1">
        <w:trPr>
          <w:gridAfter w:val="1"/>
          <w:wAfter w:w="236" w:type="dxa"/>
          <w:trHeight w:val="699"/>
        </w:trPr>
        <w:tc>
          <w:tcPr>
            <w:tcW w:w="3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951C4D" w14:textId="77777777" w:rsidR="00624EA1" w:rsidRPr="003F2AFC" w:rsidRDefault="00624EA1" w:rsidP="00624EA1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  <w:hideMark/>
          </w:tcPr>
          <w:p w14:paraId="016B9C2E" w14:textId="77777777" w:rsidR="00624EA1" w:rsidRPr="003F2AFC" w:rsidRDefault="00624EA1" w:rsidP="00624EA1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Профессиональная квалификационная группа</w:t>
            </w:r>
          </w:p>
        </w:tc>
        <w:tc>
          <w:tcPr>
            <w:tcW w:w="3685" w:type="dxa"/>
            <w:hideMark/>
          </w:tcPr>
          <w:p w14:paraId="18533AE6" w14:textId="77777777" w:rsidR="00624EA1" w:rsidRPr="003F2AFC" w:rsidRDefault="00624EA1" w:rsidP="00624EA1">
            <w:pPr>
              <w:jc w:val="center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Размер повышающего</w:t>
            </w:r>
          </w:p>
          <w:p w14:paraId="4C074726" w14:textId="77777777" w:rsidR="00624EA1" w:rsidRPr="003F2AFC" w:rsidRDefault="00624EA1" w:rsidP="00624EA1">
            <w:pPr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коэффициента</w:t>
            </w:r>
          </w:p>
        </w:tc>
      </w:tr>
      <w:tr w:rsidR="00624EA1" w:rsidRPr="003F2AFC" w14:paraId="7102391C" w14:textId="77777777" w:rsidTr="00624EA1">
        <w:trPr>
          <w:gridBefore w:val="1"/>
          <w:gridAfter w:val="1"/>
          <w:wBefore w:w="330" w:type="dxa"/>
          <w:wAfter w:w="236" w:type="dxa"/>
        </w:trPr>
        <w:tc>
          <w:tcPr>
            <w:tcW w:w="5954" w:type="dxa"/>
          </w:tcPr>
          <w:p w14:paraId="39657395" w14:textId="77777777" w:rsidR="00624EA1" w:rsidRPr="003F2AFC" w:rsidRDefault="00624EA1" w:rsidP="00624E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«Должности работников культуры, искусства и кинематографии ведущего звена»</w:t>
            </w:r>
          </w:p>
        </w:tc>
        <w:tc>
          <w:tcPr>
            <w:tcW w:w="3685" w:type="dxa"/>
            <w:vAlign w:val="center"/>
          </w:tcPr>
          <w:p w14:paraId="040FE649" w14:textId="77777777" w:rsidR="00624EA1" w:rsidRPr="003F2AFC" w:rsidRDefault="00624EA1" w:rsidP="00624EA1">
            <w:pPr>
              <w:ind w:left="720" w:firstLine="709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0,30</w:t>
            </w:r>
          </w:p>
        </w:tc>
      </w:tr>
      <w:tr w:rsidR="00624EA1" w:rsidRPr="003F2AFC" w14:paraId="24C910CA" w14:textId="77777777" w:rsidTr="00624EA1">
        <w:trPr>
          <w:gridBefore w:val="1"/>
          <w:gridAfter w:val="1"/>
          <w:wBefore w:w="330" w:type="dxa"/>
          <w:wAfter w:w="236" w:type="dxa"/>
        </w:trPr>
        <w:tc>
          <w:tcPr>
            <w:tcW w:w="5954" w:type="dxa"/>
            <w:hideMark/>
          </w:tcPr>
          <w:p w14:paraId="7D55E905" w14:textId="77777777" w:rsidR="00624EA1" w:rsidRPr="003F2AFC" w:rsidRDefault="00624EA1" w:rsidP="00624E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«Общеотраслевые должности служащих первого уровня»</w:t>
            </w:r>
          </w:p>
        </w:tc>
        <w:tc>
          <w:tcPr>
            <w:tcW w:w="3685" w:type="dxa"/>
            <w:vAlign w:val="center"/>
            <w:hideMark/>
          </w:tcPr>
          <w:p w14:paraId="63D95CC6" w14:textId="77777777" w:rsidR="00624EA1" w:rsidRPr="003F2AFC" w:rsidRDefault="00624EA1" w:rsidP="00624EA1">
            <w:pPr>
              <w:ind w:left="720" w:firstLine="709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0,55</w:t>
            </w:r>
          </w:p>
        </w:tc>
      </w:tr>
      <w:tr w:rsidR="00624EA1" w:rsidRPr="003F2AFC" w14:paraId="61C49064" w14:textId="77777777" w:rsidTr="00624EA1">
        <w:trPr>
          <w:gridBefore w:val="1"/>
          <w:gridAfter w:val="1"/>
          <w:wBefore w:w="330" w:type="dxa"/>
          <w:wAfter w:w="236" w:type="dxa"/>
        </w:trPr>
        <w:tc>
          <w:tcPr>
            <w:tcW w:w="5954" w:type="dxa"/>
            <w:hideMark/>
          </w:tcPr>
          <w:p w14:paraId="5095EEB2" w14:textId="77777777" w:rsidR="00624EA1" w:rsidRPr="003F2AFC" w:rsidRDefault="00624EA1" w:rsidP="00624E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«Общеотраслевые должности служащих второго уровня»</w:t>
            </w:r>
          </w:p>
        </w:tc>
        <w:tc>
          <w:tcPr>
            <w:tcW w:w="3685" w:type="dxa"/>
            <w:vAlign w:val="center"/>
            <w:hideMark/>
          </w:tcPr>
          <w:p w14:paraId="22F31049" w14:textId="77777777" w:rsidR="00624EA1" w:rsidRPr="003F2AFC" w:rsidRDefault="00624EA1" w:rsidP="00624EA1">
            <w:pPr>
              <w:ind w:left="720" w:firstLine="709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0,55</w:t>
            </w:r>
          </w:p>
        </w:tc>
      </w:tr>
      <w:tr w:rsidR="00624EA1" w:rsidRPr="003F2AFC" w14:paraId="2ACA746E" w14:textId="77777777" w:rsidTr="00624EA1">
        <w:trPr>
          <w:gridBefore w:val="1"/>
          <w:gridAfter w:val="1"/>
          <w:wBefore w:w="330" w:type="dxa"/>
          <w:wAfter w:w="236" w:type="dxa"/>
        </w:trPr>
        <w:tc>
          <w:tcPr>
            <w:tcW w:w="5954" w:type="dxa"/>
            <w:hideMark/>
          </w:tcPr>
          <w:p w14:paraId="4CE43E4B" w14:textId="77777777" w:rsidR="00624EA1" w:rsidRPr="003F2AFC" w:rsidRDefault="00624EA1" w:rsidP="00624E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«Общеотраслевые должности служащих третьего уровня»</w:t>
            </w:r>
          </w:p>
        </w:tc>
        <w:tc>
          <w:tcPr>
            <w:tcW w:w="3685" w:type="dxa"/>
            <w:vAlign w:val="center"/>
            <w:hideMark/>
          </w:tcPr>
          <w:p w14:paraId="6B36A7A6" w14:textId="77777777" w:rsidR="00624EA1" w:rsidRPr="003F2AFC" w:rsidRDefault="00624EA1" w:rsidP="00624EA1">
            <w:pPr>
              <w:ind w:left="720" w:firstLine="709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0,55</w:t>
            </w:r>
          </w:p>
        </w:tc>
      </w:tr>
      <w:tr w:rsidR="00624EA1" w:rsidRPr="003F2AFC" w14:paraId="73BB7093" w14:textId="77777777" w:rsidTr="00624EA1">
        <w:trPr>
          <w:gridBefore w:val="1"/>
          <w:gridAfter w:val="1"/>
          <w:wBefore w:w="330" w:type="dxa"/>
          <w:wAfter w:w="236" w:type="dxa"/>
        </w:trPr>
        <w:tc>
          <w:tcPr>
            <w:tcW w:w="5954" w:type="dxa"/>
            <w:hideMark/>
          </w:tcPr>
          <w:p w14:paraId="33E173CF" w14:textId="77777777" w:rsidR="00624EA1" w:rsidRPr="003F2AFC" w:rsidRDefault="00624EA1" w:rsidP="00624E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«Общеотраслевые должности служащих четвертого уровня»</w:t>
            </w:r>
          </w:p>
        </w:tc>
        <w:tc>
          <w:tcPr>
            <w:tcW w:w="3685" w:type="dxa"/>
            <w:vAlign w:val="center"/>
            <w:hideMark/>
          </w:tcPr>
          <w:p w14:paraId="6B24897D" w14:textId="77777777" w:rsidR="00624EA1" w:rsidRPr="003F2AFC" w:rsidRDefault="00624EA1" w:rsidP="00624EA1">
            <w:pPr>
              <w:ind w:left="720" w:firstLine="709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0,55</w:t>
            </w:r>
          </w:p>
        </w:tc>
      </w:tr>
      <w:tr w:rsidR="00624EA1" w:rsidRPr="003F2AFC" w14:paraId="1F36A51D" w14:textId="77777777" w:rsidTr="00624EA1">
        <w:trPr>
          <w:gridBefore w:val="1"/>
          <w:gridAfter w:val="1"/>
          <w:wBefore w:w="330" w:type="dxa"/>
          <w:wAfter w:w="236" w:type="dxa"/>
        </w:trPr>
        <w:tc>
          <w:tcPr>
            <w:tcW w:w="5954" w:type="dxa"/>
            <w:hideMark/>
          </w:tcPr>
          <w:p w14:paraId="78DAB474" w14:textId="77777777" w:rsidR="00624EA1" w:rsidRPr="003F2AFC" w:rsidRDefault="00624EA1" w:rsidP="00624E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«Общеотраслевые профессии рабочих первого уровня»</w:t>
            </w:r>
          </w:p>
        </w:tc>
        <w:tc>
          <w:tcPr>
            <w:tcW w:w="3685" w:type="dxa"/>
            <w:vAlign w:val="center"/>
            <w:hideMark/>
          </w:tcPr>
          <w:p w14:paraId="7949CC7C" w14:textId="77777777" w:rsidR="00624EA1" w:rsidRPr="003F2AFC" w:rsidRDefault="00624EA1" w:rsidP="00624EA1">
            <w:pPr>
              <w:ind w:left="720" w:firstLine="709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0,55</w:t>
            </w:r>
          </w:p>
        </w:tc>
      </w:tr>
      <w:tr w:rsidR="00624EA1" w:rsidRPr="003F2AFC" w14:paraId="36CFCA73" w14:textId="77777777" w:rsidTr="00624EA1">
        <w:trPr>
          <w:gridBefore w:val="1"/>
          <w:wBefore w:w="330" w:type="dxa"/>
        </w:trPr>
        <w:tc>
          <w:tcPr>
            <w:tcW w:w="5954" w:type="dxa"/>
            <w:hideMark/>
          </w:tcPr>
          <w:p w14:paraId="0E690AF3" w14:textId="77777777" w:rsidR="00624EA1" w:rsidRPr="003F2AFC" w:rsidRDefault="00624EA1" w:rsidP="00624EA1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«Общеотраслевые профессии рабочих второго уровня»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vAlign w:val="center"/>
            <w:hideMark/>
          </w:tcPr>
          <w:p w14:paraId="6ED5D5B4" w14:textId="77777777" w:rsidR="00624EA1" w:rsidRPr="003F2AFC" w:rsidRDefault="00624EA1" w:rsidP="00624EA1">
            <w:pPr>
              <w:ind w:left="720" w:firstLine="709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3F2AFC">
              <w:rPr>
                <w:sz w:val="28"/>
                <w:szCs w:val="28"/>
                <w:lang w:eastAsia="en-US"/>
              </w:rPr>
              <w:t>0,55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45AE5" w14:textId="77777777" w:rsidR="00624EA1" w:rsidRPr="003F2AFC" w:rsidRDefault="00624EA1" w:rsidP="00624EA1">
            <w:pPr>
              <w:rPr>
                <w:sz w:val="28"/>
                <w:szCs w:val="28"/>
                <w:lang w:eastAsia="en-US"/>
              </w:rPr>
            </w:pPr>
          </w:p>
        </w:tc>
      </w:tr>
    </w:tbl>
    <w:p w14:paraId="6C28FEC8" w14:textId="77777777" w:rsidR="003F2AFC" w:rsidRDefault="003F2AFC" w:rsidP="002922CE">
      <w:pPr>
        <w:ind w:firstLine="567"/>
        <w:contextualSpacing/>
        <w:jc w:val="both"/>
        <w:rPr>
          <w:sz w:val="28"/>
          <w:szCs w:val="28"/>
          <w:lang w:eastAsia="en-US"/>
        </w:rPr>
      </w:pPr>
    </w:p>
    <w:p w14:paraId="11F96B46" w14:textId="6A58CFCE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Работникам, занимающим должности специалистов, осуществляющих работы в области охраны труда (приложение 3 к Положению), повышающий коэффициент профессиональной квалификационной группы устанавливается в размере 0,65.</w:t>
      </w:r>
    </w:p>
    <w:p w14:paraId="28951A79" w14:textId="1403A20C" w:rsidR="00624EA1" w:rsidRDefault="00624EA1" w:rsidP="003F2AF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2.13. Повышающий коэффициент особенностей работы устанавливается в следующих размерах:</w:t>
      </w:r>
    </w:p>
    <w:p w14:paraId="6A6C5470" w14:textId="77777777" w:rsidR="003F2AFC" w:rsidRPr="003F2AFC" w:rsidRDefault="003F2AFC" w:rsidP="00624EA1">
      <w:pPr>
        <w:ind w:firstLine="567"/>
        <w:contextualSpacing/>
        <w:jc w:val="both"/>
        <w:rPr>
          <w:sz w:val="28"/>
          <w:szCs w:val="28"/>
          <w:lang w:eastAsia="en-US"/>
        </w:rPr>
      </w:pPr>
    </w:p>
    <w:tbl>
      <w:tblPr>
        <w:tblStyle w:val="ad"/>
        <w:tblW w:w="9970" w:type="dxa"/>
        <w:tblInd w:w="108" w:type="dxa"/>
        <w:tblLook w:val="04A0" w:firstRow="1" w:lastRow="0" w:firstColumn="1" w:lastColumn="0" w:noHBand="0" w:noVBand="1"/>
      </w:tblPr>
      <w:tblGrid>
        <w:gridCol w:w="5954"/>
        <w:gridCol w:w="3685"/>
        <w:gridCol w:w="331"/>
      </w:tblGrid>
      <w:tr w:rsidR="00BE3175" w:rsidRPr="003F2AFC" w14:paraId="62C3F7DF" w14:textId="77777777" w:rsidTr="00624EA1">
        <w:trPr>
          <w:gridAfter w:val="1"/>
          <w:wAfter w:w="331" w:type="dxa"/>
        </w:trPr>
        <w:tc>
          <w:tcPr>
            <w:tcW w:w="5954" w:type="dxa"/>
          </w:tcPr>
          <w:p w14:paraId="7B2556B7" w14:textId="77777777" w:rsidR="00624EA1" w:rsidRPr="003F2AFC" w:rsidRDefault="00624EA1" w:rsidP="00624EA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AFC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685" w:type="dxa"/>
          </w:tcPr>
          <w:p w14:paraId="627CA49D" w14:textId="77777777" w:rsidR="00624EA1" w:rsidRPr="003F2AFC" w:rsidRDefault="00624EA1" w:rsidP="003F2AFC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AFC">
              <w:rPr>
                <w:rFonts w:ascii="Times New Roman" w:hAnsi="Times New Roman"/>
                <w:sz w:val="28"/>
                <w:szCs w:val="28"/>
              </w:rPr>
              <w:t>Размер повышающего коэффициента</w:t>
            </w:r>
          </w:p>
        </w:tc>
      </w:tr>
      <w:tr w:rsidR="00624EA1" w:rsidRPr="003F2AFC" w14:paraId="2EF70056" w14:textId="77777777" w:rsidTr="00624EA1">
        <w:tc>
          <w:tcPr>
            <w:tcW w:w="5954" w:type="dxa"/>
          </w:tcPr>
          <w:p w14:paraId="130901E0" w14:textId="77777777" w:rsidR="00624EA1" w:rsidRPr="003F2AFC" w:rsidRDefault="00624EA1" w:rsidP="00624EA1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F2AFC">
              <w:rPr>
                <w:rFonts w:ascii="Times New Roman" w:hAnsi="Times New Roman"/>
                <w:sz w:val="28"/>
                <w:szCs w:val="28"/>
              </w:rPr>
              <w:t xml:space="preserve">Агент по снабжению, Архивариус, Дежурный (по выдаче справок, залу, этажу, гостинице, комнате отдыха водителей, общежитие и т.д.), Делопроизводитель, Кассир, Машинистка </w:t>
            </w:r>
            <w:r w:rsidRPr="003F2AFC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3F2AFC">
              <w:rPr>
                <w:rFonts w:ascii="Times New Roman" w:hAnsi="Times New Roman"/>
                <w:sz w:val="28"/>
                <w:szCs w:val="28"/>
              </w:rPr>
              <w:t xml:space="preserve"> категории, Машинистка </w:t>
            </w:r>
            <w:r w:rsidRPr="003F2AF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3F2AFC">
              <w:rPr>
                <w:rFonts w:ascii="Times New Roman" w:hAnsi="Times New Roman"/>
                <w:sz w:val="28"/>
                <w:szCs w:val="28"/>
              </w:rPr>
              <w:t xml:space="preserve"> категории, </w:t>
            </w:r>
            <w:r w:rsidRPr="003F2AFC">
              <w:rPr>
                <w:rFonts w:ascii="Times New Roman" w:hAnsi="Times New Roman"/>
                <w:sz w:val="28"/>
                <w:szCs w:val="28"/>
              </w:rPr>
              <w:lastRenderedPageBreak/>
              <w:t>Секретарь, Секретарь-машинистка, Экспедитор, Старший кассир</w:t>
            </w:r>
          </w:p>
        </w:tc>
        <w:tc>
          <w:tcPr>
            <w:tcW w:w="3685" w:type="dxa"/>
          </w:tcPr>
          <w:p w14:paraId="5B99BC60" w14:textId="77777777" w:rsidR="00624EA1" w:rsidRPr="003F2AFC" w:rsidRDefault="00624EA1" w:rsidP="00624EA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2AFC">
              <w:rPr>
                <w:rFonts w:ascii="Times New Roman" w:hAnsi="Times New Roman"/>
                <w:sz w:val="28"/>
                <w:szCs w:val="28"/>
              </w:rPr>
              <w:lastRenderedPageBreak/>
              <w:t>0,10</w:t>
            </w:r>
          </w:p>
        </w:tc>
        <w:tc>
          <w:tcPr>
            <w:tcW w:w="331" w:type="dxa"/>
            <w:tcBorders>
              <w:top w:val="nil"/>
              <w:bottom w:val="nil"/>
              <w:right w:val="nil"/>
            </w:tcBorders>
          </w:tcPr>
          <w:p w14:paraId="33DC8C16" w14:textId="77777777" w:rsidR="00624EA1" w:rsidRPr="003F2AFC" w:rsidRDefault="00624EA1" w:rsidP="00624E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26118D3" w14:textId="77777777" w:rsidR="003F2AFC" w:rsidRDefault="003F2AFC" w:rsidP="001D6F44">
      <w:pPr>
        <w:ind w:firstLine="567"/>
        <w:contextualSpacing/>
        <w:jc w:val="both"/>
        <w:rPr>
          <w:sz w:val="28"/>
          <w:szCs w:val="28"/>
        </w:rPr>
      </w:pPr>
    </w:p>
    <w:p w14:paraId="7B89F84C" w14:textId="3A0D1165" w:rsidR="002922CE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2.1</w:t>
      </w:r>
      <w:r w:rsidR="00624EA1" w:rsidRPr="003F2AFC">
        <w:rPr>
          <w:sz w:val="28"/>
          <w:szCs w:val="28"/>
        </w:rPr>
        <w:t>4</w:t>
      </w:r>
      <w:r w:rsidRPr="003F2AFC">
        <w:rPr>
          <w:sz w:val="28"/>
          <w:szCs w:val="28"/>
        </w:rPr>
        <w:t>. Применение повышающих коэффициентов к</w:t>
      </w:r>
      <w:r w:rsidR="001D6F44" w:rsidRPr="003F2AFC">
        <w:rPr>
          <w:sz w:val="28"/>
          <w:szCs w:val="28"/>
        </w:rPr>
        <w:t xml:space="preserve"> окладу</w:t>
      </w:r>
      <w:r w:rsidRPr="003F2AFC">
        <w:rPr>
          <w:sz w:val="28"/>
          <w:szCs w:val="28"/>
        </w:rPr>
        <w:t xml:space="preserve"> </w:t>
      </w:r>
      <w:r w:rsidR="001D6F44" w:rsidRPr="003F2AFC">
        <w:rPr>
          <w:sz w:val="28"/>
          <w:szCs w:val="28"/>
        </w:rPr>
        <w:t>(</w:t>
      </w:r>
      <w:r w:rsidRPr="003F2AFC">
        <w:rPr>
          <w:sz w:val="28"/>
          <w:szCs w:val="28"/>
        </w:rPr>
        <w:t>должностному окладу</w:t>
      </w:r>
      <w:r w:rsidR="001D6F44" w:rsidRPr="003F2AFC">
        <w:rPr>
          <w:sz w:val="28"/>
          <w:szCs w:val="28"/>
        </w:rPr>
        <w:t>)</w:t>
      </w:r>
      <w:r w:rsidRPr="003F2AFC">
        <w:rPr>
          <w:sz w:val="28"/>
          <w:szCs w:val="28"/>
        </w:rPr>
        <w:t xml:space="preserve">, не образует новый </w:t>
      </w:r>
      <w:r w:rsidR="001D6F44" w:rsidRPr="003F2AFC">
        <w:rPr>
          <w:sz w:val="28"/>
          <w:szCs w:val="28"/>
        </w:rPr>
        <w:t>оклад (</w:t>
      </w:r>
      <w:r w:rsidRPr="003F2AFC">
        <w:rPr>
          <w:sz w:val="28"/>
          <w:szCs w:val="28"/>
        </w:rPr>
        <w:t>должностной оклад</w:t>
      </w:r>
      <w:r w:rsidR="001D6F44" w:rsidRPr="003F2AFC">
        <w:rPr>
          <w:sz w:val="28"/>
          <w:szCs w:val="28"/>
        </w:rPr>
        <w:t>)</w:t>
      </w:r>
      <w:r w:rsidRPr="003F2AFC">
        <w:rPr>
          <w:sz w:val="28"/>
          <w:szCs w:val="28"/>
        </w:rPr>
        <w:t>.</w:t>
      </w:r>
    </w:p>
    <w:p w14:paraId="7248AD36" w14:textId="77777777" w:rsidR="002922CE" w:rsidRPr="003F2AFC" w:rsidRDefault="002922CE" w:rsidP="003F2AFC">
      <w:pPr>
        <w:ind w:firstLine="709"/>
        <w:contextualSpacing/>
        <w:jc w:val="both"/>
        <w:rPr>
          <w:sz w:val="28"/>
          <w:szCs w:val="28"/>
        </w:rPr>
      </w:pPr>
    </w:p>
    <w:p w14:paraId="6929D924" w14:textId="77777777" w:rsidR="00866AE9" w:rsidRPr="003F2AFC" w:rsidRDefault="00866AE9" w:rsidP="003F2AFC">
      <w:pPr>
        <w:ind w:firstLine="709"/>
        <w:contextualSpacing/>
        <w:jc w:val="center"/>
        <w:rPr>
          <w:sz w:val="28"/>
          <w:szCs w:val="28"/>
        </w:rPr>
      </w:pPr>
      <w:r w:rsidRPr="003F2AFC">
        <w:rPr>
          <w:sz w:val="28"/>
          <w:szCs w:val="28"/>
        </w:rPr>
        <w:t>3. Выплаты компенсационного характера</w:t>
      </w:r>
    </w:p>
    <w:p w14:paraId="057C22E8" w14:textId="77777777" w:rsidR="002922CE" w:rsidRPr="003F2AFC" w:rsidRDefault="002922CE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0653D62E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3.1. Работникам Учреждения устанавливаются следующие выплаты компенсационного характера:</w:t>
      </w:r>
    </w:p>
    <w:p w14:paraId="594C6984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3.1.1. Выплаты работникам, занятым на работах с вредными и (или) опасными условиями труда, - доплата к окладу (должностному окладу) работникам, занятым на работах с вредными и (или) опасными условиями труда;</w:t>
      </w:r>
    </w:p>
    <w:p w14:paraId="6378DFBE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3.1.2. Выплаты за работу в условиях, отклоняющихся от нормальных:</w:t>
      </w:r>
    </w:p>
    <w:p w14:paraId="2F2C605B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доплата за совмещение профессий (должностей);</w:t>
      </w:r>
    </w:p>
    <w:p w14:paraId="54793EDA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доплата за расширение зон обслуживания или увеличение объема выполняемых работ;</w:t>
      </w:r>
    </w:p>
    <w:p w14:paraId="4A6D0916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14:paraId="54026D4E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повышенная оплата за работу в выходные и нерабочие праздничные дни;</w:t>
      </w:r>
    </w:p>
    <w:p w14:paraId="7C281AC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повышенная оплата за работу в ночное время;</w:t>
      </w:r>
    </w:p>
    <w:p w14:paraId="29985581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повышенная оплата за сверхурочную работу;</w:t>
      </w:r>
    </w:p>
    <w:p w14:paraId="5415109A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3.1.3. Выплаты за работу в местностях с особыми климатическими условиями - районный коэффициент, процентная надбавка.</w:t>
      </w:r>
    </w:p>
    <w:p w14:paraId="472ABC83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3.2. Доплата к окладу (должностному окладу) работникам, занятым на работах с вредными и (или) опасными условиями труда, устанавливается в соответствии со </w:t>
      </w:r>
      <w:hyperlink r:id="rId8" w:history="1">
        <w:r w:rsidRPr="003F2AFC">
          <w:rPr>
            <w:sz w:val="28"/>
            <w:szCs w:val="28"/>
          </w:rPr>
          <w:t>статьей 147</w:t>
        </w:r>
      </w:hyperlink>
      <w:r w:rsidRPr="003F2AFC">
        <w:rPr>
          <w:sz w:val="28"/>
          <w:szCs w:val="28"/>
        </w:rPr>
        <w:t xml:space="preserve"> Трудового кодекса Российской Федерации (далее - ТК РФ).</w:t>
      </w:r>
    </w:p>
    <w:p w14:paraId="4D8EBBE4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Размер доплаты к окладу (должностному окладу) рассчитывается исходя из установленного оклада (должностного оклада), исчисленного пропорционально отработанному времени.</w:t>
      </w:r>
    </w:p>
    <w:p w14:paraId="77CAEC8C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Установленные работнику размеры и (или) условия повышенной оплаты труда на работах с вредными и (или) опасными условиями труда не могут быть снижены и (или) ухудшены без проведения специальной оценки условий труда.</w:t>
      </w:r>
    </w:p>
    <w:p w14:paraId="377A5937" w14:textId="5B0FFECE" w:rsidR="00B733A9" w:rsidRPr="003F2AFC" w:rsidRDefault="00B733A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Минимальный размер повышения оплаты труда работникам, занятым на работах с вредными и (или) опасными условиями труда, составляет 4 процента оклада (должностного оклада), установленного для различных видов работ с нормальными условиями труда.</w:t>
      </w:r>
    </w:p>
    <w:p w14:paraId="3EE1A514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3.3. Размер доплат за совмещение профессий (должностей), за расширение зон обслуживания или увеличение объема выполняемых работ, за исполнение обязанностей временно отсутствующего работника без освобождения от работы, </w:t>
      </w:r>
      <w:r w:rsidRPr="003F2AFC">
        <w:rPr>
          <w:sz w:val="28"/>
          <w:szCs w:val="28"/>
        </w:rPr>
        <w:lastRenderedPageBreak/>
        <w:t xml:space="preserve">определенной трудовым договором, и сроки, на которые они устанавливаются, определяются по соглашению сторон трудового договора с учетом содержания и (или) объема дополнительной работы в соответствии со </w:t>
      </w:r>
      <w:hyperlink r:id="rId9" w:history="1">
        <w:r w:rsidRPr="003F2AFC">
          <w:rPr>
            <w:sz w:val="28"/>
            <w:szCs w:val="28"/>
          </w:rPr>
          <w:t>статьей 151</w:t>
        </w:r>
      </w:hyperlink>
      <w:r w:rsidRPr="003F2AFC">
        <w:rPr>
          <w:sz w:val="28"/>
          <w:szCs w:val="28"/>
        </w:rPr>
        <w:t xml:space="preserve"> ТК РФ.</w:t>
      </w:r>
    </w:p>
    <w:p w14:paraId="7186D19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3.4. Повышенная оплата за работу в ночное время производится работникам за каждый час работы в ночное время (с 22 часов до 6 часов утра).</w:t>
      </w:r>
    </w:p>
    <w:p w14:paraId="5C23B28C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Размер повышенной оплаты составляет 35 процентов части оклада (должностного оклада), рассчитанного за час работы.</w:t>
      </w:r>
    </w:p>
    <w:p w14:paraId="6085884A" w14:textId="77777777" w:rsidR="00624EA1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3.5. Повышенная оплата за работу в выходные и нерабочие праздничные дни производится работникам, </w:t>
      </w:r>
      <w:proofErr w:type="spellStart"/>
      <w:r w:rsidRPr="003F2AFC">
        <w:rPr>
          <w:sz w:val="28"/>
          <w:szCs w:val="28"/>
        </w:rPr>
        <w:t>привлекавшимся</w:t>
      </w:r>
      <w:proofErr w:type="spellEnd"/>
      <w:r w:rsidRPr="003F2AFC">
        <w:rPr>
          <w:sz w:val="28"/>
          <w:szCs w:val="28"/>
        </w:rPr>
        <w:t xml:space="preserve"> к работе в выходные и нерабочие праздничные дни, в соответствии со </w:t>
      </w:r>
      <w:hyperlink r:id="rId10" w:history="1">
        <w:r w:rsidRPr="003F2AFC">
          <w:rPr>
            <w:sz w:val="28"/>
            <w:szCs w:val="28"/>
          </w:rPr>
          <w:t>статьей 153</w:t>
        </w:r>
      </w:hyperlink>
      <w:r w:rsidRPr="003F2AFC">
        <w:rPr>
          <w:sz w:val="28"/>
          <w:szCs w:val="28"/>
        </w:rPr>
        <w:t xml:space="preserve"> ТК РФ.</w:t>
      </w:r>
    </w:p>
    <w:p w14:paraId="7DCA5A24" w14:textId="77777777" w:rsidR="00624EA1" w:rsidRPr="003F2AFC" w:rsidRDefault="00624EA1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Конкретные размеры оплаты за работу в выходной или нерабочий праздничный день могут устанавливаться коллективным договором, локальным нормативным актом, принимаемым с учетом мнения представительного органа работников, трудовым договором.</w:t>
      </w:r>
    </w:p>
    <w:p w14:paraId="7B75A71F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3.6. Сверхурочная работа оплачивается за первые два часа работы не менее чем в полуторном размере, за последующие часы - не менее чем в двойном размере. Конкретные размеры оплаты за сверхурочную работу могут определяться коллективным договором, локальным нормативным актом или трудовым договором. </w:t>
      </w:r>
    </w:p>
    <w:p w14:paraId="740F92A2" w14:textId="08F541DB" w:rsidR="002922CE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3.7</w:t>
      </w:r>
      <w:r w:rsidR="001D6F44" w:rsidRPr="003F2AFC">
        <w:rPr>
          <w:sz w:val="28"/>
          <w:szCs w:val="28"/>
        </w:rPr>
        <w:t>.</w:t>
      </w:r>
      <w:r w:rsidRPr="003F2AFC">
        <w:rPr>
          <w:sz w:val="28"/>
          <w:szCs w:val="28"/>
        </w:rPr>
        <w:t xml:space="preserve"> </w:t>
      </w:r>
      <w:r w:rsidR="00624EA1" w:rsidRPr="003F2AFC">
        <w:rPr>
          <w:sz w:val="28"/>
          <w:szCs w:val="28"/>
          <w:lang w:eastAsia="en-US"/>
        </w:rPr>
        <w:t>К заработной плате работников Учреждения применяются районный коэффициент за работу в районах Крайнего Севера и приравненных к ним местностях (далее – районный коэффициент) и процентная надбавка за стаж работы в районах Крайнего Севера и приравненных к ним местностях (далее – процентная надбавка) в соответствии с законодательством Российской Федерации и законодательством Сахалинской области.</w:t>
      </w:r>
    </w:p>
    <w:p w14:paraId="09F6FC91" w14:textId="77777777" w:rsidR="00624EA1" w:rsidRPr="003F2AFC" w:rsidRDefault="00624EA1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6343EDC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center"/>
        <w:rPr>
          <w:sz w:val="28"/>
          <w:szCs w:val="28"/>
        </w:rPr>
      </w:pPr>
      <w:r w:rsidRPr="003F2AFC">
        <w:rPr>
          <w:sz w:val="28"/>
          <w:szCs w:val="28"/>
        </w:rPr>
        <w:t>4. Выплаты стимулирующего характера</w:t>
      </w:r>
    </w:p>
    <w:p w14:paraId="4006312E" w14:textId="77777777" w:rsidR="002922CE" w:rsidRPr="003F2AFC" w:rsidRDefault="002922CE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48998089" w14:textId="77777777" w:rsidR="00866AE9" w:rsidRPr="003F2AFC" w:rsidRDefault="00866AE9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4.1. В целях стимулирования к качественному результату труда и поощрения работников за выполненную работу в Учреждении устанавливаются следующие выплаты стимулирующего характера:</w:t>
      </w:r>
    </w:p>
    <w:p w14:paraId="43E4E4E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4.1.1. Выплаты за качество выполняемых работ в виде надбавок:</w:t>
      </w:r>
    </w:p>
    <w:p w14:paraId="3F2E69A7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за профессиональное мастерство;</w:t>
      </w:r>
    </w:p>
    <w:p w14:paraId="4E994C91" w14:textId="6383814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за знание и применение в работе иностранных языков;</w:t>
      </w:r>
    </w:p>
    <w:p w14:paraId="6A1B474A" w14:textId="77777777" w:rsidR="00BC5522" w:rsidRPr="003F2AFC" w:rsidRDefault="00BC5522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</w:rPr>
        <w:t xml:space="preserve">- </w:t>
      </w:r>
      <w:r w:rsidRPr="003F2AFC">
        <w:rPr>
          <w:sz w:val="28"/>
          <w:szCs w:val="28"/>
          <w:lang w:eastAsia="en-US"/>
        </w:rPr>
        <w:t>выпускникам образовательных учреждений.</w:t>
      </w:r>
    </w:p>
    <w:p w14:paraId="7218D746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4.1.2. Ежемесячная надбавка за стаж непрерывной работы в учреждениях культуры;</w:t>
      </w:r>
    </w:p>
    <w:p w14:paraId="3E078BD2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4.1.3. Премии по итогам работы, премии за выполнение особо важных и срочных работ.</w:t>
      </w:r>
    </w:p>
    <w:p w14:paraId="428BC6A3" w14:textId="302A91D3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4.2. Надбавка за профессиональное мастерство устанавливается работникам, осуществляющим профессиональную деятельность по профессиям рабочих, тарифицированным в соответствии с Единым тарифно-</w:t>
      </w:r>
      <w:r w:rsidRPr="003F2AFC">
        <w:rPr>
          <w:sz w:val="28"/>
          <w:szCs w:val="28"/>
        </w:rPr>
        <w:lastRenderedPageBreak/>
        <w:t>квалификационным справочником работ и профессий рабочих</w:t>
      </w:r>
      <w:r w:rsidR="001D6F44" w:rsidRPr="003F2AFC">
        <w:rPr>
          <w:sz w:val="28"/>
          <w:szCs w:val="28"/>
        </w:rPr>
        <w:t xml:space="preserve"> (профессиональными стандартами)</w:t>
      </w:r>
      <w:r w:rsidRPr="003F2AFC">
        <w:rPr>
          <w:sz w:val="28"/>
          <w:szCs w:val="28"/>
        </w:rPr>
        <w:t xml:space="preserve"> не ниже 2 разряда, в размере до 50 процентов оклада.</w:t>
      </w:r>
    </w:p>
    <w:p w14:paraId="075042C5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Конкретные размеры и порядок выплаты надбавки за профессиональное мастерство устанавливаются локальными нормативными актами Учреждения с учетом мнения представительного органа работников.</w:t>
      </w:r>
    </w:p>
    <w:p w14:paraId="2D1E341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4.3. Работникам, должности которых отнесены к профессиональным квалификационным группам должностей работников культуры, искусства и кинематографии, (приложение 1 к настоящему Положению), владеющим иностранными языками и применяющим их по роду своей деятельности в практической работе, устанавливается надбавка за знание и применение в работе иностранных языков к должностному окладу в следующих размерах:</w:t>
      </w:r>
    </w:p>
    <w:p w14:paraId="7AC13CDB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за знание одного иностранного языка - 10 процентов;</w:t>
      </w:r>
    </w:p>
    <w:p w14:paraId="624889FA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двух и более - 15 процентов.</w:t>
      </w:r>
    </w:p>
    <w:p w14:paraId="13E235BB" w14:textId="79CB5948" w:rsidR="00BC5522" w:rsidRPr="003F2AFC" w:rsidRDefault="00BC5522" w:rsidP="003F2AFC">
      <w:pPr>
        <w:spacing w:line="259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 xml:space="preserve">4.4. Выпускникам образовательных учреждений, имеющим законченное среднее профессиональное </w:t>
      </w:r>
      <w:r w:rsidR="00B733A9" w:rsidRPr="003F2AFC">
        <w:rPr>
          <w:sz w:val="28"/>
          <w:szCs w:val="28"/>
          <w:lang w:eastAsia="en-US"/>
        </w:rPr>
        <w:t xml:space="preserve">образование по программам подготовки специалистов среднего звена </w:t>
      </w:r>
      <w:r w:rsidRPr="003F2AFC">
        <w:rPr>
          <w:sz w:val="28"/>
          <w:szCs w:val="28"/>
          <w:lang w:eastAsia="en-US"/>
        </w:rPr>
        <w:t>или высшее образование, поступившим на работу в Учреждение по профилю полученного образования на должности, отнесенные к профессиональным квалификационным группам должностей работников культуры, искусства и кинематографии (приложение 1 к настоящему Положению), (далее – выпускники), устанавливается надбавка выпускникам образовательных учреждений (далее – надбавка) к должностному окладу с учетом фактически отработанного времени в размере 10 процентов.</w:t>
      </w:r>
    </w:p>
    <w:p w14:paraId="68340EB6" w14:textId="77777777" w:rsidR="00BC5522" w:rsidRPr="003F2AFC" w:rsidRDefault="00BC5522" w:rsidP="003F2AFC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 xml:space="preserve">4.4.1. Выпускникам, приступившим к работе в год окончания образовательного учреждения, </w:t>
      </w:r>
      <w:bookmarkStart w:id="1" w:name="_Hlk127347060"/>
      <w:r w:rsidRPr="003F2AFC">
        <w:rPr>
          <w:sz w:val="28"/>
          <w:szCs w:val="28"/>
          <w:lang w:eastAsia="en-US"/>
        </w:rPr>
        <w:t xml:space="preserve">надбавка устанавливается </w:t>
      </w:r>
      <w:bookmarkEnd w:id="1"/>
      <w:r w:rsidRPr="003F2AFC">
        <w:rPr>
          <w:sz w:val="28"/>
          <w:szCs w:val="28"/>
          <w:lang w:eastAsia="en-US"/>
        </w:rPr>
        <w:t>на период первых трех лет работы с даты начала работы в Учреждении.</w:t>
      </w:r>
    </w:p>
    <w:p w14:paraId="30255CC5" w14:textId="77777777" w:rsidR="00BC5522" w:rsidRPr="003F2AFC" w:rsidRDefault="00BC5522" w:rsidP="003F2AFC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4.4.2. Выпускникам, не приступившим к работе в год окончания образовательного учреждения, надбавка устанавливается с даты начала работы в Учреждении до истечения трех лет после даты выдачи диплома образовательным учреждением, за исключением случаев, указанных в подпункте 4.4.3 настоящего пункта.</w:t>
      </w:r>
    </w:p>
    <w:p w14:paraId="2464C6B0" w14:textId="77777777" w:rsidR="00BC5522" w:rsidRPr="003F2AFC" w:rsidRDefault="00BC5522" w:rsidP="003F2AFC">
      <w:pPr>
        <w:autoSpaceDE w:val="0"/>
        <w:autoSpaceDN w:val="0"/>
        <w:adjustRightInd w:val="0"/>
        <w:spacing w:line="259" w:lineRule="auto"/>
        <w:ind w:firstLine="709"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4.4.3. Выпускникам, не приступившим к работе в год окончания образовательного учреждения в связи с беременностью и родами, уходом за ребенком в возрасте до полутора лет, призывом на военную службу, в том числе по мобилизации, или направлением на альтернативную гражданскую службу, в связи с временной нетрудоспособностью, невозможностью трудоустройства по полученной специальности при условии регистрации в качестве безработных в органах службы занятости населения, надбавка устанавливается на три года с даты начала работы в Учреждении непосредственно по окончании указанных событий и при представлении подтверждающих документов.</w:t>
      </w:r>
    </w:p>
    <w:p w14:paraId="16A2ACC9" w14:textId="77777777" w:rsidR="00B733A9" w:rsidRPr="003F2AFC" w:rsidRDefault="00BC5522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lastRenderedPageBreak/>
        <w:t>4.4.4. Выпускникам, совмещавшим обучение в образовательном учреждении с работой в учреждениях культуры (при наличии соответствующих записей в трудовой книжке и (или) сведений о трудовой деятельности) и продолжившим работу в учреждениях культуры в качестве специалистов, надбавка устанавливается на три года с даты выдачи диплома образовательным учреждением.</w:t>
      </w:r>
    </w:p>
    <w:p w14:paraId="01FEB7DC" w14:textId="2E46ABB8" w:rsidR="00866AE9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4.5. Работникам Учреждения устанавливается надбавка за стаж непрерывной работы в учреждениях культуры в следующих размерах:</w:t>
      </w:r>
    </w:p>
    <w:p w14:paraId="68368310" w14:textId="77777777" w:rsidR="003F2AFC" w:rsidRPr="003F2AFC" w:rsidRDefault="003F2AFC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9"/>
        <w:gridCol w:w="4839"/>
      </w:tblGrid>
      <w:tr w:rsidR="00866AE9" w:rsidRPr="003F2AFC" w14:paraId="50229C90" w14:textId="77777777" w:rsidTr="00866AE9">
        <w:trPr>
          <w:trHeight w:val="70"/>
          <w:tblHeader/>
          <w:jc w:val="center"/>
        </w:trPr>
        <w:tc>
          <w:tcPr>
            <w:tcW w:w="2500" w:type="pct"/>
            <w:vAlign w:val="center"/>
          </w:tcPr>
          <w:p w14:paraId="23E0366F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Стаж работы</w:t>
            </w:r>
          </w:p>
        </w:tc>
        <w:tc>
          <w:tcPr>
            <w:tcW w:w="2500" w:type="pct"/>
            <w:vAlign w:val="center"/>
          </w:tcPr>
          <w:p w14:paraId="6B950D0D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Размеры надбавки, %</w:t>
            </w:r>
          </w:p>
        </w:tc>
      </w:tr>
      <w:tr w:rsidR="00866AE9" w:rsidRPr="003F2AFC" w14:paraId="05F35972" w14:textId="77777777" w:rsidTr="00866AE9">
        <w:trPr>
          <w:trHeight w:val="70"/>
          <w:jc w:val="center"/>
        </w:trPr>
        <w:tc>
          <w:tcPr>
            <w:tcW w:w="2500" w:type="pct"/>
            <w:vAlign w:val="center"/>
          </w:tcPr>
          <w:p w14:paraId="5ADD2F6E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1 до 3 лет</w:t>
            </w:r>
          </w:p>
        </w:tc>
        <w:tc>
          <w:tcPr>
            <w:tcW w:w="2500" w:type="pct"/>
            <w:vAlign w:val="center"/>
          </w:tcPr>
          <w:p w14:paraId="7271771C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5</w:t>
            </w:r>
          </w:p>
        </w:tc>
      </w:tr>
      <w:tr w:rsidR="00866AE9" w:rsidRPr="003F2AFC" w14:paraId="487C726E" w14:textId="77777777" w:rsidTr="00866AE9">
        <w:trPr>
          <w:trHeight w:val="70"/>
          <w:jc w:val="center"/>
        </w:trPr>
        <w:tc>
          <w:tcPr>
            <w:tcW w:w="2500" w:type="pct"/>
            <w:vAlign w:val="center"/>
          </w:tcPr>
          <w:p w14:paraId="63BB3005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3 до 5 лет</w:t>
            </w:r>
          </w:p>
        </w:tc>
        <w:tc>
          <w:tcPr>
            <w:tcW w:w="2500" w:type="pct"/>
            <w:vAlign w:val="center"/>
          </w:tcPr>
          <w:p w14:paraId="1F2E2635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10</w:t>
            </w:r>
          </w:p>
        </w:tc>
      </w:tr>
      <w:tr w:rsidR="00866AE9" w:rsidRPr="003F2AFC" w14:paraId="412D5071" w14:textId="77777777" w:rsidTr="00866AE9">
        <w:trPr>
          <w:trHeight w:val="70"/>
          <w:jc w:val="center"/>
        </w:trPr>
        <w:tc>
          <w:tcPr>
            <w:tcW w:w="2500" w:type="pct"/>
            <w:vAlign w:val="center"/>
          </w:tcPr>
          <w:p w14:paraId="693EC21F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5 до 10 лет</w:t>
            </w:r>
          </w:p>
        </w:tc>
        <w:tc>
          <w:tcPr>
            <w:tcW w:w="2500" w:type="pct"/>
            <w:vAlign w:val="center"/>
          </w:tcPr>
          <w:p w14:paraId="27AA0923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20</w:t>
            </w:r>
          </w:p>
        </w:tc>
      </w:tr>
      <w:tr w:rsidR="00866AE9" w:rsidRPr="003F2AFC" w14:paraId="10062BE5" w14:textId="77777777" w:rsidTr="00866AE9">
        <w:trPr>
          <w:trHeight w:val="70"/>
          <w:jc w:val="center"/>
        </w:trPr>
        <w:tc>
          <w:tcPr>
            <w:tcW w:w="2500" w:type="pct"/>
            <w:vAlign w:val="center"/>
          </w:tcPr>
          <w:p w14:paraId="0273D8E5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10 до 15 лет</w:t>
            </w:r>
          </w:p>
        </w:tc>
        <w:tc>
          <w:tcPr>
            <w:tcW w:w="2500" w:type="pct"/>
            <w:vAlign w:val="center"/>
          </w:tcPr>
          <w:p w14:paraId="31547480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30</w:t>
            </w:r>
          </w:p>
        </w:tc>
      </w:tr>
      <w:tr w:rsidR="00866AE9" w:rsidRPr="003F2AFC" w14:paraId="434C2C84" w14:textId="77777777" w:rsidTr="00866AE9">
        <w:trPr>
          <w:trHeight w:val="70"/>
          <w:jc w:val="center"/>
        </w:trPr>
        <w:tc>
          <w:tcPr>
            <w:tcW w:w="2500" w:type="pct"/>
            <w:vAlign w:val="center"/>
          </w:tcPr>
          <w:p w14:paraId="57CEAF0E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свыше 15 лет</w:t>
            </w:r>
          </w:p>
        </w:tc>
        <w:tc>
          <w:tcPr>
            <w:tcW w:w="2500" w:type="pct"/>
            <w:vAlign w:val="center"/>
          </w:tcPr>
          <w:p w14:paraId="2F1E9523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40</w:t>
            </w:r>
          </w:p>
        </w:tc>
      </w:tr>
    </w:tbl>
    <w:p w14:paraId="2CB6A7E0" w14:textId="77777777" w:rsidR="003F2AFC" w:rsidRDefault="003F2AFC" w:rsidP="002922C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  <w:lang w:eastAsia="en-US"/>
        </w:rPr>
      </w:pPr>
    </w:p>
    <w:p w14:paraId="5C54A4C2" w14:textId="7881F591" w:rsidR="00866AE9" w:rsidRPr="003F2AFC" w:rsidRDefault="00BC5522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  <w:lang w:eastAsia="en-US"/>
        </w:rPr>
        <w:t>Надбавка за стаж непрерывной работы в учреждениях культуры не устанавливается работникам, которым установлена надбавка в соответствии с пунктом 4.4 настоящего Положения.</w:t>
      </w:r>
    </w:p>
    <w:p w14:paraId="0DCCC81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4.5.1. Надбавка за стаж непрерывной работы в учреждениях культуры (далее - надбавка) исчисляется исходя из оклада (должностного оклада), рассчитанного пропорционально отработанному времени.</w:t>
      </w:r>
    </w:p>
    <w:p w14:paraId="04250B6D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Надбавка устанавливается как по основному месту работы, так и при работе по внутреннему и внешнему совместительству.</w:t>
      </w:r>
    </w:p>
    <w:p w14:paraId="1C340BBF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Надбавка учитывается во всех случаях исчисления среднего заработка и выплачивается ежемесячно.</w:t>
      </w:r>
    </w:p>
    <w:p w14:paraId="13B36C3E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Надбавка выплачивается с момента возникновения права на назначение или изменение размера этой надбавки.</w:t>
      </w:r>
    </w:p>
    <w:p w14:paraId="654C2F6F" w14:textId="4F41FBDD" w:rsidR="002922CE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При увольнении работника надбавка начисляется </w:t>
      </w:r>
      <w:r w:rsidR="00532632" w:rsidRPr="003F2AFC">
        <w:rPr>
          <w:sz w:val="28"/>
          <w:szCs w:val="28"/>
        </w:rPr>
        <w:t>пропорционально отработанному времени,</w:t>
      </w:r>
      <w:r w:rsidRPr="003F2AFC">
        <w:rPr>
          <w:sz w:val="28"/>
          <w:szCs w:val="28"/>
        </w:rPr>
        <w:t xml:space="preserve"> и ее выплата производится при окончательном расчете.</w:t>
      </w:r>
    </w:p>
    <w:p w14:paraId="36C495E8" w14:textId="77777777" w:rsidR="002922CE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4.5.2. Право на изменение размера надбавки возникает со дня достижения соответствующего стажа, если документы находятся в Учреждении, или со дня представления документа о стаже, дающем право на выплату надбавки.</w:t>
      </w:r>
    </w:p>
    <w:p w14:paraId="2EB7C44B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При наступлении у работника права на назначение или изменение размера надбавки в период его пребывания в ежегодном или ином отпуске, в период его временной нетрудоспособности, а также в другие периоды, в течение которых за ним сохраняется средняя заработная плата, изменение размера надбавки производится по окончании указанных периодов.</w:t>
      </w:r>
    </w:p>
    <w:p w14:paraId="5AF23102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4.5.3. </w:t>
      </w:r>
      <w:r w:rsidR="00711AB7" w:rsidRPr="003F2AFC">
        <w:rPr>
          <w:sz w:val="28"/>
          <w:szCs w:val="28"/>
          <w:lang w:eastAsia="en-US"/>
        </w:rPr>
        <w:t xml:space="preserve">Исчисление стажа работы производится кадровой службой Учреждения. Основным документом для определения стажа является трудовая книжка и (или) сведения о трудовой деятельности. При отсутствии записей в </w:t>
      </w:r>
      <w:r w:rsidR="00711AB7" w:rsidRPr="003F2AFC">
        <w:rPr>
          <w:sz w:val="28"/>
          <w:szCs w:val="28"/>
          <w:lang w:eastAsia="en-US"/>
        </w:rPr>
        <w:lastRenderedPageBreak/>
        <w:t>трудовой книжке и (или) сведений о трудовой деятельности могут быть предъявлены другие подтверждающие документы (справка с прежнего места работы, архивная справка и т.п.).</w:t>
      </w:r>
    </w:p>
    <w:p w14:paraId="2B32CD33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Исчисление стажа работы производится в календарном порядке.</w:t>
      </w:r>
    </w:p>
    <w:p w14:paraId="56F6DC77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После определения стажа работы в Учреждении издается приказ директора о выплате надбавки. Выписка из приказа передается в бухгалтерию, приобщается к личному делу работника, которому устанавливается трудовой стаж. Исчисление и выплата надбавки в дальнейшем </w:t>
      </w:r>
      <w:proofErr w:type="gramStart"/>
      <w:r w:rsidRPr="003F2AFC">
        <w:rPr>
          <w:sz w:val="28"/>
          <w:szCs w:val="28"/>
        </w:rPr>
        <w:t>производится</w:t>
      </w:r>
      <w:proofErr w:type="gramEnd"/>
      <w:r w:rsidRPr="003F2AFC">
        <w:rPr>
          <w:sz w:val="28"/>
          <w:szCs w:val="28"/>
        </w:rPr>
        <w:t xml:space="preserve"> на основании приказа директора Учреждения по мере достижения стажа, дающего право на увеличение надбавки.</w:t>
      </w:r>
    </w:p>
    <w:p w14:paraId="5774B13F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4.5.4. В стаж работы, необходимый для установления надбавки, засчитываются:</w:t>
      </w:r>
    </w:p>
    <w:p w14:paraId="32C0ACEE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периоды работы в учреждениях (организациях) культуры независимо от ведомственной принадлежности;</w:t>
      </w:r>
    </w:p>
    <w:p w14:paraId="24B707A5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периоды работы в библиотеках независимо от ведомственной принадлежности;</w:t>
      </w:r>
    </w:p>
    <w:p w14:paraId="1CAD0EF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периоды работы в книжных палатах, библиотечных коллекторах независимо от ведомственной принадлежности в должностях библиотекаря, библиографа, директора, заместителя директора, консультанта, каталогизатора;</w:t>
      </w:r>
    </w:p>
    <w:p w14:paraId="36242B9E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- периоды преподавательской работы на курсах библиотековедения, библиографии, истории книги, книговедения, научной информации в </w:t>
      </w:r>
      <w:r w:rsidR="00624EA1" w:rsidRPr="003F2AFC">
        <w:rPr>
          <w:sz w:val="28"/>
          <w:szCs w:val="28"/>
          <w:lang w:eastAsia="en-US"/>
        </w:rPr>
        <w:t>средних профессиональных или высших</w:t>
      </w:r>
      <w:r w:rsidRPr="003F2AFC">
        <w:rPr>
          <w:sz w:val="28"/>
          <w:szCs w:val="28"/>
        </w:rPr>
        <w:t xml:space="preserve"> (специальных) образовательных учреждениях и в учебно-курсовой сети;</w:t>
      </w:r>
    </w:p>
    <w:p w14:paraId="2C8CFAB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- периоды работы в институтах культуры и в </w:t>
      </w:r>
      <w:r w:rsidR="00624EA1" w:rsidRPr="003F2AFC">
        <w:rPr>
          <w:sz w:val="28"/>
          <w:szCs w:val="28"/>
          <w:lang w:eastAsia="en-US"/>
        </w:rPr>
        <w:t>средних профессиональных или высших</w:t>
      </w:r>
      <w:r w:rsidRPr="003F2AFC">
        <w:rPr>
          <w:sz w:val="28"/>
          <w:szCs w:val="28"/>
        </w:rPr>
        <w:t xml:space="preserve"> (специальных) образовательных учреждениях, осуществляющих подготовку специалистов для библиотек и учреждений культуры;</w:t>
      </w:r>
    </w:p>
    <w:p w14:paraId="13E32EE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периоды работы в учреждениях дополнительного образования в сфере культуры (детские школы искусств, детские музыкальные, художественные школы);</w:t>
      </w:r>
    </w:p>
    <w:p w14:paraId="0D8B2931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периоды работы в должности редактора специальных библиотечных периодических изданий;</w:t>
      </w:r>
    </w:p>
    <w:p w14:paraId="2EB7E50A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периоды работы на руководящих должностях или в качестве специалистов по культуре в отделах и управлениях культуры либо в методических отделах и кабинетах.</w:t>
      </w:r>
    </w:p>
    <w:p w14:paraId="5FDA78DD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4.5.5. Не прерывает непрерывный стаж работы, но не включается в него период времени нахождения на пенсии, если этому периоду непосредственно предшествовала и за ним следовала работа в учреждении (организации) культуры независимо от ведомственной принадлежности.</w:t>
      </w:r>
    </w:p>
    <w:p w14:paraId="5B5B9405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4.5.6. Стаж работы сохраняется, </w:t>
      </w:r>
      <w:proofErr w:type="gramStart"/>
      <w:r w:rsidRPr="003F2AFC">
        <w:rPr>
          <w:sz w:val="28"/>
          <w:szCs w:val="28"/>
        </w:rPr>
        <w:t>если</w:t>
      </w:r>
      <w:proofErr w:type="gramEnd"/>
      <w:r w:rsidRPr="003F2AFC">
        <w:rPr>
          <w:sz w:val="28"/>
          <w:szCs w:val="28"/>
        </w:rPr>
        <w:t xml:space="preserve"> перерыв в работе не превысил одного месяца:</w:t>
      </w:r>
    </w:p>
    <w:p w14:paraId="384DD850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со дня увольнения из учреждения (организации) культуры независимо от ведомственной принадлежности;</w:t>
      </w:r>
    </w:p>
    <w:p w14:paraId="1D7056C5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lastRenderedPageBreak/>
        <w:t>- после прекращения полномочий депутата, исполнение которых следовало непосредственно за работой в учреждении (организации) культуры независимо от ведомственной принадлежности;</w:t>
      </w:r>
    </w:p>
    <w:p w14:paraId="79BD9802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после прекращения инвалидности или болезни, вызвавших увольнение из учреждения (организации) культуры независимо от ведомственной принадлежности.</w:t>
      </w:r>
    </w:p>
    <w:p w14:paraId="797D79C3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4.5.7. Не прерывает непрерывный стаж работы, но не включается в него период обучения в образовательном учреждении </w:t>
      </w:r>
      <w:r w:rsidR="00624EA1" w:rsidRPr="003F2AFC">
        <w:rPr>
          <w:sz w:val="28"/>
          <w:szCs w:val="28"/>
          <w:lang w:eastAsia="en-US"/>
        </w:rPr>
        <w:t>среднего профессионального или высшего</w:t>
      </w:r>
      <w:r w:rsidR="00624EA1" w:rsidRPr="003F2AFC">
        <w:rPr>
          <w:sz w:val="28"/>
          <w:szCs w:val="28"/>
        </w:rPr>
        <w:t xml:space="preserve"> </w:t>
      </w:r>
      <w:r w:rsidRPr="003F2AFC">
        <w:rPr>
          <w:sz w:val="28"/>
          <w:szCs w:val="28"/>
        </w:rPr>
        <w:t>образования, в аспирантуре, если этим периодам непосредственно предшествовала работа в учреждении (организации) культуры независимо от ведомственной принадлежности, при условии трудоустройства в учреждение (организацию) культуры независимо от ведомственной принадлежности не позднее трех месяцев после окончания образовательного учреждения.</w:t>
      </w:r>
    </w:p>
    <w:p w14:paraId="0921BFDA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4.5.8. Стаж работы сохраняется не позднее шести месяцев со дня увольнения в связи с ликвидацией или сокращением численности (штата работников) учреждения (организации) культуры независимо от ведомственной принадлежности.</w:t>
      </w:r>
    </w:p>
    <w:p w14:paraId="6EC9C9B0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4.5.9. Женам (мужьям) военнослужащих, увольняющимся с работы по собственному желанию из учреждений (организаций) культуры независимо от ведомственной принадлежности в связи с переводом мужа (жены) военнослужащего в другую местность или переездом мужа (жены) в связи с увольнением с военной службы непрерывный стаж работы не прерывается, но в него не включается время перерыва в работе вне зависимости от наличия (отсутствия) во время перерыва другой работы при условии, что перерыву непосредственно предшествовала работа в учреждении (организации) культуры независимо от ведомственной принадлежности.</w:t>
      </w:r>
    </w:p>
    <w:p w14:paraId="4E4B4751" w14:textId="47E22814" w:rsidR="00624EA1" w:rsidRPr="003F2AFC" w:rsidRDefault="00866AE9" w:rsidP="003F2AF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</w:rPr>
        <w:t xml:space="preserve">4.6. </w:t>
      </w:r>
      <w:r w:rsidR="00624EA1" w:rsidRPr="003F2AFC">
        <w:rPr>
          <w:sz w:val="28"/>
          <w:szCs w:val="28"/>
          <w:lang w:eastAsia="en-US"/>
        </w:rPr>
        <w:t xml:space="preserve">Выплата премии по итогам работы (за месяц, квартал, год) осуществляется в пределах фонда оплаты труда на основании приказа руководителя Учреждения по </w:t>
      </w:r>
      <w:r w:rsidR="00B733A9" w:rsidRPr="003F2AFC">
        <w:rPr>
          <w:sz w:val="28"/>
          <w:szCs w:val="28"/>
          <w:lang w:eastAsia="en-US"/>
        </w:rPr>
        <w:t xml:space="preserve">итогам </w:t>
      </w:r>
      <w:r w:rsidR="00624EA1" w:rsidRPr="003F2AFC">
        <w:rPr>
          <w:sz w:val="28"/>
          <w:szCs w:val="28"/>
          <w:lang w:eastAsia="en-US"/>
        </w:rPr>
        <w:t>оценк</w:t>
      </w:r>
      <w:r w:rsidR="00B733A9" w:rsidRPr="003F2AFC">
        <w:rPr>
          <w:sz w:val="28"/>
          <w:szCs w:val="28"/>
          <w:lang w:eastAsia="en-US"/>
        </w:rPr>
        <w:t>и</w:t>
      </w:r>
      <w:r w:rsidR="00624EA1" w:rsidRPr="003F2AFC">
        <w:rPr>
          <w:sz w:val="28"/>
          <w:szCs w:val="28"/>
          <w:lang w:eastAsia="en-US"/>
        </w:rPr>
        <w:t xml:space="preserve"> результативности и качества работы работников на основании показателей премирования работников.</w:t>
      </w:r>
    </w:p>
    <w:p w14:paraId="73E61075" w14:textId="77777777" w:rsidR="00D646B4" w:rsidRPr="003F2AFC" w:rsidRDefault="00624EA1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Показатели премирования работников утверждаются локальным нормативным актом Учреждения. Показатели премирования работников должны отражать зависимость результатов и качества работы непосредственно от работника, быть конкретными, измеримыми и достижимыми в определенный период времени.</w:t>
      </w:r>
    </w:p>
    <w:p w14:paraId="38FBDB4C" w14:textId="28E1A790" w:rsidR="00866AE9" w:rsidRPr="003F2AFC" w:rsidRDefault="00C8560E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  <w:lang w:eastAsia="en-US"/>
        </w:rPr>
        <w:t xml:space="preserve"> </w:t>
      </w:r>
      <w:r w:rsidR="00866AE9" w:rsidRPr="003F2AFC">
        <w:rPr>
          <w:sz w:val="28"/>
          <w:szCs w:val="28"/>
        </w:rPr>
        <w:t>Конкретные размеры, порядок и условия выплаты премии по итогам работы устанавливаются локальными нормативными актами Учреждения с учетом мнения представительного органа работников.</w:t>
      </w:r>
    </w:p>
    <w:p w14:paraId="1EF80E7F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</w:rPr>
        <w:t xml:space="preserve">4.7. </w:t>
      </w:r>
      <w:r w:rsidRPr="003F2AFC">
        <w:rPr>
          <w:sz w:val="28"/>
          <w:szCs w:val="28"/>
          <w:lang w:eastAsia="en-US"/>
        </w:rPr>
        <w:t xml:space="preserve">Премия за выполнение особо важных и срочных работ выплачивается работникам единовременно по итогам выполнения особо важных и срочных работ в целях поощрения работников за оперативность и качественный результат труда в пределах фонда оплаты труда. </w:t>
      </w:r>
    </w:p>
    <w:p w14:paraId="2D50D86F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lastRenderedPageBreak/>
        <w:t>Премия за выполнение особо важных и срочных работ устанавливается наиболее отличившимся работникам Учреждения.</w:t>
      </w:r>
    </w:p>
    <w:p w14:paraId="118BD9F1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Основными критериями для установления премии за выполнение особо важных и срочных работ являются:</w:t>
      </w:r>
    </w:p>
    <w:p w14:paraId="3D34AE32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- качественное и оперативное выполнение особо важных и срочных заданий и поручений руководителя органа местного самоуправления, осуществляющего функции и полномочия учредителя Учреждения, руководителя Учреждения;</w:t>
      </w:r>
    </w:p>
    <w:p w14:paraId="290B7E1F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деятельности;</w:t>
      </w:r>
    </w:p>
    <w:p w14:paraId="38F22974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>- наставничество, осуществляемое в отношении лиц, впервые принимаемых на работу в Учреждение на должности, предусмотренные штатным расписанием Учреждения.</w:t>
      </w:r>
    </w:p>
    <w:p w14:paraId="3D2D17D7" w14:textId="10499A6B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3F2AFC">
        <w:rPr>
          <w:sz w:val="28"/>
          <w:szCs w:val="28"/>
          <w:lang w:eastAsia="en-US"/>
        </w:rPr>
        <w:t xml:space="preserve">Порядок и условия выплаты </w:t>
      </w:r>
      <w:r w:rsidR="00D646B4" w:rsidRPr="003F2AFC">
        <w:rPr>
          <w:sz w:val="28"/>
          <w:szCs w:val="28"/>
          <w:lang w:eastAsia="en-US"/>
        </w:rPr>
        <w:t xml:space="preserve">работникам Учреждения </w:t>
      </w:r>
      <w:r w:rsidRPr="003F2AFC">
        <w:rPr>
          <w:sz w:val="28"/>
          <w:szCs w:val="28"/>
          <w:lang w:eastAsia="en-US"/>
        </w:rPr>
        <w:t>премии за выполнение особо важных и срочных работ устанавливаются локальным нормативным акт</w:t>
      </w:r>
      <w:r w:rsidR="00D646B4" w:rsidRPr="003F2AFC">
        <w:rPr>
          <w:sz w:val="28"/>
          <w:szCs w:val="28"/>
          <w:lang w:eastAsia="en-US"/>
        </w:rPr>
        <w:t>ом или коллективным договором</w:t>
      </w:r>
      <w:r w:rsidRPr="003F2AFC">
        <w:rPr>
          <w:sz w:val="28"/>
          <w:szCs w:val="28"/>
          <w:lang w:eastAsia="en-US"/>
        </w:rPr>
        <w:t xml:space="preserve"> Учреждени</w:t>
      </w:r>
      <w:r w:rsidR="00D646B4" w:rsidRPr="003F2AFC">
        <w:rPr>
          <w:sz w:val="28"/>
          <w:szCs w:val="28"/>
          <w:lang w:eastAsia="en-US"/>
        </w:rPr>
        <w:t>я</w:t>
      </w:r>
      <w:r w:rsidRPr="003F2AFC">
        <w:rPr>
          <w:sz w:val="28"/>
          <w:szCs w:val="28"/>
          <w:lang w:eastAsia="en-US"/>
        </w:rPr>
        <w:t>.</w:t>
      </w:r>
    </w:p>
    <w:p w14:paraId="05F85EA3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4.8. Выплаты стимулирующего характера, предусмотренные пунктами 4.2, 4.3, 4.4, 4.5, 4.6 настоящего Положения, исчисляются исходя из установленного оклада (должностного оклада), рассчитанного пропорционально отработанному времени.</w:t>
      </w:r>
    </w:p>
    <w:p w14:paraId="24534A4A" w14:textId="0F31D4A9" w:rsidR="002922CE" w:rsidRDefault="00866AE9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4.9. Конкретные размеры выплат стимулирующего характера либо условия для их установления со ссылкой на локальный нормативный акт, регулирующий порядок осуществления выплат стимулирующего характера, предусматриваются в трудовом договоре с работником (дополнительном соглашении к трудовому договору). </w:t>
      </w:r>
    </w:p>
    <w:p w14:paraId="05B7FF56" w14:textId="77777777" w:rsidR="003F2AFC" w:rsidRPr="003F2AFC" w:rsidRDefault="003F2AFC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36AA9599" w14:textId="77777777" w:rsidR="00624EA1" w:rsidRPr="003F2AFC" w:rsidRDefault="00624EA1" w:rsidP="003F2AFC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Cs/>
          <w:sz w:val="28"/>
          <w:szCs w:val="28"/>
          <w:lang w:eastAsia="en-US"/>
        </w:rPr>
      </w:pPr>
      <w:r w:rsidRPr="003F2AFC">
        <w:rPr>
          <w:bCs/>
          <w:sz w:val="28"/>
          <w:szCs w:val="28"/>
          <w:lang w:eastAsia="en-US"/>
        </w:rPr>
        <w:t>5 Особенности оплаты труда директора Учреждения,</w:t>
      </w:r>
    </w:p>
    <w:p w14:paraId="4939EECA" w14:textId="77777777" w:rsidR="00866AE9" w:rsidRPr="003F2AFC" w:rsidRDefault="00624EA1" w:rsidP="003F2AFC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bCs/>
          <w:sz w:val="28"/>
          <w:szCs w:val="28"/>
          <w:lang w:eastAsia="en-US"/>
        </w:rPr>
      </w:pPr>
      <w:r w:rsidRPr="003F2AFC">
        <w:rPr>
          <w:bCs/>
          <w:sz w:val="28"/>
          <w:szCs w:val="28"/>
          <w:lang w:eastAsia="en-US"/>
        </w:rPr>
        <w:t>его заместителей, главного бухгалтера</w:t>
      </w:r>
    </w:p>
    <w:p w14:paraId="36D8EE61" w14:textId="77777777" w:rsidR="002922CE" w:rsidRPr="003F2AFC" w:rsidRDefault="002922CE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3B3DC6F2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5.1. Заработная плата директора Учреждения, его заместителей, главного бухгалтера состоит из должностных окладов, повышающих коэффициентов, выплат компенсационного и стимулирующего характера.</w:t>
      </w:r>
    </w:p>
    <w:p w14:paraId="4C06053C" w14:textId="3752245D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5.2. Должностной оклад директору Учреждения устанавливается в соответствии с приложением 4 «Должностной </w:t>
      </w:r>
      <w:hyperlink r:id="rId11" w:history="1">
        <w:r w:rsidRPr="003F2AFC">
          <w:rPr>
            <w:sz w:val="28"/>
            <w:szCs w:val="28"/>
          </w:rPr>
          <w:t>оклад</w:t>
        </w:r>
      </w:hyperlink>
      <w:r w:rsidRPr="003F2AFC">
        <w:rPr>
          <w:sz w:val="28"/>
          <w:szCs w:val="28"/>
        </w:rPr>
        <w:t xml:space="preserve"> директора</w:t>
      </w:r>
      <w:r w:rsidR="00D646B4" w:rsidRPr="003F2AFC">
        <w:rPr>
          <w:sz w:val="28"/>
          <w:szCs w:val="28"/>
        </w:rPr>
        <w:t xml:space="preserve"> (заведующего)</w:t>
      </w:r>
      <w:r w:rsidRPr="003F2AFC">
        <w:rPr>
          <w:sz w:val="28"/>
          <w:szCs w:val="28"/>
        </w:rPr>
        <w:t xml:space="preserve"> библиотеки, централизованной библиотечной системы» к настоящему Положению.</w:t>
      </w:r>
    </w:p>
    <w:p w14:paraId="1E03A80A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5.3. Размеры должностных окладов заместителям директора Учреждения и главному бухгалтеру устанавливаются на 15 и 20 - 30 процентов ниже должностного оклада директора Учреждения соответственно.</w:t>
      </w:r>
    </w:p>
    <w:p w14:paraId="0D5247ED" w14:textId="71EB6CC8" w:rsidR="00866AE9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lastRenderedPageBreak/>
        <w:t>5.4. Директору Учреждения, его заместителям, главному бухгалтеру устанавливается к должностному окладу повышающий коэффициент масштаба управления, который зависит от штатной численности Учреждения, в следующих размерах:</w:t>
      </w:r>
    </w:p>
    <w:p w14:paraId="6FB93156" w14:textId="77777777" w:rsidR="003F2AFC" w:rsidRPr="003F2AFC" w:rsidRDefault="003F2AFC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3"/>
        <w:gridCol w:w="3023"/>
        <w:gridCol w:w="3163"/>
      </w:tblGrid>
      <w:tr w:rsidR="00866AE9" w:rsidRPr="003F2AFC" w14:paraId="152EB0A9" w14:textId="77777777" w:rsidTr="00866AE9">
        <w:trPr>
          <w:jc w:val="center"/>
        </w:trPr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FCBB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Учреждение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5D29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Штатная численность Учреждения, ед.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D5D3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Размер повышающего коэффициента</w:t>
            </w:r>
          </w:p>
        </w:tc>
      </w:tr>
      <w:tr w:rsidR="00866AE9" w:rsidRPr="003F2AFC" w14:paraId="676B1076" w14:textId="77777777" w:rsidTr="00866AE9">
        <w:trPr>
          <w:jc w:val="center"/>
        </w:trPr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EEEE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Централизованная библиотечная система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E865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до 40 включительно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2C8D" w14:textId="77777777" w:rsidR="00866AE9" w:rsidRPr="003F2AFC" w:rsidRDefault="00866AE9" w:rsidP="003F2AFC">
            <w:pPr>
              <w:autoSpaceDE w:val="0"/>
              <w:autoSpaceDN w:val="0"/>
              <w:adjustRightInd w:val="0"/>
              <w:ind w:hanging="23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0,15</w:t>
            </w:r>
          </w:p>
        </w:tc>
      </w:tr>
      <w:tr w:rsidR="00866AE9" w:rsidRPr="003F2AFC" w14:paraId="4FA54541" w14:textId="77777777" w:rsidTr="00866AE9">
        <w:trPr>
          <w:jc w:val="center"/>
        </w:trPr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66CC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511D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41 до 80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976F" w14:textId="77777777" w:rsidR="00866AE9" w:rsidRPr="003F2AFC" w:rsidRDefault="00866AE9" w:rsidP="003F2AFC">
            <w:pPr>
              <w:autoSpaceDE w:val="0"/>
              <w:autoSpaceDN w:val="0"/>
              <w:adjustRightInd w:val="0"/>
              <w:ind w:hanging="23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0,45</w:t>
            </w:r>
          </w:p>
        </w:tc>
      </w:tr>
      <w:tr w:rsidR="00866AE9" w:rsidRPr="003F2AFC" w14:paraId="66794CCB" w14:textId="77777777" w:rsidTr="00866AE9">
        <w:trPr>
          <w:jc w:val="center"/>
        </w:trPr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B6D7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22FB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81 и выше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DEF5" w14:textId="77777777" w:rsidR="00866AE9" w:rsidRPr="003F2AFC" w:rsidRDefault="00866AE9" w:rsidP="003F2AFC">
            <w:pPr>
              <w:autoSpaceDE w:val="0"/>
              <w:autoSpaceDN w:val="0"/>
              <w:adjustRightInd w:val="0"/>
              <w:ind w:hanging="23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1,00</w:t>
            </w:r>
          </w:p>
        </w:tc>
      </w:tr>
      <w:tr w:rsidR="00866AE9" w:rsidRPr="003F2AFC" w14:paraId="2B717C29" w14:textId="77777777" w:rsidTr="00866AE9">
        <w:trPr>
          <w:jc w:val="center"/>
        </w:trPr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083F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Библиотека, имеющая статус юридического лица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66F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6 до 15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D93B" w14:textId="77777777" w:rsidR="00866AE9" w:rsidRPr="003F2AFC" w:rsidRDefault="00866AE9" w:rsidP="003F2AFC">
            <w:pPr>
              <w:autoSpaceDE w:val="0"/>
              <w:autoSpaceDN w:val="0"/>
              <w:adjustRightInd w:val="0"/>
              <w:ind w:hanging="23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0,45</w:t>
            </w:r>
          </w:p>
        </w:tc>
      </w:tr>
      <w:tr w:rsidR="00866AE9" w:rsidRPr="003F2AFC" w14:paraId="41F78508" w14:textId="77777777" w:rsidTr="00866AE9">
        <w:trPr>
          <w:jc w:val="center"/>
        </w:trPr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EE90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D099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от 16 до 25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3F99" w14:textId="77777777" w:rsidR="00866AE9" w:rsidRPr="003F2AFC" w:rsidRDefault="00866AE9" w:rsidP="003F2AFC">
            <w:pPr>
              <w:autoSpaceDE w:val="0"/>
              <w:autoSpaceDN w:val="0"/>
              <w:adjustRightInd w:val="0"/>
              <w:ind w:hanging="23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0,55</w:t>
            </w:r>
          </w:p>
        </w:tc>
      </w:tr>
      <w:tr w:rsidR="00866AE9" w:rsidRPr="003F2AFC" w14:paraId="591417BD" w14:textId="77777777" w:rsidTr="00866AE9">
        <w:trPr>
          <w:jc w:val="center"/>
        </w:trPr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6370" w14:textId="77777777" w:rsidR="00866AE9" w:rsidRPr="003F2AFC" w:rsidRDefault="00866AE9" w:rsidP="002922CE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B03B" w14:textId="77777777" w:rsidR="00866AE9" w:rsidRPr="003F2AFC" w:rsidRDefault="00866AE9" w:rsidP="003F2AFC">
            <w:pPr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26 и выше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9A88" w14:textId="77777777" w:rsidR="00866AE9" w:rsidRPr="003F2AFC" w:rsidRDefault="00866AE9" w:rsidP="003F2AFC">
            <w:pPr>
              <w:autoSpaceDE w:val="0"/>
              <w:autoSpaceDN w:val="0"/>
              <w:adjustRightInd w:val="0"/>
              <w:ind w:hanging="23"/>
              <w:contextualSpacing/>
              <w:jc w:val="center"/>
              <w:rPr>
                <w:sz w:val="28"/>
                <w:szCs w:val="28"/>
              </w:rPr>
            </w:pPr>
            <w:r w:rsidRPr="003F2AFC">
              <w:rPr>
                <w:sz w:val="28"/>
                <w:szCs w:val="28"/>
              </w:rPr>
              <w:t>0,80</w:t>
            </w:r>
          </w:p>
        </w:tc>
      </w:tr>
    </w:tbl>
    <w:p w14:paraId="5C54D325" w14:textId="77777777" w:rsidR="003F2AFC" w:rsidRDefault="003F2AFC" w:rsidP="002922C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14:paraId="72DFA0AC" w14:textId="592ADC5D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5.5. С учетом условий труда директору Учреждения, его заместителям, главному бухгалтеру могут устанавливаться выплаты компенсационного характера </w:t>
      </w:r>
      <w:r w:rsidR="00B733A9" w:rsidRPr="003F2AFC">
        <w:rPr>
          <w:sz w:val="28"/>
          <w:szCs w:val="28"/>
        </w:rPr>
        <w:t>в порядке и на условиях, предусмотренных</w:t>
      </w:r>
      <w:r w:rsidRPr="003F2AFC">
        <w:rPr>
          <w:sz w:val="28"/>
          <w:szCs w:val="28"/>
        </w:rPr>
        <w:t xml:space="preserve"> разделом 3 настоящего Положения.</w:t>
      </w:r>
    </w:p>
    <w:p w14:paraId="0823DFB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Выплаты компенсационного характера директору Учреждения, его заместителям, главному бухгалтеру исчисляются исходя из размера установленного должностного оклада.</w:t>
      </w:r>
    </w:p>
    <w:p w14:paraId="634A6BC9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Выплаты компенсационного характера директору Учреждения устанавливаются органом местного самоуправления, осуществляющим функции и полномочия учредителя.</w:t>
      </w:r>
    </w:p>
    <w:p w14:paraId="3915E4F9" w14:textId="09AD3285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5.6. Директору Учреждения могут устанавливаться выплаты стимулирующего характера</w:t>
      </w:r>
      <w:r w:rsidR="00794592" w:rsidRPr="003F2AFC">
        <w:rPr>
          <w:sz w:val="28"/>
          <w:szCs w:val="28"/>
        </w:rPr>
        <w:t>, в том числе</w:t>
      </w:r>
      <w:r w:rsidRPr="003F2AFC">
        <w:rPr>
          <w:sz w:val="28"/>
          <w:szCs w:val="28"/>
        </w:rPr>
        <w:t>:</w:t>
      </w:r>
    </w:p>
    <w:p w14:paraId="17FDEDF7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премия</w:t>
      </w:r>
      <w:r w:rsidR="00624EA1" w:rsidRPr="003F2AFC">
        <w:rPr>
          <w:sz w:val="28"/>
          <w:szCs w:val="28"/>
        </w:rPr>
        <w:t xml:space="preserve"> по итогам работы (за месяц </w:t>
      </w:r>
      <w:r w:rsidRPr="003F2AFC">
        <w:rPr>
          <w:sz w:val="28"/>
          <w:szCs w:val="28"/>
        </w:rPr>
        <w:t>квартал, год);</w:t>
      </w:r>
    </w:p>
    <w:p w14:paraId="7FBD2661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- премия за выполнение особо важных и срочных работ.</w:t>
      </w:r>
    </w:p>
    <w:p w14:paraId="167646E2" w14:textId="2CCEAA2D" w:rsidR="00866AE9" w:rsidRPr="003F2AFC" w:rsidRDefault="006303F3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5.6.1. </w:t>
      </w:r>
      <w:r w:rsidR="00866AE9" w:rsidRPr="003F2AFC">
        <w:rPr>
          <w:sz w:val="28"/>
          <w:szCs w:val="28"/>
        </w:rPr>
        <w:t xml:space="preserve">Премирование директора Учреждения осуществляется с учетом результатов деятельности Учреждения в соответствии с критериями оценки и </w:t>
      </w:r>
      <w:r w:rsidRPr="003F2AFC">
        <w:rPr>
          <w:sz w:val="28"/>
          <w:szCs w:val="28"/>
        </w:rPr>
        <w:t xml:space="preserve">целевыми </w:t>
      </w:r>
      <w:r w:rsidR="00866AE9" w:rsidRPr="003F2AFC">
        <w:rPr>
          <w:sz w:val="28"/>
          <w:szCs w:val="28"/>
        </w:rPr>
        <w:t>показателями эффективности работы Учреждения и индивидуальных показателей директора, характеризующих исполнение его должностных обязанностей.</w:t>
      </w:r>
    </w:p>
    <w:p w14:paraId="528A1874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В качестве одного из критериев оценки деятельности директора, при установлении ему премии по итогам работы за месяц, квартал установить выполнение квоты по приему на работу инвалидов. </w:t>
      </w:r>
    </w:p>
    <w:p w14:paraId="16D8F781" w14:textId="4367D631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lastRenderedPageBreak/>
        <w:t xml:space="preserve">Размеры, порядок и критерии премирования директора Учреждения устанавливаются Департаментом социальной политики администрации муниципального образования </w:t>
      </w:r>
      <w:r w:rsidR="00C8560E" w:rsidRPr="003F2AFC">
        <w:rPr>
          <w:sz w:val="28"/>
          <w:szCs w:val="28"/>
        </w:rPr>
        <w:t xml:space="preserve">Ногликский муниципальный округ Сахалинской области, </w:t>
      </w:r>
      <w:r w:rsidRPr="003F2AFC">
        <w:rPr>
          <w:sz w:val="28"/>
          <w:szCs w:val="28"/>
        </w:rPr>
        <w:t>осуществляющим функции и полномочия учредителя Учреждения.</w:t>
      </w:r>
    </w:p>
    <w:p w14:paraId="5BA3C1E0" w14:textId="151AB633" w:rsidR="005302F3" w:rsidRPr="003F2AFC" w:rsidRDefault="005302F3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5.6.2. Премия за выполнение особо важных и сложных работ устанавливается наиболее отличившимся директорам Учреждений, по согласованию с должностным лицом администрации муниципального образования Сахалинской области, осуществляющим контроль за деятельностью и координацию работы органа местного самоуправления Сахалинской области, осуществляющего функции и полномочия учредителя Учреждения, по форме представления о премировании директора библиотеки, централизованной библиотечной системы за выполнение особо важных и сложных работ, предусмотренной приложением 5 к настоящему Положению.</w:t>
      </w:r>
    </w:p>
    <w:p w14:paraId="1C9BCFC8" w14:textId="2C98690A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Премия за выполнение особо важных и сложных работ устанавливается</w:t>
      </w:r>
      <w:r w:rsidR="005302F3" w:rsidRPr="003F2AFC">
        <w:rPr>
          <w:sz w:val="28"/>
          <w:szCs w:val="28"/>
        </w:rPr>
        <w:t xml:space="preserve"> </w:t>
      </w:r>
      <w:r w:rsidRPr="003F2AFC">
        <w:rPr>
          <w:sz w:val="28"/>
          <w:szCs w:val="28"/>
        </w:rPr>
        <w:t>директору Учреждения исходя из следующих критериев:</w:t>
      </w:r>
    </w:p>
    <w:p w14:paraId="207EDCD0" w14:textId="04056B2A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- качественное и оперативное выполнение особо важных и срочных заданий и поручений администрации муниципального образования и вице-мэра муниципального образования </w:t>
      </w:r>
      <w:r w:rsidR="00C8560E" w:rsidRPr="003F2AFC">
        <w:rPr>
          <w:sz w:val="28"/>
          <w:szCs w:val="28"/>
        </w:rPr>
        <w:t>Ногликский муниципальный округ Сахалинской области</w:t>
      </w:r>
      <w:r w:rsidRPr="003F2AFC">
        <w:rPr>
          <w:sz w:val="28"/>
          <w:szCs w:val="28"/>
        </w:rPr>
        <w:t>;</w:t>
      </w:r>
    </w:p>
    <w:p w14:paraId="3DE9D108" w14:textId="77777777" w:rsidR="00866AE9" w:rsidRPr="003F2AFC" w:rsidRDefault="00866AE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 - внедрение новых форм и методов работы, способствующих достижению высоких конечных результатов деятельности, в том числе снижению бюджетных расходов и увеличению прибыли Учреждения от приносящей доход деятельности.</w:t>
      </w:r>
    </w:p>
    <w:p w14:paraId="4E0505F5" w14:textId="588107A0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5.7. Заместителям руководителя Учреждения, главному бухгалтеру устанавливаются стимулирующие выплаты, предусмотренные подпунктом 4.1.3 настоящего Положения</w:t>
      </w:r>
      <w:r w:rsidR="00B733A9" w:rsidRPr="003F2AFC">
        <w:rPr>
          <w:sz w:val="28"/>
          <w:szCs w:val="28"/>
        </w:rPr>
        <w:t>, осуществляемые в порядке и на условиях, предусмотренных разделом 4 настоящего Положения.</w:t>
      </w:r>
    </w:p>
    <w:p w14:paraId="31C270FB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3F2AFC">
        <w:rPr>
          <w:sz w:val="28"/>
          <w:szCs w:val="28"/>
        </w:rPr>
        <w:t xml:space="preserve">5.8. </w:t>
      </w:r>
      <w:r w:rsidR="00787C04" w:rsidRPr="003F2AFC">
        <w:rPr>
          <w:bCs/>
          <w:sz w:val="28"/>
          <w:szCs w:val="28"/>
          <w:lang w:eastAsia="en-US"/>
        </w:rPr>
        <w:t>Премии по итогам работы, предусмотренные директору Учреждения, его заместителям, главному бухгалтеру, исчисляются исходя из размера установленного должностного оклада, исчисленного пропорционально отработанному времени.</w:t>
      </w:r>
    </w:p>
    <w:p w14:paraId="25676562" w14:textId="77777777" w:rsidR="00866AE9" w:rsidRPr="003F2AFC" w:rsidRDefault="00866AE9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5.9. Предельный уровень соотношения средней заработной платы руководителей, их заместителей, главных бухгалтеров и средней заработной платы работников учреждений устанавливается в кратности от 1 до 4.</w:t>
      </w:r>
    </w:p>
    <w:p w14:paraId="0AA92DC8" w14:textId="77777777" w:rsidR="00866AE9" w:rsidRPr="003F2AFC" w:rsidRDefault="00866AE9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Соотношение средней заработной платы руководителей, их заместителей, главных бухгалтеров учреждений и среднемесячной заработной платы работников учреждений, формируемой за счет всех финансовых источников, рассчитывается за календарный год.</w:t>
      </w:r>
    </w:p>
    <w:p w14:paraId="174E0895" w14:textId="24FE2BFF" w:rsidR="00866AE9" w:rsidRPr="003F2AFC" w:rsidRDefault="00866AE9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 xml:space="preserve">Определение размера среднемесячной заработной платы руководителей, их заместителей, главных бухгалтеров осуществляется в соответствии с Положением об особенностях порядка исчисления средней заработной платы, утвержденным постановлением Правительства Российской Федерации </w:t>
      </w:r>
      <w:r w:rsidR="005302F3" w:rsidRPr="003F2AFC">
        <w:rPr>
          <w:sz w:val="28"/>
          <w:szCs w:val="28"/>
        </w:rPr>
        <w:t xml:space="preserve">от </w:t>
      </w:r>
      <w:r w:rsidR="005302F3" w:rsidRPr="003F2AFC">
        <w:rPr>
          <w:sz w:val="28"/>
          <w:szCs w:val="28"/>
        </w:rPr>
        <w:lastRenderedPageBreak/>
        <w:t>24.04.2025 № 540 «Об особенностях порядка исчисления средней заработной платы».</w:t>
      </w:r>
    </w:p>
    <w:p w14:paraId="27ABF514" w14:textId="77777777" w:rsidR="002922CE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Средняя заработная плата работников Учреждения рассчитывается без учета заработной платы руководителя, заместителя руководителя, главного бухгалтера соответствующего Учреждения.</w:t>
      </w:r>
    </w:p>
    <w:p w14:paraId="0AE5B58B" w14:textId="77777777" w:rsidR="002922CE" w:rsidRPr="003F2AFC" w:rsidRDefault="002922CE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29724E9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center"/>
        <w:rPr>
          <w:sz w:val="28"/>
          <w:szCs w:val="28"/>
        </w:rPr>
      </w:pPr>
      <w:r w:rsidRPr="003F2AFC">
        <w:rPr>
          <w:sz w:val="28"/>
          <w:szCs w:val="28"/>
        </w:rPr>
        <w:t>6. Формирование фонда оплаты труда и другие вопросы оплаты труда</w:t>
      </w:r>
    </w:p>
    <w:p w14:paraId="213DE06E" w14:textId="77777777" w:rsidR="002922CE" w:rsidRPr="003F2AFC" w:rsidRDefault="002922CE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14:paraId="5DD7B32D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6.1. Фонд оплаты труда работников муниципального бюджетного учреждения формируется исходя из объема субсидий, поступающих в установленном порядке бюджетному учреждению из бюджета муниципального образования, и средств, поступающих от приносящей доход деятельности.</w:t>
      </w:r>
    </w:p>
    <w:p w14:paraId="3701AFAC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6.2. Средства для формирования фонда оплаты труда определяются исходя из количества должностей, профессий, предусмотренных штатным расписанием Учреждения, и размеров должностных окладов, окладов по каждой должности, профессии, повышающих коэффициентов, выплат компенсационного и стимулирующего характера.</w:t>
      </w:r>
    </w:p>
    <w:p w14:paraId="56BD29A8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6.3. При планировании объемов средств, необходимых на оплату работы в ночное время, выходные, нерабочие праздничные дни, а также на оплату работы лиц, исполняющих обязанности работников, находящихся в отпуске, расчет производится только по должностям (профессиям), обеспечивающим непрерывный (круглосуточный) процесс деятельности Учреждения.</w:t>
      </w:r>
    </w:p>
    <w:p w14:paraId="31F3F982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6.4. При формировании фонда оплаты труда работников Учреждения сверх суммы средств, направляемых для выплаты окладов (должностных окладов), предусматриваются средства (в расчете на год) на выплату премий в соответствии с подпунктом 4.1.3 настоящего Положения для:</w:t>
      </w:r>
    </w:p>
    <w:p w14:paraId="77B7C425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1) рабочих – не менее 55 процентов от суммы двенадцатикратного размера окладов;</w:t>
      </w:r>
    </w:p>
    <w:p w14:paraId="5FECAA10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2) директора Учреждения, его заместителей, главного бухгалтера – не менее</w:t>
      </w:r>
      <w:r w:rsidRPr="003F2AFC">
        <w:rPr>
          <w:sz w:val="28"/>
          <w:szCs w:val="28"/>
        </w:rPr>
        <w:br/>
        <w:t>50 процентов от суммы двенадцатикратного размера должностного оклада;</w:t>
      </w:r>
    </w:p>
    <w:p w14:paraId="154513F0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3) других категорий работников, не указанных в настоящем пункте, - не менее 35 процентов от суммы двенадцатикратного размера должностных окладов;</w:t>
      </w:r>
    </w:p>
    <w:p w14:paraId="161A95CA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6.5. Планирование средств на выплаты по повышающим коэффициентам, на выплаты компенсационного характера, за исключением выплат, предусмотренных пунктом 3.1.3 настоящего Положения, и стимулирующие выплаты, кроме предусмотренных подпунктом 4.1.3 настоящего Положения, производятся исходя из фактического наличия оснований для их установления.</w:t>
      </w:r>
    </w:p>
    <w:p w14:paraId="14F11152" w14:textId="77777777" w:rsidR="00866AE9" w:rsidRPr="003F2AFC" w:rsidRDefault="00866AE9" w:rsidP="003F2AFC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3F2AFC">
        <w:rPr>
          <w:sz w:val="28"/>
          <w:szCs w:val="28"/>
        </w:rPr>
        <w:t xml:space="preserve">6.6. </w:t>
      </w:r>
      <w:r w:rsidR="00787C04" w:rsidRPr="003F2AFC">
        <w:rPr>
          <w:bCs/>
          <w:sz w:val="28"/>
          <w:szCs w:val="28"/>
          <w:lang w:eastAsia="en-US"/>
        </w:rPr>
        <w:t xml:space="preserve">Формирование фонда оплаты труда работников Учреждения осуществляется с учетом финансового обеспечения выплаты районного </w:t>
      </w:r>
      <w:r w:rsidR="00787C04" w:rsidRPr="003F2AFC">
        <w:rPr>
          <w:bCs/>
          <w:sz w:val="28"/>
          <w:szCs w:val="28"/>
          <w:lang w:eastAsia="en-US"/>
        </w:rPr>
        <w:lastRenderedPageBreak/>
        <w:t>коэффициента и процентных надбавок в соответствии с законодательством Российской Федерации и законодательством Сахалинской области.</w:t>
      </w:r>
    </w:p>
    <w:p w14:paraId="43021F13" w14:textId="77777777" w:rsidR="00787C04" w:rsidRPr="003F2AFC" w:rsidRDefault="00866AE9" w:rsidP="003F2AF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3F2AFC">
        <w:rPr>
          <w:sz w:val="28"/>
          <w:szCs w:val="28"/>
        </w:rPr>
        <w:t xml:space="preserve">6.7. </w:t>
      </w:r>
      <w:r w:rsidR="00787C04" w:rsidRPr="003F2AFC">
        <w:rPr>
          <w:bCs/>
          <w:sz w:val="28"/>
          <w:szCs w:val="28"/>
          <w:lang w:eastAsia="en-US"/>
        </w:rPr>
        <w:t>Экономия фонда оплаты труда Учреждения может быть использована для оказания материальной помощи и выплаты единовременных премий, не входящих в систему оплаты труда.</w:t>
      </w:r>
    </w:p>
    <w:p w14:paraId="436EE5DB" w14:textId="4B442DF1" w:rsidR="00787C04" w:rsidRPr="003F2AFC" w:rsidRDefault="00787C04" w:rsidP="003F2AFC">
      <w:pPr>
        <w:ind w:firstLine="709"/>
        <w:contextualSpacing/>
        <w:jc w:val="both"/>
        <w:rPr>
          <w:bCs/>
          <w:sz w:val="28"/>
          <w:szCs w:val="28"/>
          <w:lang w:eastAsia="en-US"/>
        </w:rPr>
      </w:pPr>
      <w:r w:rsidRPr="003F2AFC">
        <w:rPr>
          <w:bCs/>
          <w:sz w:val="28"/>
          <w:szCs w:val="28"/>
          <w:lang w:eastAsia="en-US"/>
        </w:rPr>
        <w:t xml:space="preserve">Порядок, конкретные размеры и условия оказания материальной помощи, случаи выплаты и размеры единовременных премий </w:t>
      </w:r>
      <w:r w:rsidR="00B733A9" w:rsidRPr="003F2AFC">
        <w:rPr>
          <w:bCs/>
          <w:sz w:val="28"/>
          <w:szCs w:val="28"/>
          <w:lang w:eastAsia="en-US"/>
        </w:rPr>
        <w:t xml:space="preserve">работникам Учреждения (за исключением руководителя Учреждения) </w:t>
      </w:r>
      <w:r w:rsidRPr="003F2AFC">
        <w:rPr>
          <w:bCs/>
          <w:sz w:val="28"/>
          <w:szCs w:val="28"/>
          <w:lang w:eastAsia="en-US"/>
        </w:rPr>
        <w:t>устанавливаются локальным нормативным актом Учреждения о выплатах за счет экономии фонда оплаты труда или коллективным договором.</w:t>
      </w:r>
    </w:p>
    <w:p w14:paraId="192BCD7A" w14:textId="1CEFFBBD" w:rsidR="00866AE9" w:rsidRPr="003F2AFC" w:rsidRDefault="00B733A9" w:rsidP="003F2AFC">
      <w:pPr>
        <w:ind w:firstLine="709"/>
        <w:contextualSpacing/>
        <w:jc w:val="both"/>
        <w:rPr>
          <w:sz w:val="28"/>
          <w:szCs w:val="28"/>
        </w:rPr>
      </w:pPr>
      <w:r w:rsidRPr="003F2AFC">
        <w:rPr>
          <w:sz w:val="28"/>
          <w:szCs w:val="28"/>
        </w:rPr>
        <w:t>Порядок, конкретные размеры и условия оказания материальной помощи, случаи выплаты и размеры единовременных премий руководителю Учреждения устанавливаются органом местного самоуправления, осуществляющим функции и полномочия учредителя Учреждения</w:t>
      </w:r>
    </w:p>
    <w:sectPr w:rsidR="00866AE9" w:rsidRPr="003F2AFC" w:rsidSect="003F2AFC">
      <w:headerReference w:type="default" r:id="rId12"/>
      <w:type w:val="continuous"/>
      <w:pgSz w:w="12240" w:h="15840" w:code="1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7D006" w14:textId="77777777" w:rsidR="00037A16" w:rsidRDefault="00037A16">
      <w:r>
        <w:separator/>
      </w:r>
    </w:p>
  </w:endnote>
  <w:endnote w:type="continuationSeparator" w:id="0">
    <w:p w14:paraId="37C00612" w14:textId="77777777" w:rsidR="00037A16" w:rsidRDefault="0003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91658" w14:textId="77777777" w:rsidR="00037A16" w:rsidRDefault="00037A16">
      <w:r>
        <w:separator/>
      </w:r>
    </w:p>
  </w:footnote>
  <w:footnote w:type="continuationSeparator" w:id="0">
    <w:p w14:paraId="1DD59177" w14:textId="77777777" w:rsidR="00037A16" w:rsidRDefault="00037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9309554"/>
      <w:docPartObj>
        <w:docPartGallery w:val="Page Numbers (Top of Page)"/>
        <w:docPartUnique/>
      </w:docPartObj>
    </w:sdtPr>
    <w:sdtEndPr/>
    <w:sdtContent>
      <w:p w14:paraId="700B51D7" w14:textId="1F3967F6" w:rsidR="003F2AFC" w:rsidRDefault="003F2A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BC1">
          <w:rPr>
            <w:noProof/>
          </w:rPr>
          <w:t>4</w:t>
        </w:r>
        <w:r>
          <w:fldChar w:fldCharType="end"/>
        </w:r>
      </w:p>
    </w:sdtContent>
  </w:sdt>
  <w:p w14:paraId="34131DCD" w14:textId="77777777" w:rsidR="004C79CA" w:rsidRDefault="004C79C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07DE"/>
    <w:multiLevelType w:val="hybridMultilevel"/>
    <w:tmpl w:val="BB728FE4"/>
    <w:lvl w:ilvl="0" w:tplc="826276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1FEE157B"/>
    <w:multiLevelType w:val="hybridMultilevel"/>
    <w:tmpl w:val="90B633D6"/>
    <w:lvl w:ilvl="0" w:tplc="826276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 w15:restartNumberingAfterBreak="0">
    <w:nsid w:val="2C935132"/>
    <w:multiLevelType w:val="hybridMultilevel"/>
    <w:tmpl w:val="C2AAAD12"/>
    <w:lvl w:ilvl="0" w:tplc="12EADD7E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34FC6B09"/>
    <w:multiLevelType w:val="multilevel"/>
    <w:tmpl w:val="47CCE9D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cs="Times New Roman" w:hint="default"/>
      </w:rPr>
    </w:lvl>
  </w:abstractNum>
  <w:abstractNum w:abstractNumId="4" w15:restartNumberingAfterBreak="0">
    <w:nsid w:val="474857EE"/>
    <w:multiLevelType w:val="hybridMultilevel"/>
    <w:tmpl w:val="EC8C4DC0"/>
    <w:lvl w:ilvl="0" w:tplc="4F62D70E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ESED_DateEdition" w:val="DATE#{d '2020-02-05'}"/>
    <w:docVar w:name="attr1#Наименование" w:val="VARCHAR#О системе оплаты труда работников муниципального бюджетного учреждения культуры Ногликская централизованная библиотечная система"/>
    <w:docVar w:name="attr2#Вид документа" w:val="OID_TYPE#620200014=Постановления Мэра"/>
    <w:docVar w:name="attr3#Автор" w:val="OID_TYPE#620284808=Микова Ирина Анатольевна"/>
    <w:docVar w:name="attr4#Дата поступления" w:val="DATE#{d '2020-02-05'}"/>
    <w:docVar w:name="attr5#Бланк" w:val="OID_TYPE#620200054=Постановление мэра"/>
    <w:docVar w:name="attr6#Номер документа" w:val="VARCHAR#12"/>
    <w:docVar w:name="attr7#Дата подписания" w:val="DATE#{d '2020-02-03'}"/>
    <w:docVar w:name="ESED_ActEdition" w:val="2"/>
    <w:docVar w:name="ESED_AutorEdition" w:val="Соколова Жанна Сергеевна"/>
    <w:docVar w:name="ESED_Edition" w:val="2"/>
    <w:docVar w:name="ESED_IDnum" w:val="SZS/2020-98"/>
    <w:docVar w:name="ESED_Lock" w:val="2"/>
    <w:docVar w:name="SPD_Annotation" w:val="N 12 от 03.02.2020 SZS/2020-98(2)#О системе оплаты труда работников муниципального бюджетного учреждения культуры Ногликская централизованная библиотечная система#Постановления Мэра   Микова Ирина Анатольевна#Дата создания редакции: 05.02.2020#вложенных файлов: 5;"/>
    <w:docVar w:name="SPD_AreaName" w:val="Документ (ЕСЭД)"/>
    <w:docVar w:name="SPD_hostURL" w:val="kodeks.noglikiadmin"/>
    <w:docVar w:name="SPD_NumDoc" w:val="620292274"/>
    <w:docVar w:name="SPD_vDir" w:val="spd"/>
  </w:docVars>
  <w:rsids>
    <w:rsidRoot w:val="00860D92"/>
    <w:rsid w:val="0003305E"/>
    <w:rsid w:val="00037A16"/>
    <w:rsid w:val="000539C0"/>
    <w:rsid w:val="00107861"/>
    <w:rsid w:val="00110CA7"/>
    <w:rsid w:val="001110CD"/>
    <w:rsid w:val="00111454"/>
    <w:rsid w:val="001123FE"/>
    <w:rsid w:val="001754C8"/>
    <w:rsid w:val="00187AF8"/>
    <w:rsid w:val="001C6225"/>
    <w:rsid w:val="001D4A85"/>
    <w:rsid w:val="001D6F44"/>
    <w:rsid w:val="001E55ED"/>
    <w:rsid w:val="00225A28"/>
    <w:rsid w:val="0023716F"/>
    <w:rsid w:val="002438C5"/>
    <w:rsid w:val="00254D27"/>
    <w:rsid w:val="002822AB"/>
    <w:rsid w:val="00290B2A"/>
    <w:rsid w:val="002922CE"/>
    <w:rsid w:val="002B06E6"/>
    <w:rsid w:val="002B5D0C"/>
    <w:rsid w:val="002F4BBD"/>
    <w:rsid w:val="002F5FD9"/>
    <w:rsid w:val="00316425"/>
    <w:rsid w:val="00326AB1"/>
    <w:rsid w:val="003462DD"/>
    <w:rsid w:val="00350342"/>
    <w:rsid w:val="00370DBE"/>
    <w:rsid w:val="003836B1"/>
    <w:rsid w:val="003B5EC5"/>
    <w:rsid w:val="003F2AFC"/>
    <w:rsid w:val="003F63B1"/>
    <w:rsid w:val="00406AF1"/>
    <w:rsid w:val="00421B4C"/>
    <w:rsid w:val="00422342"/>
    <w:rsid w:val="0043092F"/>
    <w:rsid w:val="004323AA"/>
    <w:rsid w:val="004605D9"/>
    <w:rsid w:val="004655DE"/>
    <w:rsid w:val="00491CFC"/>
    <w:rsid w:val="00497501"/>
    <w:rsid w:val="004C041B"/>
    <w:rsid w:val="004C28B7"/>
    <w:rsid w:val="004C2EE3"/>
    <w:rsid w:val="004C79CA"/>
    <w:rsid w:val="005302F3"/>
    <w:rsid w:val="00532632"/>
    <w:rsid w:val="00566F59"/>
    <w:rsid w:val="005F4F7F"/>
    <w:rsid w:val="00624EA1"/>
    <w:rsid w:val="006303F3"/>
    <w:rsid w:val="00630E87"/>
    <w:rsid w:val="00631EAE"/>
    <w:rsid w:val="006436C5"/>
    <w:rsid w:val="00657E19"/>
    <w:rsid w:val="00686031"/>
    <w:rsid w:val="00705BC1"/>
    <w:rsid w:val="00711AB7"/>
    <w:rsid w:val="007270A3"/>
    <w:rsid w:val="00787C04"/>
    <w:rsid w:val="00794592"/>
    <w:rsid w:val="007A57A3"/>
    <w:rsid w:val="007B1840"/>
    <w:rsid w:val="007C3937"/>
    <w:rsid w:val="00801A2F"/>
    <w:rsid w:val="00814AEB"/>
    <w:rsid w:val="00831890"/>
    <w:rsid w:val="00860D92"/>
    <w:rsid w:val="00866AE9"/>
    <w:rsid w:val="008B333B"/>
    <w:rsid w:val="00950BA8"/>
    <w:rsid w:val="009C0325"/>
    <w:rsid w:val="009C5A91"/>
    <w:rsid w:val="009E294C"/>
    <w:rsid w:val="009E46E2"/>
    <w:rsid w:val="009E5D12"/>
    <w:rsid w:val="009F0A93"/>
    <w:rsid w:val="00A047D6"/>
    <w:rsid w:val="00A342A1"/>
    <w:rsid w:val="00A67C77"/>
    <w:rsid w:val="00A7490E"/>
    <w:rsid w:val="00AC04EE"/>
    <w:rsid w:val="00AC7037"/>
    <w:rsid w:val="00B035C7"/>
    <w:rsid w:val="00B13501"/>
    <w:rsid w:val="00B21990"/>
    <w:rsid w:val="00B42501"/>
    <w:rsid w:val="00B733A9"/>
    <w:rsid w:val="00BB0F60"/>
    <w:rsid w:val="00BC5522"/>
    <w:rsid w:val="00BE3175"/>
    <w:rsid w:val="00C40C7B"/>
    <w:rsid w:val="00C42171"/>
    <w:rsid w:val="00C8560E"/>
    <w:rsid w:val="00C95923"/>
    <w:rsid w:val="00CB455D"/>
    <w:rsid w:val="00CD370A"/>
    <w:rsid w:val="00CE745C"/>
    <w:rsid w:val="00D0479C"/>
    <w:rsid w:val="00D0721F"/>
    <w:rsid w:val="00D2370F"/>
    <w:rsid w:val="00D4051D"/>
    <w:rsid w:val="00D646B4"/>
    <w:rsid w:val="00D81CA9"/>
    <w:rsid w:val="00DA1FA1"/>
    <w:rsid w:val="00DA6F2C"/>
    <w:rsid w:val="00DD786B"/>
    <w:rsid w:val="00DF0ACE"/>
    <w:rsid w:val="00DF47F3"/>
    <w:rsid w:val="00E06F78"/>
    <w:rsid w:val="00E10B44"/>
    <w:rsid w:val="00E307A7"/>
    <w:rsid w:val="00E70ACB"/>
    <w:rsid w:val="00EB01CD"/>
    <w:rsid w:val="00EB5C23"/>
    <w:rsid w:val="00EF1937"/>
    <w:rsid w:val="00EF6BD5"/>
    <w:rsid w:val="00F011A1"/>
    <w:rsid w:val="00F1510B"/>
    <w:rsid w:val="00F244DD"/>
    <w:rsid w:val="00F366B3"/>
    <w:rsid w:val="00F72019"/>
    <w:rsid w:val="00FE6CB8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EA9C68"/>
  <w14:defaultImageDpi w14:val="0"/>
  <w15:docId w15:val="{578A6C90-162A-4042-AA39-FB2F3A95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libri Light" w:hAnsi="Calibri Light" w:cs="Times New Roman"/>
      <w:b/>
      <w:i/>
      <w:sz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0"/>
    </w:rPr>
  </w:style>
  <w:style w:type="paragraph" w:styleId="a8">
    <w:name w:val="footer"/>
    <w:basedOn w:val="a"/>
    <w:link w:val="a9"/>
    <w:uiPriority w:val="99"/>
    <w:rsid w:val="00D072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cs="Times New Roman"/>
      <w:sz w:val="20"/>
    </w:rPr>
  </w:style>
  <w:style w:type="paragraph" w:styleId="aa">
    <w:name w:val="List Paragraph"/>
    <w:basedOn w:val="a"/>
    <w:uiPriority w:val="34"/>
    <w:qFormat/>
    <w:rsid w:val="002F5FD9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AC703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AC7037"/>
    <w:rPr>
      <w:rFonts w:ascii="Segoe UI" w:hAnsi="Segoe UI" w:cs="Times New Roman"/>
      <w:sz w:val="18"/>
    </w:rPr>
  </w:style>
  <w:style w:type="paragraph" w:customStyle="1" w:styleId="ConsPlusNormal">
    <w:name w:val="ConsPlusNormal"/>
    <w:rsid w:val="00866A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uiPriority w:val="39"/>
    <w:rsid w:val="00624EA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3991B48C149610F28A2605A2AF83F5546970FE28EB1F8187D27F749BD468B6D035F6A671ABE83BjFh5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6C2D2B1FA1EA3C4FCEEE3BC94C0940660593E3831211543BA627334DB9CF299C495779AE6A8AD04FEADF0A77B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C6C2D2B1FA1EA3C4FCEEE3BC94C0940660593E3831211543BA627334DB9CF299C495779AE6A8AD04FE8D50A77B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BBFAE31EB48A0D9F9CC58A366C01C0E51562FDBEDC8991F5468FF969459A9B4D5C818E8F1L61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BFAE31EB48A0D9F9CC58A366C01C0E51562FDBEDC8991F5468FF969459A9B4D5C818E8F0L61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4246</Words>
  <Characters>32528</Characters>
  <Application>Microsoft Office Word</Application>
  <DocSecurity>0</DocSecurity>
  <Lines>271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org1</dc:creator>
  <cp:keywords/>
  <dc:description/>
  <cp:lastModifiedBy>Жанна С. Соколова</cp:lastModifiedBy>
  <cp:revision>4</cp:revision>
  <cp:lastPrinted>2020-02-09T23:22:00Z</cp:lastPrinted>
  <dcterms:created xsi:type="dcterms:W3CDTF">2026-02-20T03:21:00Z</dcterms:created>
  <dcterms:modified xsi:type="dcterms:W3CDTF">2026-03-04T00:50:00Z</dcterms:modified>
</cp:coreProperties>
</file>