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240F" w14:textId="77777777" w:rsidR="00C64082" w:rsidRDefault="00C64082" w:rsidP="00C64082">
      <w:pPr>
        <w:spacing w:after="1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ОТЧЕТ</w:t>
      </w:r>
    </w:p>
    <w:p w14:paraId="122C21C1" w14:textId="46A400C4" w:rsidR="00C64082" w:rsidRDefault="00C64082" w:rsidP="00C64082">
      <w:pPr>
        <w:widowControl w:val="0"/>
        <w:jc w:val="center"/>
        <w:rPr>
          <w:b/>
          <w:bCs/>
          <w:sz w:val="28"/>
          <w:szCs w:val="28"/>
        </w:rPr>
      </w:pPr>
      <w:bookmarkStart w:id="0" w:name="ТекстовоеПоле4"/>
      <w:r>
        <w:rPr>
          <w:b/>
          <w:bCs/>
          <w:sz w:val="28"/>
          <w:szCs w:val="28"/>
        </w:rPr>
        <w:t>о выполнении в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 Плана </w:t>
      </w:r>
      <w:bookmarkEnd w:id="0"/>
      <w:r w:rsidRPr="00F10924">
        <w:rPr>
          <w:b/>
          <w:bCs/>
          <w:sz w:val="28"/>
          <w:szCs w:val="28"/>
        </w:rPr>
        <w:t>Собрания муниципального образования «Городской округ Ногликский» по противодействию коррупции на 2021 - 2024 годы, утвержденного   распоряжением председателя Собрания муниципального образования «Городской округ Ногликский» от 09.09.2021 № 25</w:t>
      </w:r>
    </w:p>
    <w:p w14:paraId="69A78E51" w14:textId="77777777" w:rsidR="00C64082" w:rsidRPr="00F10924" w:rsidRDefault="00C64082" w:rsidP="00C64082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152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2585"/>
        <w:gridCol w:w="2126"/>
        <w:gridCol w:w="4996"/>
      </w:tblGrid>
      <w:tr w:rsidR="00FB3DF4" w:rsidRPr="007D28CD" w14:paraId="52DECC9C" w14:textId="77777777" w:rsidTr="00CC4CAD">
        <w:trPr>
          <w:tblHeader/>
        </w:trPr>
        <w:tc>
          <w:tcPr>
            <w:tcW w:w="704" w:type="dxa"/>
            <w:vAlign w:val="center"/>
          </w:tcPr>
          <w:p w14:paraId="789D2662" w14:textId="77777777" w:rsidR="00FB3DF4" w:rsidRPr="007D28CD" w:rsidRDefault="00FB3DF4" w:rsidP="00CC4CAD">
            <w:pPr>
              <w:pStyle w:val="a4"/>
              <w:jc w:val="center"/>
              <w:rPr>
                <w:b/>
                <w:bCs/>
              </w:rPr>
            </w:pPr>
            <w:r w:rsidRPr="007D28CD">
              <w:rPr>
                <w:b/>
                <w:bCs/>
              </w:rPr>
              <w:t>№</w:t>
            </w:r>
          </w:p>
          <w:p w14:paraId="3FD66EF8" w14:textId="77777777" w:rsidR="00FB3DF4" w:rsidRPr="007D28CD" w:rsidRDefault="00FB3DF4" w:rsidP="00CC4CAD">
            <w:pPr>
              <w:jc w:val="center"/>
            </w:pPr>
            <w:r w:rsidRPr="007D28CD">
              <w:rPr>
                <w:b/>
                <w:bCs/>
              </w:rPr>
              <w:t>пп.</w:t>
            </w:r>
          </w:p>
        </w:tc>
        <w:tc>
          <w:tcPr>
            <w:tcW w:w="4791" w:type="dxa"/>
            <w:vAlign w:val="center"/>
          </w:tcPr>
          <w:p w14:paraId="206BF331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Мероприятия</w:t>
            </w:r>
          </w:p>
        </w:tc>
        <w:tc>
          <w:tcPr>
            <w:tcW w:w="2585" w:type="dxa"/>
            <w:vAlign w:val="center"/>
          </w:tcPr>
          <w:p w14:paraId="685D6322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14:paraId="61B1025D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Срок исполнения</w:t>
            </w:r>
          </w:p>
        </w:tc>
        <w:tc>
          <w:tcPr>
            <w:tcW w:w="4996" w:type="dxa"/>
            <w:vAlign w:val="center"/>
          </w:tcPr>
          <w:p w14:paraId="5EB4A305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Ожидаемый результат</w:t>
            </w:r>
          </w:p>
        </w:tc>
      </w:tr>
      <w:tr w:rsidR="00FB3DF4" w:rsidRPr="007D28CD" w14:paraId="195012B0" w14:textId="77777777" w:rsidTr="00CC4CAD">
        <w:trPr>
          <w:trHeight w:val="1422"/>
        </w:trPr>
        <w:tc>
          <w:tcPr>
            <w:tcW w:w="15202" w:type="dxa"/>
            <w:gridSpan w:val="5"/>
            <w:vAlign w:val="center"/>
          </w:tcPr>
          <w:p w14:paraId="485C55B0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</w:rPr>
            </w:pPr>
            <w:r w:rsidRPr="007D28CD">
              <w:rPr>
                <w:rFonts w:eastAsiaTheme="minorEastAsia"/>
                <w:b/>
              </w:rPr>
              <w:t xml:space="preserve">Повышение эффективности механизмов урегулирования конфликта интересов, обеспечение соблюдения лицами, замещающими муниципальные должности в </w:t>
            </w:r>
            <w:r w:rsidRPr="007D28CD">
              <w:rPr>
                <w:b/>
              </w:rPr>
              <w:t>Собрании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, муниципальными служащими </w:t>
            </w:r>
            <w:r w:rsidRPr="007D28CD">
              <w:rPr>
                <w:b/>
              </w:rPr>
              <w:t>Собрания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 запретов и принципов служебного поведения в связи с исполнением ими служебных (должностных) обязанностей, а также ответственности за их нарушение</w:t>
            </w:r>
          </w:p>
        </w:tc>
      </w:tr>
      <w:tr w:rsidR="00FB3DF4" w:rsidRPr="007D28CD" w14:paraId="0AD523DF" w14:textId="77777777" w:rsidTr="00CC4CAD">
        <w:tc>
          <w:tcPr>
            <w:tcW w:w="704" w:type="dxa"/>
          </w:tcPr>
          <w:p w14:paraId="2FE9A3EF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3142D1EE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</w:pPr>
            <w:r w:rsidRPr="007D28CD">
              <w:t>Обеспечение действенного функционирования комиссии по соблюдению требований к служебному поведению муниципальных служащих Собрания муниципального образования «Городской округ Ногликский» (далее – Собрание) и урегулированию конфликта интересов (далее - Комиссия)</w:t>
            </w:r>
          </w:p>
          <w:p w14:paraId="6B7C6396" w14:textId="77777777" w:rsidR="00FB3DF4" w:rsidRPr="007D28CD" w:rsidRDefault="00FB3DF4" w:rsidP="00CC4CAD">
            <w:pPr>
              <w:jc w:val="both"/>
            </w:pPr>
          </w:p>
        </w:tc>
        <w:tc>
          <w:tcPr>
            <w:tcW w:w="2585" w:type="dxa"/>
          </w:tcPr>
          <w:p w14:paraId="1E056050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4F4CA96A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При наличии оснований</w:t>
            </w:r>
          </w:p>
          <w:p w14:paraId="4B0C24DE" w14:textId="77777777" w:rsidR="00FB3DF4" w:rsidRPr="007D28CD" w:rsidRDefault="00FB3DF4" w:rsidP="00CC4CAD">
            <w:pPr>
              <w:ind w:left="-108" w:right="-108"/>
              <w:jc w:val="center"/>
            </w:pPr>
          </w:p>
          <w:p w14:paraId="2BEF3EED" w14:textId="77777777" w:rsidR="00FB3DF4" w:rsidRPr="007D28CD" w:rsidRDefault="00FB3DF4" w:rsidP="00CC4CAD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144DE19E" w14:textId="3C9471F9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заседания комиссии </w:t>
            </w:r>
            <w:r w:rsidRPr="00B2677E">
              <w:t xml:space="preserve">по соблюдению требований к служебному поведению муниципальных служащих Собрания муниципального образования «Городской округ Ногликский» и урегулированию конфликта интересов </w:t>
            </w:r>
            <w:r w:rsidRPr="00B2677E">
              <w:rPr>
                <w:rFonts w:eastAsiaTheme="minorHAnsi"/>
                <w:lang w:eastAsia="en-US"/>
              </w:rPr>
              <w:t>не проводились, в связи с отсутствием оснований</w:t>
            </w:r>
          </w:p>
        </w:tc>
      </w:tr>
      <w:tr w:rsidR="00FB3DF4" w:rsidRPr="007D28CD" w14:paraId="468F8A5F" w14:textId="77777777" w:rsidTr="00CC4CAD">
        <w:trPr>
          <w:trHeight w:val="2109"/>
        </w:trPr>
        <w:tc>
          <w:tcPr>
            <w:tcW w:w="704" w:type="dxa"/>
          </w:tcPr>
          <w:p w14:paraId="2DCDE1B4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3326E133" w14:textId="1DCE7657" w:rsidR="00FB3DF4" w:rsidRPr="007D28CD" w:rsidRDefault="00FB3DF4" w:rsidP="00FB3D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Организация приема сведений о доходах, расходах, об имуществе и обязательствах имущественного характера в соответствии с законодательством Сахалинской области, муниципальными нормативными правовыми актами </w:t>
            </w:r>
          </w:p>
        </w:tc>
        <w:tc>
          <w:tcPr>
            <w:tcW w:w="2585" w:type="dxa"/>
          </w:tcPr>
          <w:p w14:paraId="759A2017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34CE05E5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 xml:space="preserve">Ежегодно, </w:t>
            </w:r>
            <w:r w:rsidRPr="007D28CD">
              <w:br/>
              <w:t>до 30 апреля, 31 мая и по мере поступления</w:t>
            </w:r>
          </w:p>
        </w:tc>
        <w:tc>
          <w:tcPr>
            <w:tcW w:w="4996" w:type="dxa"/>
          </w:tcPr>
          <w:p w14:paraId="5EC4FFA0" w14:textId="13898560" w:rsidR="00FB3DF4" w:rsidRPr="00FB3DF4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B3DF4">
              <w:rPr>
                <w:rFonts w:eastAsiaTheme="minorHAnsi"/>
                <w:lang w:eastAsia="en-US"/>
              </w:rPr>
              <w:t xml:space="preserve">В 2022 году принято </w:t>
            </w:r>
            <w:r>
              <w:rPr>
                <w:rFonts w:eastAsiaTheme="minorHAnsi"/>
                <w:lang w:eastAsia="en-US"/>
              </w:rPr>
              <w:t>3</w:t>
            </w:r>
            <w:r w:rsidRPr="00FB3DF4">
              <w:rPr>
                <w:rFonts w:eastAsiaTheme="minorHAnsi"/>
                <w:lang w:eastAsia="en-US"/>
              </w:rPr>
              <w:t xml:space="preserve"> справк</w:t>
            </w:r>
            <w:r>
              <w:rPr>
                <w:rFonts w:eastAsiaTheme="minorHAnsi"/>
                <w:lang w:eastAsia="en-US"/>
              </w:rPr>
              <w:t>и от лиц, замещающих должности муниципальной службы</w:t>
            </w:r>
            <w:r w:rsidRPr="00FB3DF4"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48CFBE5F" w14:textId="77777777" w:rsidTr="00CC4CAD">
        <w:trPr>
          <w:trHeight w:val="1616"/>
        </w:trPr>
        <w:tc>
          <w:tcPr>
            <w:tcW w:w="704" w:type="dxa"/>
          </w:tcPr>
          <w:p w14:paraId="0BBC31E9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DD3717D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Опубликование сведений о доходах, расходах, об имуществе и обязательствах имущественного характера на официальном сайте </w:t>
            </w:r>
            <w:r w:rsidRPr="007D28CD">
              <w:t>муниципального образования «Городской округ Ногликский»</w:t>
            </w:r>
          </w:p>
        </w:tc>
        <w:tc>
          <w:tcPr>
            <w:tcW w:w="2585" w:type="dxa"/>
          </w:tcPr>
          <w:p w14:paraId="43B5AAF1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2B6BB3EC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</w:pPr>
            <w:r w:rsidRPr="007D28CD">
              <w:rPr>
                <w:rFonts w:eastAsiaTheme="minorHAnsi"/>
                <w:lang w:eastAsia="en-US"/>
              </w:rPr>
              <w:t xml:space="preserve">В течение 14 рабочих дней со дня истечения срока, установленного для подачи </w:t>
            </w:r>
            <w:r w:rsidRPr="007D28CD">
              <w:t>указанных сведений</w:t>
            </w:r>
          </w:p>
        </w:tc>
        <w:tc>
          <w:tcPr>
            <w:tcW w:w="4996" w:type="dxa"/>
          </w:tcPr>
          <w:p w14:paraId="3268009D" w14:textId="4C6A1961" w:rsidR="00FB3DF4" w:rsidRPr="00FB3DF4" w:rsidRDefault="00FB3DF4" w:rsidP="00FB3D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B3DF4">
              <w:rPr>
                <w:rFonts w:eastAsiaTheme="minorHAnsi"/>
                <w:lang w:eastAsia="en-US"/>
              </w:rPr>
              <w:t>07</w:t>
            </w:r>
            <w:r w:rsidRPr="00FB3DF4">
              <w:rPr>
                <w:rFonts w:eastAsiaTheme="minorHAnsi"/>
                <w:lang w:eastAsia="en-US"/>
              </w:rPr>
              <w:t xml:space="preserve"> мая 2022 года на официальном сайте </w:t>
            </w:r>
            <w:r w:rsidRPr="00FB3DF4">
              <w:t>муниципального образования «Городской округ Ногликский»</w:t>
            </w:r>
            <w:r w:rsidRPr="00FB3DF4">
              <w:rPr>
                <w:rFonts w:eastAsiaTheme="minorHAnsi"/>
                <w:lang w:eastAsia="en-US"/>
              </w:rPr>
              <w:t xml:space="preserve"> размещены сведения о доходах, расходах, об имуществе и обязательствах имущественного характера лиц, замещающих </w:t>
            </w:r>
            <w:r w:rsidRPr="00FB3DF4">
              <w:rPr>
                <w:rFonts w:eastAsiaTheme="minorHAnsi"/>
                <w:lang w:eastAsia="en-US"/>
              </w:rPr>
              <w:t>муниципальные</w:t>
            </w:r>
            <w:r w:rsidRPr="00FB3DF4">
              <w:rPr>
                <w:rFonts w:eastAsiaTheme="minorHAnsi"/>
                <w:lang w:eastAsia="en-US"/>
              </w:rPr>
              <w:t xml:space="preserve"> должности в </w:t>
            </w:r>
            <w:r w:rsidRPr="00FB3DF4">
              <w:rPr>
                <w:rFonts w:eastAsiaTheme="minorHAnsi"/>
                <w:lang w:eastAsia="en-US"/>
              </w:rPr>
              <w:t xml:space="preserve">Собрании </w:t>
            </w:r>
            <w:r w:rsidRPr="00FB3DF4">
              <w:t>муниципального образования «Городской округ Ногликский»</w:t>
            </w:r>
            <w:r w:rsidRPr="00FB3DF4">
              <w:t xml:space="preserve"> и муниципальными служащими Собрания </w:t>
            </w:r>
            <w:r w:rsidRPr="00FB3DF4">
              <w:t>муниципального образования «Городской округ Ногликский»</w:t>
            </w:r>
          </w:p>
          <w:p w14:paraId="5DE22C70" w14:textId="15467B3F" w:rsidR="00FB3DF4" w:rsidRPr="007D28CD" w:rsidRDefault="00FB3DF4" w:rsidP="00FB3D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B3DF4" w:rsidRPr="007D28CD" w14:paraId="2A1F2E6D" w14:textId="77777777" w:rsidTr="00CC4CAD">
        <w:trPr>
          <w:trHeight w:val="47"/>
        </w:trPr>
        <w:tc>
          <w:tcPr>
            <w:tcW w:w="704" w:type="dxa"/>
          </w:tcPr>
          <w:p w14:paraId="64C71BC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5807B67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представленных муниципальными служащими Собрания </w:t>
            </w:r>
          </w:p>
        </w:tc>
        <w:tc>
          <w:tcPr>
            <w:tcW w:w="2585" w:type="dxa"/>
          </w:tcPr>
          <w:p w14:paraId="6D0AF269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Аппарат Собрания</w:t>
            </w:r>
          </w:p>
        </w:tc>
        <w:tc>
          <w:tcPr>
            <w:tcW w:w="2126" w:type="dxa"/>
          </w:tcPr>
          <w:p w14:paraId="580297BC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</w:t>
            </w:r>
          </w:p>
          <w:p w14:paraId="7683EF38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до 30 июня</w:t>
            </w:r>
          </w:p>
        </w:tc>
        <w:tc>
          <w:tcPr>
            <w:tcW w:w="4996" w:type="dxa"/>
          </w:tcPr>
          <w:p w14:paraId="1478D42F" w14:textId="1272E155" w:rsidR="00FB3DF4" w:rsidRDefault="00FB3DF4" w:rsidP="00FB3DF4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</w:pPr>
            <w:r w:rsidRPr="00FB3DF4">
              <w:rPr>
                <w:rFonts w:eastAsiaTheme="minorHAnsi"/>
                <w:lang w:eastAsia="en-US"/>
              </w:rPr>
              <w:t xml:space="preserve">В </w:t>
            </w:r>
            <w:r w:rsidR="000B582E">
              <w:rPr>
                <w:rFonts w:eastAsiaTheme="minorHAnsi"/>
                <w:lang w:eastAsia="en-US"/>
              </w:rPr>
              <w:t xml:space="preserve">июне </w:t>
            </w:r>
            <w:r w:rsidRPr="00FB3DF4">
              <w:rPr>
                <w:rFonts w:eastAsiaTheme="minorHAnsi"/>
                <w:lang w:eastAsia="en-US"/>
              </w:rPr>
              <w:t>2022 год</w:t>
            </w:r>
            <w:r w:rsidR="000B582E">
              <w:rPr>
                <w:rFonts w:eastAsiaTheme="minorHAnsi"/>
                <w:lang w:eastAsia="en-US"/>
              </w:rPr>
              <w:t>а</w:t>
            </w:r>
            <w:r w:rsidRPr="00FB3DF4">
              <w:rPr>
                <w:rFonts w:eastAsiaTheme="minorHAnsi"/>
                <w:lang w:eastAsia="en-US"/>
              </w:rPr>
              <w:t xml:space="preserve"> проведен анализ сведений о доходах, расходах, об имуществе и обязательствах имущественного характера, представленных </w:t>
            </w:r>
            <w:r w:rsidRPr="00FB3DF4">
              <w:rPr>
                <w:rFonts w:eastAsiaTheme="minorHAnsi"/>
                <w:lang w:eastAsia="en-US"/>
              </w:rPr>
              <w:t xml:space="preserve">муниципальными служащими Собрания </w:t>
            </w:r>
            <w:r w:rsidRPr="00FB3DF4">
              <w:t>муниципального образования «Городской округ Ногликский»</w:t>
            </w:r>
            <w:r w:rsidRPr="00FB3DF4">
              <w:t>, нарушений не выявлено</w:t>
            </w:r>
          </w:p>
          <w:p w14:paraId="4E8D9F25" w14:textId="04C5BD4A" w:rsidR="00FB3DF4" w:rsidRPr="00FB3DF4" w:rsidRDefault="00FB3DF4" w:rsidP="00FB3DF4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B3DF4" w:rsidRPr="007D28CD" w14:paraId="34BF3ED1" w14:textId="77777777" w:rsidTr="00CC4CAD">
        <w:trPr>
          <w:trHeight w:val="844"/>
        </w:trPr>
        <w:tc>
          <w:tcPr>
            <w:tcW w:w="704" w:type="dxa"/>
          </w:tcPr>
          <w:p w14:paraId="0944D93A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314E4071" w14:textId="77777777" w:rsidR="00FB3DF4" w:rsidRPr="007D28CD" w:rsidRDefault="00FB3DF4" w:rsidP="00CC4CAD">
            <w:pPr>
              <w:jc w:val="both"/>
            </w:pPr>
            <w:r w:rsidRPr="007D28CD">
              <w:t xml:space="preserve"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 </w:t>
            </w:r>
            <w:r w:rsidRPr="007D28CD">
              <w:rPr>
                <w:rFonts w:eastAsiaTheme="minorHAnsi"/>
                <w:lang w:eastAsia="en-US"/>
              </w:rPr>
              <w:t>должностны</w:t>
            </w:r>
            <w:r w:rsidRPr="007D28CD">
              <w:t>ми</w:t>
            </w:r>
            <w:r w:rsidRPr="007D28CD">
              <w:rPr>
                <w:rFonts w:eastAsiaTheme="minorHAnsi"/>
                <w:lang w:eastAsia="en-US"/>
              </w:rPr>
              <w:t xml:space="preserve"> лица</w:t>
            </w:r>
            <w:r w:rsidRPr="007D28CD">
              <w:t>ми, сдачи и оценки подарка, реализации (выкупа) и зачислении в доход местного бюджета средств, вырученных от его реализации</w:t>
            </w:r>
          </w:p>
          <w:p w14:paraId="220AF5A3" w14:textId="77777777" w:rsidR="00FB3DF4" w:rsidRPr="007D28CD" w:rsidRDefault="00FB3DF4" w:rsidP="00CC4CAD">
            <w:pPr>
              <w:jc w:val="both"/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97E25BD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7A8DFE" w14:textId="77777777" w:rsidR="00FB3DF4" w:rsidRPr="007D28CD" w:rsidRDefault="00FB3DF4" w:rsidP="00CC4CAD">
            <w:pPr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7D28CD">
              <w:t>Ежегодно, до 15 июля и 15 января</w:t>
            </w:r>
          </w:p>
          <w:p w14:paraId="53A603F1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C697521" w14:textId="755F9581" w:rsidR="00FB3DF4" w:rsidRPr="007D28CD" w:rsidRDefault="000B582E" w:rsidP="00CC4CAD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 в связи с отсутствием оснований</w:t>
            </w:r>
            <w:r w:rsidRPr="007D28CD">
              <w:t xml:space="preserve"> </w:t>
            </w:r>
          </w:p>
        </w:tc>
      </w:tr>
      <w:tr w:rsidR="00FB3DF4" w:rsidRPr="007D28CD" w14:paraId="3FE3962D" w14:textId="77777777" w:rsidTr="00CC4CAD">
        <w:tc>
          <w:tcPr>
            <w:tcW w:w="704" w:type="dxa"/>
          </w:tcPr>
          <w:p w14:paraId="27D9AAE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647D09C5" w14:textId="77777777" w:rsidR="00FB3DF4" w:rsidRPr="007D28CD" w:rsidRDefault="00FB3DF4" w:rsidP="00CC4C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Осуществление мониторинга исполнения муниципальными служащими Собрания обязанности по предварительному уведомлению представителя нанимателя о выполнении иной оплачиваемой работы, </w:t>
            </w:r>
            <w:r w:rsidRPr="007D28CD">
              <w:rPr>
                <w:rFonts w:eastAsiaTheme="minorHAnsi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</w:tc>
        <w:tc>
          <w:tcPr>
            <w:tcW w:w="2585" w:type="dxa"/>
          </w:tcPr>
          <w:p w14:paraId="2BECC5D3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56E01C6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Ежегодно, до 10 июня</w:t>
            </w:r>
          </w:p>
          <w:p w14:paraId="5846E5C4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2E96C11" w14:textId="6DF8642D" w:rsidR="00FB3DF4" w:rsidRPr="007D28CD" w:rsidRDefault="000B582E" w:rsidP="00CC4CAD">
            <w:pPr>
              <w:jc w:val="both"/>
              <w:rPr>
                <w:color w:val="FF0000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не выявлены факты выполнения </w:t>
            </w:r>
            <w:r w:rsidRPr="00B2677E">
              <w:t>муниципальными служащими Собрания муниципального образования «Городской округ Ногликский» иной оплачиваемой работы</w:t>
            </w:r>
          </w:p>
        </w:tc>
      </w:tr>
      <w:tr w:rsidR="00FB3DF4" w:rsidRPr="007D28CD" w14:paraId="0036E3A0" w14:textId="77777777" w:rsidTr="00CC4CAD">
        <w:trPr>
          <w:trHeight w:val="2312"/>
        </w:trPr>
        <w:tc>
          <w:tcPr>
            <w:tcW w:w="704" w:type="dxa"/>
          </w:tcPr>
          <w:p w14:paraId="1905199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73B25B49" w14:textId="77777777" w:rsidR="00FB3DF4" w:rsidRPr="007D28CD" w:rsidRDefault="00FB3DF4" w:rsidP="00CC4CAD">
            <w:pPr>
              <w:jc w:val="both"/>
              <w:rPr>
                <w:strike/>
              </w:rPr>
            </w:pPr>
            <w:r w:rsidRPr="007D28CD">
              <w:rPr>
                <w:rFonts w:eastAsiaTheme="minorHAnsi"/>
                <w:lang w:eastAsia="en-US"/>
              </w:rPr>
              <w:t>Обеспечение участия муниципальных служащих Собрания,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85" w:type="dxa"/>
          </w:tcPr>
          <w:p w14:paraId="1C6505A5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6A9643CF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21B4573C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2F879A4A" w14:textId="37836436" w:rsidR="00FB3DF4" w:rsidRPr="007D28CD" w:rsidRDefault="000B582E" w:rsidP="000B582E">
            <w:pPr>
              <w:tabs>
                <w:tab w:val="left" w:pos="417"/>
              </w:tabs>
              <w:spacing w:after="160"/>
              <w:contextualSpacing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val="en-US" w:eastAsia="en-US"/>
              </w:rPr>
              <w:t>IV</w:t>
            </w:r>
            <w:r w:rsidRPr="000B582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квартале </w:t>
            </w:r>
            <w:r w:rsidRPr="00B2677E">
              <w:rPr>
                <w:rFonts w:eastAsiaTheme="minorHAnsi"/>
                <w:lang w:eastAsia="en-US"/>
              </w:rPr>
              <w:t>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а организован круглый стол совместно со специалистами ГБУ «Ногликский специальный дом-интернат для престарелых и инвалидов» по теме: «Коррупция, как негативное социальное явление»</w:t>
            </w:r>
            <w:r w:rsidR="00C64082">
              <w:rPr>
                <w:rFonts w:eastAsiaTheme="minorHAnsi"/>
                <w:lang w:eastAsia="en-US"/>
              </w:rPr>
              <w:t>.</w:t>
            </w:r>
            <w:r w:rsidRPr="00B2677E">
              <w:rPr>
                <w:rFonts w:eastAsiaTheme="minorHAnsi"/>
                <w:lang w:eastAsia="en-US"/>
              </w:rPr>
              <w:t xml:space="preserve"> </w:t>
            </w:r>
            <w:r w:rsidR="00C64082" w:rsidRPr="00B2677E">
              <w:rPr>
                <w:rFonts w:eastAsiaTheme="minorHAnsi"/>
                <w:lang w:eastAsia="en-US"/>
              </w:rPr>
              <w:t xml:space="preserve">Обучение </w:t>
            </w:r>
            <w:r w:rsidRPr="00B2677E">
              <w:rPr>
                <w:rFonts w:eastAsiaTheme="minorHAnsi"/>
                <w:lang w:eastAsia="en-US"/>
              </w:rPr>
              <w:t>по дополнительным профессиональным программам в области противодействия коррупции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B2677E">
              <w:rPr>
                <w:rFonts w:eastAsiaTheme="minorHAnsi"/>
                <w:lang w:eastAsia="en-US"/>
              </w:rPr>
              <w:t>муниципальные служащие Собрания муниципального образования «Городской округ Ногликский», в должностные обязанности которых входит участие в противодействии коррупции</w:t>
            </w:r>
            <w:r>
              <w:rPr>
                <w:rFonts w:eastAsiaTheme="minorHAnsi"/>
                <w:lang w:eastAsia="en-US"/>
              </w:rPr>
              <w:t xml:space="preserve"> в 2022 году не проходили.</w:t>
            </w:r>
          </w:p>
        </w:tc>
      </w:tr>
      <w:tr w:rsidR="00FB3DF4" w:rsidRPr="007D28CD" w14:paraId="0A396663" w14:textId="77777777" w:rsidTr="00CC4CAD">
        <w:tc>
          <w:tcPr>
            <w:tcW w:w="704" w:type="dxa"/>
          </w:tcPr>
          <w:p w14:paraId="54C72353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76A31BD0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Обеспечение участия муниципальных служащих Собрания,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 w:rsidRPr="007D28CD">
              <w:rPr>
                <w:rFonts w:eastAsiaTheme="minorHAnsi"/>
                <w:lang w:eastAsia="en-US"/>
              </w:rPr>
              <w:lastRenderedPageBreak/>
              <w:t xml:space="preserve">программам в области противодействия коррупции </w:t>
            </w:r>
          </w:p>
        </w:tc>
        <w:tc>
          <w:tcPr>
            <w:tcW w:w="2585" w:type="dxa"/>
          </w:tcPr>
          <w:p w14:paraId="6A6F0208" w14:textId="77777777" w:rsidR="00FB3DF4" w:rsidRPr="007D28CD" w:rsidRDefault="00FB3DF4" w:rsidP="00CC4CAD">
            <w:pPr>
              <w:jc w:val="center"/>
            </w:pPr>
            <w:r w:rsidRPr="007D28CD">
              <w:lastRenderedPageBreak/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FADD655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0B04442A" w14:textId="77777777" w:rsidR="00FB3DF4" w:rsidRPr="007D28CD" w:rsidRDefault="00FB3DF4" w:rsidP="00CC4CAD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49457F81" w14:textId="23E745FF" w:rsidR="00FB3DF4" w:rsidRPr="007D28CD" w:rsidRDefault="00C64082" w:rsidP="00C64082">
            <w:pPr>
              <w:tabs>
                <w:tab w:val="left" w:pos="63"/>
              </w:tabs>
              <w:spacing w:after="160"/>
              <w:ind w:left="63"/>
              <w:contextualSpacing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30C2C6D4" w14:textId="77777777" w:rsidTr="00CC4CAD">
        <w:trPr>
          <w:trHeight w:val="623"/>
        </w:trPr>
        <w:tc>
          <w:tcPr>
            <w:tcW w:w="704" w:type="dxa"/>
          </w:tcPr>
          <w:p w14:paraId="5719945E" w14:textId="77777777" w:rsidR="00FB3DF4" w:rsidRPr="007D28CD" w:rsidRDefault="00FB3DF4" w:rsidP="00CC4CAD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7D28CD">
              <w:t xml:space="preserve"> </w:t>
            </w:r>
          </w:p>
        </w:tc>
        <w:tc>
          <w:tcPr>
            <w:tcW w:w="4791" w:type="dxa"/>
          </w:tcPr>
          <w:p w14:paraId="0B5DC107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Подготовка и проведение совещаний (семинаров) по вопросам применения законодательства Российской Федерации о противодействии коррупции с лицами, замещающими муниципальные должности в Собрании, муниципальными служащими Собрания</w:t>
            </w:r>
          </w:p>
        </w:tc>
        <w:tc>
          <w:tcPr>
            <w:tcW w:w="2585" w:type="dxa"/>
          </w:tcPr>
          <w:p w14:paraId="26C2EC15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1EE7A07F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до 15 марта </w:t>
            </w:r>
          </w:p>
          <w:p w14:paraId="3704EAD3" w14:textId="77777777" w:rsidR="00FB3DF4" w:rsidRPr="007D28CD" w:rsidRDefault="00FB3DF4" w:rsidP="00CC4C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14:paraId="7BC0DBF2" w14:textId="5CDD2C7E" w:rsidR="00FB3DF4" w:rsidRPr="007D28CD" w:rsidRDefault="00C64082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13 февраля 2022 года для депутатов Собрания проведен семинар по порядку составления справок </w:t>
            </w:r>
            <w:r w:rsidRPr="007D28CD">
              <w:t>о доходах, расходах, об имуществе и обязательствах имущественного характера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B3DF4" w:rsidRPr="007D28CD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FB3DF4" w:rsidRPr="007D28CD" w14:paraId="3A07D3D3" w14:textId="77777777" w:rsidTr="00CC4CAD">
        <w:trPr>
          <w:trHeight w:val="741"/>
        </w:trPr>
        <w:tc>
          <w:tcPr>
            <w:tcW w:w="15202" w:type="dxa"/>
            <w:gridSpan w:val="5"/>
            <w:vAlign w:val="center"/>
          </w:tcPr>
          <w:p w14:paraId="3B528CDB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0" w:firstLine="12"/>
              <w:jc w:val="center"/>
              <w:outlineLvl w:val="4"/>
              <w:rPr>
                <w:rFonts w:eastAsiaTheme="minorEastAsia"/>
                <w:b/>
              </w:rPr>
            </w:pPr>
            <w:r w:rsidRPr="007D28CD">
              <w:rPr>
                <w:rFonts w:eastAsiaTheme="minorEastAsia"/>
                <w:b/>
              </w:rPr>
              <w:t>Выявление и систематизация причин и условий проявления коррупции в деятельности</w:t>
            </w:r>
          </w:p>
          <w:p w14:paraId="68F27F3A" w14:textId="77777777" w:rsidR="00FB3DF4" w:rsidRPr="007D28CD" w:rsidRDefault="00FB3DF4" w:rsidP="00CC4CAD">
            <w:pPr>
              <w:ind w:left="720"/>
              <w:jc w:val="center"/>
              <w:outlineLvl w:val="4"/>
              <w:rPr>
                <w:bCs/>
              </w:rPr>
            </w:pPr>
            <w:r w:rsidRPr="007D28CD">
              <w:rPr>
                <w:rFonts w:eastAsiaTheme="minorEastAsia"/>
                <w:b/>
              </w:rPr>
              <w:t>Собрания, мониторинг коррупционных рисков и их устранение</w:t>
            </w:r>
          </w:p>
        </w:tc>
      </w:tr>
      <w:tr w:rsidR="00FB3DF4" w:rsidRPr="007D28CD" w14:paraId="3C55C001" w14:textId="77777777" w:rsidTr="00CC4CAD">
        <w:tc>
          <w:tcPr>
            <w:tcW w:w="704" w:type="dxa"/>
          </w:tcPr>
          <w:p w14:paraId="595613E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6456A7D" w14:textId="77777777" w:rsidR="00FB3DF4" w:rsidRPr="007D28CD" w:rsidRDefault="00FB3DF4" w:rsidP="00CC4CAD">
            <w:pPr>
              <w:jc w:val="both"/>
            </w:pPr>
            <w:r w:rsidRPr="007D28CD">
              <w:t xml:space="preserve">Осуществление антикоррупционной экспертизы нормативных правовых актов Собрания и их проектов с учетом мониторинга соответствующей правоприменительной практики в целях выявления коррупциогенных факторов и их последующего устранения </w:t>
            </w:r>
          </w:p>
        </w:tc>
        <w:tc>
          <w:tcPr>
            <w:tcW w:w="2585" w:type="dxa"/>
          </w:tcPr>
          <w:p w14:paraId="40132FC0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3B1BB9A2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 xml:space="preserve">В течение 2021 - 2024 гг., </w:t>
            </w:r>
          </w:p>
          <w:p w14:paraId="31AD505F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в сроки, установленные муниципальными нормативными правовыми актами</w:t>
            </w:r>
          </w:p>
          <w:p w14:paraId="60F12227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C3AF1A9" w14:textId="68B132B5" w:rsidR="00FB3DF4" w:rsidRPr="007D28CD" w:rsidRDefault="00C64082" w:rsidP="00CC4CAD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году аппаратом Собрания муниципального образования «Городской округ Ногликский» проведена антикоррупционная экспертиза 3</w:t>
            </w:r>
            <w:r>
              <w:rPr>
                <w:rFonts w:eastAsiaTheme="minorHAnsi"/>
                <w:lang w:eastAsia="en-US"/>
              </w:rPr>
              <w:t>1</w:t>
            </w:r>
            <w:r w:rsidRPr="00B2677E">
              <w:rPr>
                <w:rFonts w:eastAsiaTheme="minorHAnsi"/>
                <w:lang w:eastAsia="en-US"/>
              </w:rPr>
              <w:t xml:space="preserve"> нормативн</w:t>
            </w:r>
            <w:r>
              <w:rPr>
                <w:rFonts w:eastAsiaTheme="minorHAnsi"/>
                <w:lang w:eastAsia="en-US"/>
              </w:rPr>
              <w:t>ого</w:t>
            </w:r>
            <w:r w:rsidRPr="00B2677E">
              <w:rPr>
                <w:rFonts w:eastAsiaTheme="minorHAnsi"/>
                <w:lang w:eastAsia="en-US"/>
              </w:rPr>
              <w:t xml:space="preserve"> правов</w:t>
            </w:r>
            <w:r>
              <w:rPr>
                <w:rFonts w:eastAsiaTheme="minorHAnsi"/>
                <w:lang w:eastAsia="en-US"/>
              </w:rPr>
              <w:t>ого</w:t>
            </w:r>
            <w:r w:rsidRPr="00B2677E">
              <w:rPr>
                <w:rFonts w:eastAsiaTheme="minorHAnsi"/>
                <w:lang w:eastAsia="en-US"/>
              </w:rPr>
              <w:t xml:space="preserve"> акт</w:t>
            </w:r>
            <w:r>
              <w:rPr>
                <w:rFonts w:eastAsiaTheme="minorHAnsi"/>
                <w:lang w:eastAsia="en-US"/>
              </w:rPr>
              <w:t>а</w:t>
            </w:r>
            <w:r w:rsidRPr="00B2677E">
              <w:rPr>
                <w:rFonts w:eastAsiaTheme="minorHAnsi"/>
                <w:lang w:eastAsia="en-US"/>
              </w:rPr>
              <w:t xml:space="preserve"> Собрания, коррупциогенных факторов не выявлено  </w:t>
            </w:r>
          </w:p>
        </w:tc>
      </w:tr>
      <w:tr w:rsidR="00FB3DF4" w:rsidRPr="007D28CD" w14:paraId="4993EB90" w14:textId="77777777" w:rsidTr="00CC4CAD">
        <w:trPr>
          <w:trHeight w:val="874"/>
        </w:trPr>
        <w:tc>
          <w:tcPr>
            <w:tcW w:w="15202" w:type="dxa"/>
            <w:gridSpan w:val="5"/>
            <w:vAlign w:val="center"/>
          </w:tcPr>
          <w:p w14:paraId="40B3B783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  <w:bCs/>
              </w:rPr>
            </w:pPr>
            <w:r w:rsidRPr="007D28CD">
              <w:rPr>
                <w:rFonts w:eastAsiaTheme="minorEastAsia"/>
                <w:b/>
              </w:rPr>
              <w:t xml:space="preserve">Взаимодействие </w:t>
            </w:r>
            <w:r w:rsidRPr="007D28CD">
              <w:rPr>
                <w:rFonts w:eastAsiaTheme="minorEastAsia"/>
                <w:b/>
                <w:bCs/>
              </w:rPr>
              <w:t>Собрания</w:t>
            </w:r>
            <w:r w:rsidRPr="007D28CD">
              <w:rPr>
                <w:rFonts w:eastAsiaTheme="minorEastAsia"/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 w:rsidRPr="007D28CD">
              <w:rPr>
                <w:rFonts w:eastAsiaTheme="minorEastAsia"/>
                <w:b/>
                <w:bCs/>
              </w:rPr>
              <w:t>Собрания</w:t>
            </w:r>
          </w:p>
        </w:tc>
      </w:tr>
      <w:tr w:rsidR="00FB3DF4" w:rsidRPr="007D28CD" w14:paraId="0BE4A298" w14:textId="77777777" w:rsidTr="00CC4CAD">
        <w:trPr>
          <w:trHeight w:val="1509"/>
        </w:trPr>
        <w:tc>
          <w:tcPr>
            <w:tcW w:w="704" w:type="dxa"/>
            <w:tcBorders>
              <w:bottom w:val="single" w:sz="4" w:space="0" w:color="auto"/>
            </w:tcBorders>
          </w:tcPr>
          <w:p w14:paraId="4AC0DE62" w14:textId="77777777" w:rsidR="00FB3DF4" w:rsidRPr="007D28CD" w:rsidRDefault="00FB3DF4" w:rsidP="00CC4CAD">
            <w:r w:rsidRPr="007D28CD">
              <w:t>11.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64204518" w14:textId="77777777" w:rsidR="00FB3DF4" w:rsidRPr="007D28CD" w:rsidRDefault="00FB3DF4" w:rsidP="00CC4CAD">
            <w:pPr>
              <w:jc w:val="both"/>
            </w:pPr>
            <w:r w:rsidRPr="007D28CD">
              <w:t xml:space="preserve">Обеспечение размещения на официальном сайте муниципального образования «Городской округ Ногликский» актуальной информации об антикоррупционной деятельности 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45078E59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ECC3FF" w14:textId="77777777" w:rsidR="00FB3DF4" w:rsidRPr="007D28CD" w:rsidRDefault="00FB3DF4" w:rsidP="00CC4CAD">
            <w:pPr>
              <w:jc w:val="center"/>
            </w:pPr>
            <w:r w:rsidRPr="007D28CD">
              <w:t xml:space="preserve">При наличии оснований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0F27FB69" w14:textId="0F361CBA" w:rsidR="00FB3DF4" w:rsidRPr="007D28CD" w:rsidRDefault="00C64082" w:rsidP="00CC4CAD">
            <w:pPr>
              <w:jc w:val="both"/>
              <w:rPr>
                <w:highlight w:val="yellow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обновлена информация </w:t>
            </w:r>
            <w:r w:rsidRPr="00B2677E">
              <w:t xml:space="preserve">«Нормативные правовые и иные акты в сфере противодействия коррупции» </w:t>
            </w:r>
            <w:r w:rsidRPr="00B2677E">
              <w:rPr>
                <w:rFonts w:eastAsiaTheme="minorHAnsi"/>
                <w:lang w:eastAsia="en-US"/>
              </w:rPr>
              <w:t>в разделе «Собрание»</w:t>
            </w:r>
            <w:r w:rsidRPr="00B2677E">
              <w:t xml:space="preserve"> официального сайта муниципального образования «Городской округ Ногликский»</w:t>
            </w:r>
          </w:p>
        </w:tc>
      </w:tr>
      <w:tr w:rsidR="00FB3DF4" w:rsidRPr="007D28CD" w14:paraId="31630E86" w14:textId="77777777" w:rsidTr="00CC4CAD">
        <w:trPr>
          <w:trHeight w:val="86"/>
        </w:trPr>
        <w:tc>
          <w:tcPr>
            <w:tcW w:w="704" w:type="dxa"/>
          </w:tcPr>
          <w:p w14:paraId="5D3E6494" w14:textId="77777777" w:rsidR="00FB3DF4" w:rsidRPr="007D28CD" w:rsidRDefault="00FB3DF4" w:rsidP="00CC4CAD">
            <w:r w:rsidRPr="007D28CD">
              <w:lastRenderedPageBreak/>
              <w:t>12.</w:t>
            </w:r>
          </w:p>
        </w:tc>
        <w:tc>
          <w:tcPr>
            <w:tcW w:w="4791" w:type="dxa"/>
          </w:tcPr>
          <w:p w14:paraId="3DA566EB" w14:textId="77777777" w:rsidR="00FB3DF4" w:rsidRPr="007D28CD" w:rsidRDefault="00FB3DF4" w:rsidP="00CC4CAD">
            <w:pPr>
              <w:jc w:val="both"/>
            </w:pPr>
            <w:r w:rsidRPr="007D28CD">
              <w:t>Обеспечение взаимодействия Собрания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Собранием, и придании гласности фактов коррупции в Собрании</w:t>
            </w:r>
          </w:p>
        </w:tc>
        <w:tc>
          <w:tcPr>
            <w:tcW w:w="2585" w:type="dxa"/>
          </w:tcPr>
          <w:p w14:paraId="0D6A2775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C785E10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</w:t>
            </w:r>
          </w:p>
          <w:p w14:paraId="70BD6C3E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2DEE7DF6" w14:textId="36DA8B1A" w:rsidR="00FB3DF4" w:rsidRPr="007D28CD" w:rsidRDefault="00C64082" w:rsidP="00CC4CAD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>
              <w:rPr>
                <w:rFonts w:eastAsiaTheme="minorHAnsi"/>
                <w:lang w:eastAsia="en-US"/>
              </w:rPr>
              <w:t>2</w:t>
            </w:r>
            <w:r w:rsidRPr="00B2677E">
              <w:rPr>
                <w:rFonts w:eastAsiaTheme="minorHAnsi"/>
                <w:lang w:eastAsia="en-US"/>
              </w:rPr>
              <w:t xml:space="preserve"> Собранием в средствах массовой информации сведени</w:t>
            </w:r>
            <w:r>
              <w:rPr>
                <w:rFonts w:eastAsiaTheme="minorHAnsi"/>
                <w:lang w:eastAsia="en-US"/>
              </w:rPr>
              <w:t>я</w:t>
            </w:r>
            <w:r w:rsidRPr="00B2677E">
              <w:rPr>
                <w:rFonts w:eastAsiaTheme="minorHAnsi"/>
                <w:lang w:eastAsia="en-US"/>
              </w:rPr>
              <w:t xml:space="preserve"> </w:t>
            </w:r>
            <w:r w:rsidRPr="00B2677E">
              <w:t>по противодействию коррупции не размещал</w:t>
            </w:r>
            <w:r>
              <w:t>и</w:t>
            </w:r>
            <w:r w:rsidRPr="00B2677E">
              <w:t>сь</w:t>
            </w:r>
          </w:p>
        </w:tc>
      </w:tr>
    </w:tbl>
    <w:p w14:paraId="40310172" w14:textId="77777777" w:rsidR="00FB3DF4" w:rsidRDefault="00FB3DF4" w:rsidP="00FB3DF4">
      <w:pPr>
        <w:spacing w:after="120"/>
        <w:jc w:val="center"/>
        <w:rPr>
          <w:sz w:val="28"/>
          <w:szCs w:val="28"/>
        </w:rPr>
        <w:sectPr w:rsidR="00FB3DF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3311594B" w14:textId="77777777" w:rsidR="00FB3DF4" w:rsidRPr="00347415" w:rsidRDefault="00FB3DF4" w:rsidP="00FB3DF4">
      <w:pPr>
        <w:jc w:val="center"/>
        <w:rPr>
          <w:sz w:val="28"/>
          <w:szCs w:val="28"/>
        </w:rPr>
      </w:pPr>
    </w:p>
    <w:p w14:paraId="2F86B5C8" w14:textId="77777777" w:rsidR="00685EC6" w:rsidRDefault="00685EC6"/>
    <w:sectPr w:rsidR="00685EC6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CC0"/>
    <w:multiLevelType w:val="hybridMultilevel"/>
    <w:tmpl w:val="F5102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A57"/>
    <w:multiLevelType w:val="hybridMultilevel"/>
    <w:tmpl w:val="0CD0C20E"/>
    <w:lvl w:ilvl="0" w:tplc="0419000F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0536A16"/>
    <w:multiLevelType w:val="hybridMultilevel"/>
    <w:tmpl w:val="31CA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96C7C"/>
    <w:multiLevelType w:val="hybridMultilevel"/>
    <w:tmpl w:val="C58A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51E15"/>
    <w:multiLevelType w:val="hybridMultilevel"/>
    <w:tmpl w:val="FE2A3254"/>
    <w:lvl w:ilvl="0" w:tplc="8A740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969039">
    <w:abstractNumId w:val="1"/>
  </w:num>
  <w:num w:numId="2" w16cid:durableId="2089224468">
    <w:abstractNumId w:val="4"/>
  </w:num>
  <w:num w:numId="3" w16cid:durableId="1661814874">
    <w:abstractNumId w:val="3"/>
  </w:num>
  <w:num w:numId="4" w16cid:durableId="1565530187">
    <w:abstractNumId w:val="0"/>
  </w:num>
  <w:num w:numId="5" w16cid:durableId="963077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F4"/>
    <w:rsid w:val="000B582E"/>
    <w:rsid w:val="0017315B"/>
    <w:rsid w:val="002C59E8"/>
    <w:rsid w:val="005E2CBE"/>
    <w:rsid w:val="00675443"/>
    <w:rsid w:val="00685EC6"/>
    <w:rsid w:val="008A4C48"/>
    <w:rsid w:val="00C64082"/>
    <w:rsid w:val="00F56D02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28E7"/>
  <w15:chartTrackingRefBased/>
  <w15:docId w15:val="{3AE357FB-2B52-4AB3-9E97-A9F4D90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B3DF4"/>
  </w:style>
  <w:style w:type="paragraph" w:customStyle="1" w:styleId="ConsPlusTitle">
    <w:name w:val="ConsPlusTitle"/>
    <w:rsid w:val="00FB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1</cp:revision>
  <dcterms:created xsi:type="dcterms:W3CDTF">2023-08-18T05:05:00Z</dcterms:created>
  <dcterms:modified xsi:type="dcterms:W3CDTF">2023-08-18T05:38:00Z</dcterms:modified>
</cp:coreProperties>
</file>