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239" w:rsidRDefault="00781E1E" w:rsidP="00E13498">
      <w:pPr>
        <w:pStyle w:val="af4"/>
        <w:widowControl w:val="0"/>
        <w:rPr>
          <w:b/>
          <w:bCs/>
          <w:sz w:val="28"/>
        </w:rPr>
      </w:pPr>
      <w:r>
        <w:rPr>
          <w:noProof/>
        </w:rPr>
        <mc:AlternateContent>
          <mc:Choice Requires="wpg">
            <w:drawing>
              <wp:inline distT="0" distB="0" distL="0" distR="0">
                <wp:extent cx="800100" cy="1019175"/>
                <wp:effectExtent l="19050" t="0" r="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pic:cNvPicPr>
                      </pic:nvPicPr>
                      <pic:blipFill>
                        <a:blip r:embed="rId8"/>
                        <a:stretch/>
                      </pic:blipFill>
                      <pic:spPr bwMode="auto">
                        <a:xfrm>
                          <a:off x="0" y="0"/>
                          <a:ext cx="800100" cy="1019174"/>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3.00pt;height:80.25pt;mso-wrap-distance-left:0.00pt;mso-wrap-distance-top:0.00pt;mso-wrap-distance-right:0.00pt;mso-wrap-distance-bottom:0.00pt;" stroked="f" strokeweight="0.75pt">
                <v:path textboxrect="0,0,0,0"/>
                <v:imagedata r:id="rId10" o:title=""/>
              </v:shape>
            </w:pict>
          </mc:Fallback>
        </mc:AlternateContent>
      </w:r>
    </w:p>
    <w:p w:rsidR="00586239" w:rsidRDefault="00586239" w:rsidP="00E13498">
      <w:pPr>
        <w:pStyle w:val="af4"/>
        <w:widowControl w:val="0"/>
        <w:rPr>
          <w:b/>
          <w:bCs/>
          <w:sz w:val="24"/>
        </w:rPr>
      </w:pPr>
    </w:p>
    <w:p w:rsidR="00586239" w:rsidRDefault="00781E1E" w:rsidP="00E13498">
      <w:pPr>
        <w:pStyle w:val="af4"/>
        <w:widowControl w:val="0"/>
        <w:rPr>
          <w:b/>
          <w:bCs/>
          <w:sz w:val="28"/>
        </w:rPr>
      </w:pPr>
      <w:r>
        <w:rPr>
          <w:b/>
          <w:bCs/>
          <w:sz w:val="28"/>
        </w:rPr>
        <w:t>САХАЛИНСКАЯ ОБЛАСТЬ</w:t>
      </w:r>
    </w:p>
    <w:p w:rsidR="00586239" w:rsidRDefault="00586239" w:rsidP="00E13498">
      <w:pPr>
        <w:pStyle w:val="af4"/>
        <w:widowControl w:val="0"/>
        <w:rPr>
          <w:b/>
          <w:bCs/>
          <w:sz w:val="24"/>
        </w:rPr>
      </w:pPr>
    </w:p>
    <w:p w:rsidR="00586239" w:rsidRDefault="00781E1E" w:rsidP="00E13498">
      <w:pPr>
        <w:pStyle w:val="af6"/>
        <w:widowControl w:val="0"/>
        <w:rPr>
          <w:sz w:val="28"/>
          <w:szCs w:val="28"/>
        </w:rPr>
      </w:pPr>
      <w:r>
        <w:rPr>
          <w:sz w:val="28"/>
          <w:szCs w:val="28"/>
        </w:rPr>
        <w:t>СОБРАНИЕ МУНИЦИПАЛЬНОГО ОБРАЗОВАНИЯ</w:t>
      </w:r>
    </w:p>
    <w:p w:rsidR="00586239" w:rsidRDefault="00781E1E" w:rsidP="00E13498">
      <w:pPr>
        <w:pStyle w:val="af6"/>
        <w:widowControl w:val="0"/>
        <w:rPr>
          <w:sz w:val="28"/>
          <w:szCs w:val="28"/>
        </w:rPr>
      </w:pPr>
      <w:r>
        <w:rPr>
          <w:sz w:val="28"/>
          <w:szCs w:val="28"/>
        </w:rPr>
        <w:t>«ГОРОДСКОЙ ОКРУГ НОГЛИКСКИЙ»</w:t>
      </w:r>
    </w:p>
    <w:p w:rsidR="00586239" w:rsidRDefault="00781E1E" w:rsidP="00E13498">
      <w:pPr>
        <w:pStyle w:val="af6"/>
        <w:widowControl w:val="0"/>
        <w:rPr>
          <w:sz w:val="28"/>
          <w:szCs w:val="28"/>
        </w:rPr>
      </w:pPr>
      <w:r>
        <w:rPr>
          <w:sz w:val="28"/>
          <w:szCs w:val="28"/>
        </w:rPr>
        <w:t>20</w:t>
      </w:r>
      <w:r w:rsidR="009E35C4">
        <w:rPr>
          <w:sz w:val="28"/>
          <w:szCs w:val="28"/>
        </w:rPr>
        <w:t>24</w:t>
      </w:r>
      <w:r>
        <w:rPr>
          <w:sz w:val="28"/>
          <w:szCs w:val="28"/>
        </w:rPr>
        <w:t xml:space="preserve"> – 20</w:t>
      </w:r>
      <w:r w:rsidR="009E35C4">
        <w:rPr>
          <w:sz w:val="28"/>
          <w:szCs w:val="28"/>
        </w:rPr>
        <w:t>29</w:t>
      </w:r>
      <w:r>
        <w:rPr>
          <w:sz w:val="28"/>
          <w:szCs w:val="28"/>
        </w:rPr>
        <w:t xml:space="preserve"> гг.</w:t>
      </w:r>
    </w:p>
    <w:p w:rsidR="00586239" w:rsidRDefault="00586239" w:rsidP="00E13498">
      <w:pPr>
        <w:pStyle w:val="af6"/>
        <w:widowControl w:val="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586239" w:rsidRPr="00E13498">
        <w:tc>
          <w:tcPr>
            <w:tcW w:w="9287" w:type="dxa"/>
            <w:tcBorders>
              <w:top w:val="single" w:sz="4" w:space="0" w:color="auto"/>
              <w:left w:val="none" w:sz="4" w:space="0" w:color="000000"/>
              <w:bottom w:val="single" w:sz="4" w:space="0" w:color="auto"/>
              <w:right w:val="none" w:sz="4" w:space="0" w:color="000000"/>
            </w:tcBorders>
          </w:tcPr>
          <w:p w:rsidR="00586239" w:rsidRDefault="00781E1E" w:rsidP="00E13498">
            <w:pPr>
              <w:pStyle w:val="af6"/>
              <w:widowControl w:val="0"/>
              <w:rPr>
                <w:b w:val="0"/>
                <w:bCs w:val="0"/>
                <w:sz w:val="24"/>
              </w:rPr>
            </w:pPr>
            <w:r>
              <w:rPr>
                <w:b w:val="0"/>
                <w:bCs w:val="0"/>
                <w:sz w:val="24"/>
              </w:rPr>
              <w:t xml:space="preserve">694450, Сахалинская обл., пгт. Ноглики, ул. Советская, 10, тел./факс (42444) 9-71-72, </w:t>
            </w:r>
          </w:p>
          <w:p w:rsidR="00586239" w:rsidRPr="009700A0" w:rsidRDefault="00781E1E" w:rsidP="00E13498">
            <w:pPr>
              <w:pStyle w:val="af6"/>
              <w:widowControl w:val="0"/>
              <w:rPr>
                <w:b w:val="0"/>
                <w:bCs w:val="0"/>
                <w:sz w:val="24"/>
              </w:rPr>
            </w:pPr>
            <w:r>
              <w:rPr>
                <w:b w:val="0"/>
                <w:bCs w:val="0"/>
                <w:sz w:val="24"/>
                <w:lang w:val="en-US"/>
              </w:rPr>
              <w:t>E</w:t>
            </w:r>
            <w:r w:rsidRPr="009700A0">
              <w:rPr>
                <w:b w:val="0"/>
                <w:bCs w:val="0"/>
                <w:sz w:val="24"/>
              </w:rPr>
              <w:t>-</w:t>
            </w:r>
            <w:r>
              <w:rPr>
                <w:b w:val="0"/>
                <w:bCs w:val="0"/>
                <w:sz w:val="24"/>
                <w:lang w:val="en-US"/>
              </w:rPr>
              <w:t>mail</w:t>
            </w:r>
            <w:r w:rsidRPr="009700A0">
              <w:rPr>
                <w:b w:val="0"/>
                <w:bCs w:val="0"/>
                <w:sz w:val="24"/>
              </w:rPr>
              <w:t xml:space="preserve">: </w:t>
            </w:r>
            <w:r>
              <w:rPr>
                <w:b w:val="0"/>
                <w:bCs w:val="0"/>
                <w:sz w:val="24"/>
                <w:lang w:val="en-US"/>
              </w:rPr>
              <w:t>sobranie</w:t>
            </w:r>
            <w:r w:rsidRPr="009700A0">
              <w:rPr>
                <w:b w:val="0"/>
                <w:bCs w:val="0"/>
                <w:sz w:val="24"/>
              </w:rPr>
              <w:t>@</w:t>
            </w:r>
            <w:r>
              <w:rPr>
                <w:b w:val="0"/>
                <w:bCs w:val="0"/>
                <w:sz w:val="24"/>
                <w:lang w:val="en-US"/>
              </w:rPr>
              <w:t>nogliki</w:t>
            </w:r>
            <w:r w:rsidRPr="009700A0">
              <w:rPr>
                <w:b w:val="0"/>
                <w:bCs w:val="0"/>
                <w:sz w:val="24"/>
              </w:rPr>
              <w:t>-</w:t>
            </w:r>
            <w:r>
              <w:rPr>
                <w:b w:val="0"/>
                <w:bCs w:val="0"/>
                <w:sz w:val="24"/>
                <w:lang w:val="en-US"/>
              </w:rPr>
              <w:t>adm</w:t>
            </w:r>
            <w:r w:rsidRPr="009700A0">
              <w:rPr>
                <w:b w:val="0"/>
                <w:bCs w:val="0"/>
                <w:sz w:val="24"/>
              </w:rPr>
              <w:t>.</w:t>
            </w:r>
            <w:r>
              <w:rPr>
                <w:b w:val="0"/>
                <w:bCs w:val="0"/>
                <w:sz w:val="24"/>
                <w:lang w:val="en-US"/>
              </w:rPr>
              <w:t>ru</w:t>
            </w:r>
          </w:p>
        </w:tc>
      </w:tr>
    </w:tbl>
    <w:p w:rsidR="00586239" w:rsidRPr="009700A0" w:rsidRDefault="00586239" w:rsidP="00E13498">
      <w:pPr>
        <w:widowControl w:val="0"/>
        <w:jc w:val="center"/>
        <w:rPr>
          <w:b/>
        </w:rPr>
      </w:pPr>
    </w:p>
    <w:p w:rsidR="00586239" w:rsidRPr="00A86651" w:rsidRDefault="00781E1E" w:rsidP="00E13498">
      <w:pPr>
        <w:widowControl w:val="0"/>
        <w:jc w:val="center"/>
        <w:rPr>
          <w:b/>
          <w:sz w:val="28"/>
          <w:szCs w:val="28"/>
        </w:rPr>
      </w:pPr>
      <w:r w:rsidRPr="00A86651">
        <w:rPr>
          <w:b/>
          <w:sz w:val="28"/>
          <w:szCs w:val="28"/>
        </w:rPr>
        <w:t>РЕШЕНИЕ</w:t>
      </w:r>
    </w:p>
    <w:p w:rsidR="00586239" w:rsidRPr="00A86651" w:rsidRDefault="00781E1E" w:rsidP="00E13498">
      <w:pPr>
        <w:pStyle w:val="af4"/>
        <w:widowControl w:val="0"/>
        <w:rPr>
          <w:b/>
          <w:bCs/>
          <w:sz w:val="28"/>
          <w:szCs w:val="28"/>
        </w:rPr>
      </w:pPr>
      <w:r w:rsidRPr="00A86651">
        <w:rPr>
          <w:b/>
          <w:bCs/>
          <w:sz w:val="28"/>
          <w:szCs w:val="28"/>
        </w:rPr>
        <w:t xml:space="preserve">№ </w:t>
      </w:r>
      <w:r w:rsidR="00A86651" w:rsidRPr="00A86651">
        <w:rPr>
          <w:b/>
          <w:bCs/>
          <w:sz w:val="28"/>
          <w:szCs w:val="28"/>
        </w:rPr>
        <w:t>39</w:t>
      </w:r>
    </w:p>
    <w:p w:rsidR="00A86651" w:rsidRDefault="00A86651" w:rsidP="00E13498">
      <w:pPr>
        <w:pStyle w:val="af4"/>
        <w:widowControl w:val="0"/>
        <w:rPr>
          <w:b/>
          <w:sz w:val="24"/>
        </w:rPr>
      </w:pPr>
    </w:p>
    <w:p w:rsidR="00586239" w:rsidRDefault="00A86651" w:rsidP="00E13498">
      <w:pPr>
        <w:widowControl w:val="0"/>
        <w:rPr>
          <w:color w:val="000000"/>
        </w:rPr>
      </w:pPr>
      <w:r>
        <w:rPr>
          <w:color w:val="000000"/>
        </w:rPr>
        <w:t>13.12.2024</w:t>
      </w:r>
    </w:p>
    <w:p w:rsidR="00A86651" w:rsidRDefault="00A86651" w:rsidP="00E13498">
      <w:pPr>
        <w:widowControl w:val="0"/>
        <w:rPr>
          <w:color w:val="000000"/>
        </w:rPr>
      </w:pPr>
    </w:p>
    <w:p w:rsidR="00CD163F" w:rsidRDefault="00781E1E" w:rsidP="00E13498">
      <w:pPr>
        <w:widowControl w:val="0"/>
      </w:pPr>
      <w:r>
        <w:t xml:space="preserve">Об утверждении Положения </w:t>
      </w:r>
    </w:p>
    <w:p w:rsidR="00586239" w:rsidRDefault="00781E1E" w:rsidP="00E13498">
      <w:pPr>
        <w:widowControl w:val="0"/>
      </w:pPr>
      <w:r>
        <w:t>«О Контрольно-счетной палате</w:t>
      </w:r>
    </w:p>
    <w:p w:rsidR="00CD163F" w:rsidRDefault="00781E1E" w:rsidP="00E13498">
      <w:pPr>
        <w:widowControl w:val="0"/>
      </w:pPr>
      <w:r>
        <w:t xml:space="preserve">муниципального образования </w:t>
      </w:r>
    </w:p>
    <w:p w:rsidR="00586239" w:rsidRDefault="00781E1E" w:rsidP="00E13498">
      <w:pPr>
        <w:widowControl w:val="0"/>
      </w:pPr>
      <w:r>
        <w:t>Ногликский муниципальный округ</w:t>
      </w:r>
    </w:p>
    <w:p w:rsidR="00586239" w:rsidRDefault="00781E1E" w:rsidP="00E13498">
      <w:pPr>
        <w:widowControl w:val="0"/>
      </w:pPr>
      <w:r>
        <w:t>Сахалинской области</w:t>
      </w:r>
    </w:p>
    <w:p w:rsidR="00586239" w:rsidRDefault="00586239" w:rsidP="00E13498">
      <w:pPr>
        <w:widowControl w:val="0"/>
        <w:ind w:firstLine="708"/>
        <w:jc w:val="both"/>
        <w:rPr>
          <w:sz w:val="26"/>
          <w:szCs w:val="26"/>
        </w:rPr>
      </w:pPr>
    </w:p>
    <w:p w:rsidR="00586239" w:rsidRDefault="00781E1E" w:rsidP="00E13498">
      <w:pPr>
        <w:widowControl w:val="0"/>
        <w:ind w:firstLine="709"/>
        <w:jc w:val="both"/>
      </w:pPr>
      <w:r>
        <w:t>В соответствии с Федеральным законом от 06.10.2003 №</w:t>
      </w:r>
      <w:r w:rsidR="00E13498">
        <w:t xml:space="preserve"> </w:t>
      </w:r>
      <w:r>
        <w:t>131-ФЗ «Об общих принципах организации местного самоуправления в Российской Федерации», Закона Сахалинской области от 14.11.2024 № 96-ЗО «О статусе и границах муниципальных образований в Сахалинской области», руководствуясь статьей 32.1 Устава муниципального образования «Городской округ Ногликский»,</w:t>
      </w:r>
    </w:p>
    <w:p w:rsidR="00586239" w:rsidRDefault="00586239" w:rsidP="00E13498">
      <w:pPr>
        <w:widowControl w:val="0"/>
        <w:rPr>
          <w:color w:val="333333"/>
        </w:rPr>
      </w:pPr>
    </w:p>
    <w:p w:rsidR="00586239" w:rsidRDefault="00781E1E" w:rsidP="00E13498">
      <w:pPr>
        <w:widowControl w:val="0"/>
        <w:jc w:val="center"/>
        <w:rPr>
          <w:color w:val="333333"/>
        </w:rPr>
      </w:pPr>
      <w:r>
        <w:rPr>
          <w:color w:val="333333"/>
        </w:rPr>
        <w:t xml:space="preserve">СОБРАНИЕ МУНИЦИПАЛЬНОГО ОБРАЗОВАНИЯ </w:t>
      </w:r>
    </w:p>
    <w:p w:rsidR="00586239" w:rsidRDefault="00781E1E" w:rsidP="00E13498">
      <w:pPr>
        <w:widowControl w:val="0"/>
        <w:jc w:val="center"/>
        <w:rPr>
          <w:b/>
          <w:color w:val="333333"/>
        </w:rPr>
      </w:pPr>
      <w:r>
        <w:rPr>
          <w:color w:val="333333"/>
        </w:rPr>
        <w:t>«ГОРОДСКОЙ ОКРУГ НОГЛИКСКИЙ» РЕШИЛО</w:t>
      </w:r>
      <w:r>
        <w:rPr>
          <w:b/>
          <w:color w:val="333333"/>
        </w:rPr>
        <w:t>:</w:t>
      </w:r>
    </w:p>
    <w:p w:rsidR="00586239" w:rsidRDefault="00586239" w:rsidP="00E13498">
      <w:pPr>
        <w:widowControl w:val="0"/>
        <w:jc w:val="center"/>
        <w:rPr>
          <w:b/>
          <w:color w:val="333333"/>
        </w:rPr>
      </w:pPr>
    </w:p>
    <w:p w:rsidR="00586239" w:rsidRDefault="00781E1E" w:rsidP="00E13498">
      <w:pPr>
        <w:widowControl w:val="0"/>
        <w:ind w:firstLine="851"/>
        <w:jc w:val="both"/>
        <w:rPr>
          <w:color w:val="333333"/>
        </w:rPr>
      </w:pPr>
      <w:r>
        <w:rPr>
          <w:color w:val="333333"/>
        </w:rPr>
        <w:t>1. Утвердить Положение «О Контрольно-счетной палате муниципального образования Ногликский муниципальный округ Сахалинской области» (прилагается).</w:t>
      </w:r>
    </w:p>
    <w:p w:rsidR="00586239" w:rsidRDefault="00781E1E" w:rsidP="00E13498">
      <w:pPr>
        <w:widowControl w:val="0"/>
        <w:ind w:firstLine="851"/>
        <w:jc w:val="both"/>
        <w:rPr>
          <w:color w:val="333333"/>
        </w:rPr>
      </w:pPr>
      <w:r>
        <w:rPr>
          <w:color w:val="333333"/>
        </w:rPr>
        <w:t>2. Признать утратившими силу:</w:t>
      </w:r>
    </w:p>
    <w:p w:rsidR="00586239" w:rsidRDefault="00781E1E" w:rsidP="00E13498">
      <w:pPr>
        <w:pStyle w:val="afc"/>
        <w:widowControl w:val="0"/>
        <w:ind w:left="0" w:firstLine="851"/>
        <w:jc w:val="both"/>
        <w:rPr>
          <w:color w:val="333333"/>
        </w:rPr>
      </w:pPr>
      <w:r>
        <w:rPr>
          <w:color w:val="333333"/>
        </w:rPr>
        <w:t>-  решение Собрания муниципального образования «Городской округ Ногликский» от 31.03.2022 № 200 «Об утверждении Положения «О Контрольно-счетной палате муниципального образования «Городской округ Ногликский»;</w:t>
      </w:r>
    </w:p>
    <w:p w:rsidR="00586239" w:rsidRDefault="00781E1E" w:rsidP="00E13498">
      <w:pPr>
        <w:pStyle w:val="afc"/>
        <w:widowControl w:val="0"/>
        <w:ind w:left="0" w:firstLine="851"/>
        <w:jc w:val="both"/>
        <w:rPr>
          <w:color w:val="333333"/>
        </w:rPr>
      </w:pPr>
      <w:r>
        <w:rPr>
          <w:color w:val="333333"/>
        </w:rPr>
        <w:t>-   решение Собрания муниципального образования «Городской округ Ногликский» от 23.03.2023 № 252 «О внесении изменений в Положение «О Контрольно-счетной палате муниципального образования «Городской округ Ногликский»;</w:t>
      </w:r>
    </w:p>
    <w:p w:rsidR="00586239" w:rsidRDefault="00781E1E" w:rsidP="00E13498">
      <w:pPr>
        <w:pStyle w:val="afc"/>
        <w:widowControl w:val="0"/>
        <w:ind w:left="0" w:firstLine="851"/>
        <w:jc w:val="both"/>
        <w:rPr>
          <w:color w:val="333333"/>
        </w:rPr>
      </w:pPr>
      <w:r>
        <w:rPr>
          <w:color w:val="333333"/>
        </w:rPr>
        <w:t>-   решение Собрания муниципального образования «Городской округ Ногликский» от 08.06.2023 № 267 «О внесении изменений в Положение «О Контрольно-счетной палате муниципального образования «Городской округ Ногликский»;</w:t>
      </w:r>
    </w:p>
    <w:p w:rsidR="00586239" w:rsidRDefault="00781E1E" w:rsidP="00E13498">
      <w:pPr>
        <w:pStyle w:val="afc"/>
        <w:widowControl w:val="0"/>
        <w:ind w:left="0" w:firstLine="851"/>
        <w:jc w:val="both"/>
        <w:rPr>
          <w:color w:val="333333"/>
        </w:rPr>
      </w:pPr>
      <w:r>
        <w:rPr>
          <w:color w:val="333333"/>
        </w:rPr>
        <w:t>-   решение Собрания муниципального образования «Городской округ Ногликский» от 06.06.2024 № 313 «О внесении изменений в Положение «О Контрольно-счетной палате муниципального образования «Городской округ Ногликский»;</w:t>
      </w:r>
    </w:p>
    <w:p w:rsidR="00586239" w:rsidRDefault="00781E1E" w:rsidP="00E13498">
      <w:pPr>
        <w:widowControl w:val="0"/>
        <w:shd w:val="clear" w:color="auto" w:fill="FFFFFF"/>
        <w:tabs>
          <w:tab w:val="left" w:pos="720"/>
        </w:tabs>
        <w:ind w:firstLine="851"/>
        <w:jc w:val="both"/>
      </w:pPr>
      <w:r>
        <w:lastRenderedPageBreak/>
        <w:t>3. Опубликовать настоящее решение в газете «Знамя труда».</w:t>
      </w:r>
    </w:p>
    <w:p w:rsidR="00586239" w:rsidRDefault="00781E1E" w:rsidP="00E13498">
      <w:pPr>
        <w:widowControl w:val="0"/>
        <w:shd w:val="clear" w:color="auto" w:fill="FFFFFF"/>
        <w:tabs>
          <w:tab w:val="left" w:pos="720"/>
        </w:tabs>
        <w:ind w:firstLine="851"/>
        <w:jc w:val="both"/>
        <w:rPr>
          <w:color w:val="333333"/>
        </w:rPr>
      </w:pPr>
      <w:r>
        <w:t>4. Настоящее решение вступает в силу с 01 января 2025 года.</w:t>
      </w:r>
    </w:p>
    <w:p w:rsidR="00586239" w:rsidRDefault="00586239" w:rsidP="00E13498">
      <w:pPr>
        <w:widowControl w:val="0"/>
        <w:jc w:val="both"/>
        <w:rPr>
          <w:color w:val="333333"/>
        </w:rPr>
      </w:pPr>
    </w:p>
    <w:p w:rsidR="00586239" w:rsidRDefault="00586239" w:rsidP="00E13498">
      <w:pPr>
        <w:widowControl w:val="0"/>
        <w:jc w:val="both"/>
        <w:rPr>
          <w:color w:val="333333"/>
        </w:rPr>
      </w:pPr>
    </w:p>
    <w:p w:rsidR="00586239" w:rsidRDefault="00586239" w:rsidP="00E13498">
      <w:pPr>
        <w:widowControl w:val="0"/>
        <w:jc w:val="both"/>
        <w:rPr>
          <w:color w:val="000000" w:themeColor="text1"/>
        </w:rPr>
      </w:pPr>
    </w:p>
    <w:p w:rsidR="00586239" w:rsidRDefault="00781E1E" w:rsidP="00E13498">
      <w:pPr>
        <w:widowControl w:val="0"/>
        <w:jc w:val="both"/>
        <w:rPr>
          <w:color w:val="000000" w:themeColor="text1"/>
        </w:rPr>
      </w:pPr>
      <w:r>
        <w:rPr>
          <w:color w:val="000000" w:themeColor="text1"/>
        </w:rPr>
        <w:t xml:space="preserve">Председатель Собрания </w:t>
      </w:r>
    </w:p>
    <w:p w:rsidR="00586239" w:rsidRDefault="00781E1E" w:rsidP="00E13498">
      <w:pPr>
        <w:widowControl w:val="0"/>
        <w:jc w:val="both"/>
        <w:rPr>
          <w:color w:val="000000" w:themeColor="text1"/>
        </w:rPr>
      </w:pPr>
      <w:r>
        <w:rPr>
          <w:color w:val="000000" w:themeColor="text1"/>
        </w:rPr>
        <w:t xml:space="preserve">муниципального образования </w:t>
      </w:r>
    </w:p>
    <w:p w:rsidR="00586239" w:rsidRDefault="00781E1E" w:rsidP="00E13498">
      <w:pPr>
        <w:widowControl w:val="0"/>
        <w:jc w:val="both"/>
        <w:rPr>
          <w:color w:val="333333"/>
        </w:rPr>
      </w:pPr>
      <w:r>
        <w:rPr>
          <w:color w:val="000000" w:themeColor="text1"/>
        </w:rPr>
        <w:t xml:space="preserve">«Городской округ Ногликский»                                                                            </w:t>
      </w:r>
      <w:r>
        <w:rPr>
          <w:color w:val="333333"/>
        </w:rPr>
        <w:t>И.Н. Камболова</w:t>
      </w:r>
    </w:p>
    <w:p w:rsidR="00586239" w:rsidRDefault="00586239" w:rsidP="00E13498">
      <w:pPr>
        <w:widowControl w:val="0"/>
      </w:pPr>
    </w:p>
    <w:p w:rsidR="00586239" w:rsidRDefault="00586239" w:rsidP="00E13498">
      <w:pPr>
        <w:widowControl w:val="0"/>
      </w:pPr>
    </w:p>
    <w:p w:rsidR="00586239" w:rsidRDefault="00781E1E" w:rsidP="00E13498">
      <w:pPr>
        <w:widowControl w:val="0"/>
      </w:pPr>
      <w:r>
        <w:t>Мэр муниципального образования</w:t>
      </w:r>
    </w:p>
    <w:p w:rsidR="00586239" w:rsidRDefault="00781E1E" w:rsidP="00E13498">
      <w:pPr>
        <w:widowControl w:val="0"/>
      </w:pPr>
      <w:r>
        <w:t xml:space="preserve">«Городской округ Ногликский»          </w:t>
      </w:r>
      <w:bookmarkStart w:id="0" w:name="_GoBack"/>
      <w:bookmarkEnd w:id="0"/>
      <w:r>
        <w:t xml:space="preserve">                                                                С.В. Гурьянов</w:t>
      </w:r>
    </w:p>
    <w:p w:rsidR="00E13498" w:rsidRDefault="00E13498" w:rsidP="00E13498">
      <w:pPr>
        <w:widowControl w:val="0"/>
      </w:pPr>
      <w:r>
        <w:br w:type="page"/>
      </w:r>
    </w:p>
    <w:p w:rsidR="00B023E1" w:rsidRDefault="00B023E1" w:rsidP="00E13498">
      <w:pPr>
        <w:widowControl w:val="0"/>
        <w:jc w:val="right"/>
      </w:pPr>
      <w:r>
        <w:lastRenderedPageBreak/>
        <w:t>Приложение</w:t>
      </w:r>
    </w:p>
    <w:p w:rsidR="00B023E1" w:rsidRDefault="00E13498" w:rsidP="00E13498">
      <w:pPr>
        <w:widowControl w:val="0"/>
        <w:jc w:val="right"/>
      </w:pPr>
      <w:r>
        <w:t xml:space="preserve">к </w:t>
      </w:r>
      <w:r w:rsidR="00B023E1">
        <w:t>решению Собрания</w:t>
      </w:r>
    </w:p>
    <w:p w:rsidR="00B023E1" w:rsidRDefault="00B023E1" w:rsidP="00E13498">
      <w:pPr>
        <w:widowControl w:val="0"/>
        <w:ind w:firstLine="567"/>
        <w:jc w:val="right"/>
      </w:pPr>
      <w:r>
        <w:t>муниципального образования</w:t>
      </w:r>
    </w:p>
    <w:p w:rsidR="00B023E1" w:rsidRDefault="00B023E1" w:rsidP="00E13498">
      <w:pPr>
        <w:widowControl w:val="0"/>
        <w:jc w:val="right"/>
      </w:pPr>
      <w:r>
        <w:t>«Городской округ Ногликский»</w:t>
      </w:r>
    </w:p>
    <w:p w:rsidR="00B023E1" w:rsidRDefault="00E13498" w:rsidP="00E13498">
      <w:pPr>
        <w:widowControl w:val="0"/>
        <w:jc w:val="right"/>
      </w:pPr>
      <w:r>
        <w:t xml:space="preserve">от 13.12.2024 </w:t>
      </w:r>
      <w:r w:rsidR="00B023E1">
        <w:t>№</w:t>
      </w:r>
      <w:r>
        <w:t xml:space="preserve"> 39</w:t>
      </w:r>
      <w:r w:rsidR="00B023E1">
        <w:t xml:space="preserve"> </w:t>
      </w:r>
    </w:p>
    <w:p w:rsidR="00B023E1" w:rsidRDefault="00B023E1" w:rsidP="00E13498">
      <w:pPr>
        <w:widowControl w:val="0"/>
        <w:jc w:val="right"/>
      </w:pPr>
    </w:p>
    <w:p w:rsidR="00B023E1" w:rsidRDefault="00B023E1" w:rsidP="00E13498">
      <w:pPr>
        <w:widowControl w:val="0"/>
        <w:jc w:val="right"/>
      </w:pPr>
    </w:p>
    <w:p w:rsidR="00B023E1" w:rsidRDefault="00B023E1" w:rsidP="00E13498">
      <w:pPr>
        <w:widowControl w:val="0"/>
        <w:jc w:val="center"/>
        <w:outlineLvl w:val="1"/>
        <w:rPr>
          <w:b/>
          <w:bCs/>
          <w:sz w:val="28"/>
          <w:szCs w:val="28"/>
        </w:rPr>
      </w:pPr>
      <w:r>
        <w:rPr>
          <w:b/>
          <w:bCs/>
          <w:sz w:val="28"/>
          <w:szCs w:val="28"/>
        </w:rPr>
        <w:t>Положение о Контрольно-счетной палате</w:t>
      </w:r>
      <w:r w:rsidR="00E13498">
        <w:rPr>
          <w:b/>
          <w:bCs/>
          <w:sz w:val="28"/>
          <w:szCs w:val="28"/>
        </w:rPr>
        <w:t xml:space="preserve"> </w:t>
      </w:r>
      <w:r>
        <w:rPr>
          <w:b/>
          <w:bCs/>
          <w:sz w:val="28"/>
          <w:szCs w:val="28"/>
        </w:rPr>
        <w:t>муниципального образования Ногликский муниципальный округ</w:t>
      </w:r>
      <w:r w:rsidR="00E13498">
        <w:rPr>
          <w:b/>
          <w:bCs/>
          <w:sz w:val="28"/>
          <w:szCs w:val="28"/>
        </w:rPr>
        <w:t xml:space="preserve"> </w:t>
      </w:r>
      <w:r>
        <w:rPr>
          <w:b/>
          <w:bCs/>
          <w:sz w:val="28"/>
          <w:szCs w:val="28"/>
        </w:rPr>
        <w:t>Сахалинской области</w:t>
      </w:r>
    </w:p>
    <w:p w:rsidR="00B023E1" w:rsidRDefault="00B023E1" w:rsidP="00E13498">
      <w:pPr>
        <w:widowControl w:val="0"/>
        <w:jc w:val="center"/>
        <w:outlineLvl w:val="1"/>
        <w:rPr>
          <w:b/>
          <w:bCs/>
          <w:sz w:val="28"/>
          <w:szCs w:val="28"/>
        </w:rPr>
      </w:pPr>
    </w:p>
    <w:p w:rsidR="00B023E1" w:rsidRDefault="00B023E1" w:rsidP="00E13498">
      <w:pPr>
        <w:widowControl w:val="0"/>
        <w:ind w:firstLine="851"/>
        <w:jc w:val="both"/>
        <w:outlineLvl w:val="2"/>
      </w:pPr>
      <w:r>
        <w:t>Настоящее Положение разработано в соответствии с Конституцией Российской Федерации, Бюджетным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07.02.2011 № 6-ФЗ «</w:t>
      </w:r>
      <w:r>
        <w:rPr>
          <w:bCs/>
        </w:rPr>
        <w:t xml:space="preserve">Об общих принципах организации и деятельности </w:t>
      </w:r>
      <w:bookmarkStart w:id="1" w:name="l1"/>
      <w:bookmarkEnd w:id="1"/>
      <w:r>
        <w:rPr>
          <w:bCs/>
        </w:rPr>
        <w:t xml:space="preserve">Контрольно-счетных органов субъектов Российской Федерации, федеральных территорий и муниципальных образований», </w:t>
      </w:r>
      <w:r>
        <w:t>Законом Сахалинской области от 27.09.2011 № 86-ЗО «Об отдельных вопросах деятельности Контрольно-счетных органов муниципальных образований, расположенных на территории Сахалинской области»</w:t>
      </w:r>
      <w:r>
        <w:rPr>
          <w:b/>
          <w:bCs/>
        </w:rPr>
        <w:t xml:space="preserve"> </w:t>
      </w:r>
      <w:r>
        <w:t>и определяет правовое положение, порядок создания и деятельности Контрольно-счетной палаты муниципального образования Ногликский муниципальный округ Сахалинской области (далее – Контрольно-счетная палата).</w:t>
      </w:r>
    </w:p>
    <w:p w:rsidR="00B023E1" w:rsidRDefault="00B023E1" w:rsidP="00E13498">
      <w:pPr>
        <w:widowControl w:val="0"/>
        <w:ind w:firstLine="851"/>
        <w:jc w:val="both"/>
        <w:outlineLvl w:val="2"/>
      </w:pPr>
    </w:p>
    <w:p w:rsidR="00B023E1" w:rsidRDefault="00B023E1" w:rsidP="00E13498">
      <w:pPr>
        <w:widowControl w:val="0"/>
        <w:jc w:val="center"/>
        <w:outlineLvl w:val="2"/>
        <w:rPr>
          <w:b/>
          <w:bCs/>
        </w:rPr>
      </w:pPr>
      <w:r>
        <w:rPr>
          <w:b/>
          <w:bCs/>
        </w:rPr>
        <w:t>Глава I. Общие положения</w:t>
      </w:r>
    </w:p>
    <w:p w:rsidR="00B023E1" w:rsidRDefault="00B023E1" w:rsidP="00E13498">
      <w:pPr>
        <w:widowControl w:val="0"/>
        <w:jc w:val="center"/>
        <w:outlineLvl w:val="2"/>
        <w:rPr>
          <w:b/>
          <w:bCs/>
          <w:sz w:val="27"/>
          <w:szCs w:val="27"/>
        </w:rPr>
      </w:pPr>
    </w:p>
    <w:p w:rsidR="00B023E1" w:rsidRDefault="00B023E1" w:rsidP="00E13498">
      <w:pPr>
        <w:widowControl w:val="0"/>
        <w:jc w:val="center"/>
        <w:outlineLvl w:val="3"/>
        <w:rPr>
          <w:b/>
          <w:bCs/>
        </w:rPr>
      </w:pPr>
      <w:r>
        <w:rPr>
          <w:b/>
          <w:bCs/>
        </w:rPr>
        <w:t>Статья 1. Статус Контрольно-счетной палаты</w:t>
      </w:r>
    </w:p>
    <w:p w:rsidR="00B023E1" w:rsidRDefault="00B023E1" w:rsidP="00E13498">
      <w:pPr>
        <w:widowControl w:val="0"/>
        <w:jc w:val="center"/>
        <w:outlineLvl w:val="3"/>
        <w:rPr>
          <w:b/>
          <w:bCs/>
        </w:rPr>
      </w:pPr>
    </w:p>
    <w:p w:rsidR="00B023E1" w:rsidRDefault="00B023E1" w:rsidP="00E13498">
      <w:pPr>
        <w:widowControl w:val="0"/>
        <w:ind w:firstLine="851"/>
        <w:jc w:val="both"/>
        <w:rPr>
          <w:rFonts w:eastAsiaTheme="minorHAnsi"/>
          <w:lang w:eastAsia="en-US"/>
        </w:rPr>
      </w:pPr>
      <w:r>
        <w:t>1.  Контрольно-счетной палаты муниципального образования Ногликский муниципальный округ Сахалинской области</w:t>
      </w:r>
      <w:r>
        <w:rPr>
          <w:rFonts w:eastAsiaTheme="minorHAnsi"/>
          <w:lang w:eastAsia="en-US"/>
        </w:rPr>
        <w:t xml:space="preserve"> </w:t>
      </w:r>
      <w:r>
        <w:t xml:space="preserve">является постоянно действующим органом внешнего муниципального финансового контроля и образуется Собранием </w:t>
      </w:r>
      <w:r>
        <w:rPr>
          <w:rFonts w:eastAsiaTheme="minorHAnsi"/>
          <w:lang w:eastAsia="en-US"/>
        </w:rPr>
        <w:t xml:space="preserve">муниципального </w:t>
      </w:r>
      <w:r w:rsidR="00E13498">
        <w:rPr>
          <w:rFonts w:eastAsiaTheme="minorHAnsi"/>
          <w:lang w:eastAsia="en-US"/>
        </w:rPr>
        <w:t>образования Ногликский</w:t>
      </w:r>
      <w:r>
        <w:rPr>
          <w:rFonts w:eastAsiaTheme="minorHAnsi"/>
          <w:lang w:eastAsia="en-US"/>
        </w:rPr>
        <w:t xml:space="preserve"> муниципальный округ Сахалинской области.</w:t>
      </w:r>
    </w:p>
    <w:p w:rsidR="00B023E1" w:rsidRDefault="00B023E1" w:rsidP="00E13498">
      <w:pPr>
        <w:widowControl w:val="0"/>
        <w:ind w:firstLine="851"/>
        <w:jc w:val="both"/>
        <w:rPr>
          <w:rFonts w:eastAsiaTheme="minorHAnsi"/>
          <w:lang w:eastAsia="en-US"/>
        </w:rPr>
      </w:pPr>
      <w:r>
        <w:t xml:space="preserve">Краткое наименование Контрольно-счетной палаты </w:t>
      </w:r>
      <w:r>
        <w:rPr>
          <w:rFonts w:eastAsiaTheme="minorHAnsi"/>
          <w:lang w:eastAsia="en-US"/>
        </w:rPr>
        <w:t>муниципального образования Ногликский муниципальный округ Сахалинской области - КСП МО Ногликский муниципальный округ Сахалинской области</w:t>
      </w:r>
    </w:p>
    <w:p w:rsidR="00B023E1" w:rsidRDefault="00B023E1" w:rsidP="00E13498">
      <w:pPr>
        <w:widowControl w:val="0"/>
        <w:ind w:firstLine="851"/>
        <w:jc w:val="both"/>
        <w:rPr>
          <w:rFonts w:eastAsiaTheme="minorHAnsi"/>
          <w:lang w:eastAsia="en-US"/>
        </w:rPr>
      </w:pPr>
      <w:r>
        <w:t xml:space="preserve">2. Контрольно-счетная палата является </w:t>
      </w:r>
      <w:r>
        <w:rPr>
          <w:rFonts w:eastAsiaTheme="minorHAnsi"/>
          <w:lang w:eastAsia="en-US"/>
        </w:rPr>
        <w:t>органом местного самоуправления и входит в структуру органов местного самоуправления муниципального образования Ногликский муниципальный округ Сахалинской области.</w:t>
      </w:r>
      <w:r>
        <w:t xml:space="preserve"> </w:t>
      </w:r>
    </w:p>
    <w:p w:rsidR="00B023E1" w:rsidRDefault="00B023E1" w:rsidP="00E13498">
      <w:pPr>
        <w:widowControl w:val="0"/>
        <w:ind w:firstLine="851"/>
        <w:jc w:val="both"/>
      </w:pPr>
      <w:r>
        <w:rPr>
          <w:rFonts w:eastAsiaTheme="minorHAnsi"/>
          <w:lang w:eastAsia="en-US"/>
        </w:rPr>
        <w:t>Контрольно-счетная палата муниципального образования Ногликский муниципальный округ Сахалинской области обладает правами юридического лица.</w:t>
      </w:r>
    </w:p>
    <w:p w:rsidR="00B023E1" w:rsidRDefault="00B023E1" w:rsidP="00E13498">
      <w:pPr>
        <w:widowControl w:val="0"/>
        <w:ind w:firstLine="851"/>
        <w:jc w:val="both"/>
      </w:pPr>
      <w:r>
        <w:t>3. Контрольно-счетная палата обладает организационной и функциональной независимостью и осуществляют свою деятельность самостоятельно.</w:t>
      </w:r>
    </w:p>
    <w:p w:rsidR="00B023E1" w:rsidRDefault="00B023E1" w:rsidP="00E13498">
      <w:pPr>
        <w:widowControl w:val="0"/>
        <w:ind w:firstLine="851"/>
        <w:jc w:val="both"/>
      </w:pPr>
      <w:r>
        <w:t>4. Контрольно-счетная палата имеет гербовую печать и бланки со своим наименованием и с изображением герба муниципального образования Ногликский муниципальный округ Сахалинской области.</w:t>
      </w:r>
    </w:p>
    <w:p w:rsidR="00B023E1" w:rsidRDefault="00B023E1" w:rsidP="00E13498">
      <w:pPr>
        <w:widowControl w:val="0"/>
        <w:ind w:firstLine="851"/>
        <w:jc w:val="both"/>
      </w:pPr>
      <w:r>
        <w:t>5. Деятельность Контрольно-счетной палаты не может быть приостановлена, в том числе, в связи с досрочным прекращением полномочий Собрания.</w:t>
      </w:r>
    </w:p>
    <w:p w:rsidR="00B023E1" w:rsidRDefault="00B023E1" w:rsidP="00E13498">
      <w:pPr>
        <w:widowControl w:val="0"/>
        <w:ind w:firstLine="851"/>
        <w:jc w:val="both"/>
        <w:rPr>
          <w:color w:val="000000" w:themeColor="text1"/>
        </w:rPr>
      </w:pPr>
      <w:r>
        <w:rPr>
          <w:rFonts w:eastAsiaTheme="minorHAnsi"/>
          <w:color w:val="000000" w:themeColor="text1"/>
          <w:lang w:eastAsia="en-US"/>
        </w:rPr>
        <w:t>6. Контрольно-счетная палата может учреждать ведомственные награды и знаки отличия, утверждать положения об этих наградах и знаках, их описания и рисунки, порядок награждения</w:t>
      </w:r>
      <w:r>
        <w:rPr>
          <w:rFonts w:asciiTheme="minorHAnsi" w:eastAsiaTheme="minorHAnsi" w:hAnsiTheme="minorHAnsi" w:cstheme="minorBidi"/>
          <w:color w:val="000000" w:themeColor="text1"/>
          <w:sz w:val="22"/>
          <w:szCs w:val="22"/>
          <w:lang w:eastAsia="en-US"/>
        </w:rPr>
        <w:t>.</w:t>
      </w:r>
    </w:p>
    <w:p w:rsidR="00B023E1" w:rsidRDefault="00B023E1" w:rsidP="00E13498">
      <w:pPr>
        <w:widowControl w:val="0"/>
        <w:ind w:firstLine="851"/>
        <w:jc w:val="center"/>
        <w:outlineLvl w:val="2"/>
      </w:pPr>
    </w:p>
    <w:p w:rsidR="00B023E1" w:rsidRDefault="00B023E1" w:rsidP="00E13498">
      <w:pPr>
        <w:widowControl w:val="0"/>
        <w:jc w:val="center"/>
        <w:rPr>
          <w:b/>
        </w:rPr>
      </w:pPr>
      <w:r>
        <w:rPr>
          <w:b/>
        </w:rPr>
        <w:t>Статья 2. Принципы деятельности Контрольно-счетной палаты</w:t>
      </w:r>
    </w:p>
    <w:p w:rsidR="00B023E1" w:rsidRDefault="00B023E1" w:rsidP="00E13498">
      <w:pPr>
        <w:widowControl w:val="0"/>
        <w:ind w:firstLine="851"/>
        <w:jc w:val="both"/>
      </w:pPr>
    </w:p>
    <w:p w:rsidR="00B023E1" w:rsidRDefault="00B023E1" w:rsidP="00E13498">
      <w:pPr>
        <w:widowControl w:val="0"/>
        <w:ind w:firstLine="851"/>
        <w:jc w:val="both"/>
      </w:pPr>
      <w:r>
        <w:t xml:space="preserve">Деятельность Контрольно-счетной палаты основывается на принципах законности, </w:t>
      </w:r>
      <w:r>
        <w:lastRenderedPageBreak/>
        <w:t xml:space="preserve">объективности, эффективности, независимости, </w:t>
      </w:r>
      <w:r>
        <w:rPr>
          <w:color w:val="000000" w:themeColor="text1"/>
        </w:rPr>
        <w:t>открытости</w:t>
      </w:r>
      <w:r>
        <w:t xml:space="preserve"> и гласности. </w:t>
      </w:r>
    </w:p>
    <w:p w:rsidR="00B023E1" w:rsidRDefault="00B023E1" w:rsidP="00E13498">
      <w:pPr>
        <w:widowControl w:val="0"/>
        <w:ind w:firstLine="851"/>
        <w:rPr>
          <w:rFonts w:asciiTheme="minorHAnsi" w:eastAsiaTheme="minorHAnsi" w:hAnsiTheme="minorHAnsi" w:cstheme="minorBidi"/>
          <w:sz w:val="22"/>
          <w:szCs w:val="22"/>
          <w:lang w:eastAsia="en-US"/>
        </w:rPr>
      </w:pPr>
    </w:p>
    <w:p w:rsidR="00B023E1" w:rsidRDefault="00B023E1" w:rsidP="00E13498">
      <w:pPr>
        <w:widowControl w:val="0"/>
        <w:jc w:val="center"/>
        <w:outlineLvl w:val="2"/>
        <w:rPr>
          <w:b/>
          <w:bCs/>
        </w:rPr>
      </w:pPr>
      <w:r>
        <w:rPr>
          <w:b/>
          <w:bCs/>
        </w:rPr>
        <w:t>Глава II. Порядок формирования и состав Контрольно-счетной палаты</w:t>
      </w:r>
    </w:p>
    <w:p w:rsidR="00B023E1" w:rsidRDefault="00B023E1" w:rsidP="00E13498">
      <w:pPr>
        <w:widowControl w:val="0"/>
        <w:outlineLvl w:val="3"/>
        <w:rPr>
          <w:b/>
          <w:bCs/>
        </w:rPr>
      </w:pPr>
    </w:p>
    <w:p w:rsidR="00B023E1" w:rsidRDefault="00B023E1" w:rsidP="00E13498">
      <w:pPr>
        <w:widowControl w:val="0"/>
        <w:jc w:val="center"/>
        <w:outlineLvl w:val="3"/>
        <w:rPr>
          <w:b/>
          <w:bCs/>
        </w:rPr>
      </w:pPr>
      <w:r>
        <w:rPr>
          <w:b/>
          <w:bCs/>
        </w:rPr>
        <w:t>Статья 3. Организационная структура Контрольно-счетной палаты</w:t>
      </w:r>
    </w:p>
    <w:p w:rsidR="00B023E1" w:rsidRDefault="00B023E1" w:rsidP="00E13498">
      <w:pPr>
        <w:widowControl w:val="0"/>
        <w:jc w:val="center"/>
        <w:outlineLvl w:val="3"/>
        <w:rPr>
          <w:b/>
          <w:bCs/>
        </w:rPr>
      </w:pPr>
    </w:p>
    <w:p w:rsidR="00B023E1" w:rsidRDefault="00B023E1" w:rsidP="00E13498">
      <w:pPr>
        <w:widowControl w:val="0"/>
        <w:ind w:firstLine="851"/>
        <w:jc w:val="both"/>
        <w:outlineLvl w:val="3"/>
        <w:rPr>
          <w:rFonts w:eastAsiaTheme="minorHAnsi"/>
          <w:lang w:eastAsia="en-US"/>
        </w:rPr>
      </w:pPr>
      <w:r>
        <w:t xml:space="preserve">1. </w:t>
      </w:r>
      <w:r>
        <w:rPr>
          <w:rFonts w:eastAsiaTheme="minorHAnsi"/>
          <w:lang w:eastAsia="en-US"/>
        </w:rPr>
        <w:t xml:space="preserve">Структура </w:t>
      </w:r>
      <w:r>
        <w:rPr>
          <w:rFonts w:eastAsia="Calibri"/>
          <w:lang w:eastAsia="en-US"/>
        </w:rPr>
        <w:t>Контрольно-счетной палаты определяется настоящим Положением.</w:t>
      </w:r>
    </w:p>
    <w:p w:rsidR="00B023E1" w:rsidRDefault="00B023E1" w:rsidP="00E13498">
      <w:pPr>
        <w:widowControl w:val="0"/>
        <w:ind w:firstLine="851"/>
        <w:jc w:val="both"/>
        <w:outlineLvl w:val="3"/>
      </w:pPr>
      <w:r>
        <w:rPr>
          <w:rFonts w:eastAsiaTheme="minorHAnsi"/>
          <w:lang w:eastAsia="en-US"/>
        </w:rPr>
        <w:t>Изменение структуры Контрольно-счетной палаты производится путем внесения изменений в настоящее Положение.</w:t>
      </w:r>
    </w:p>
    <w:p w:rsidR="00B023E1" w:rsidRDefault="00B023E1" w:rsidP="00E13498">
      <w:pPr>
        <w:widowControl w:val="0"/>
        <w:ind w:firstLine="851"/>
        <w:jc w:val="both"/>
        <w:outlineLvl w:val="3"/>
      </w:pPr>
      <w:r>
        <w:t>2. Контрольно-счетная палата образуется в составе председателя и аппарата Контрольно-счетной палаты.</w:t>
      </w:r>
    </w:p>
    <w:p w:rsidR="00B023E1" w:rsidRDefault="00B023E1" w:rsidP="00E13498">
      <w:pPr>
        <w:widowControl w:val="0"/>
        <w:ind w:firstLine="851"/>
        <w:jc w:val="both"/>
        <w:outlineLvl w:val="3"/>
        <w:rPr>
          <w:rFonts w:eastAsiaTheme="minorHAnsi"/>
          <w:lang w:eastAsia="en-US"/>
        </w:rPr>
      </w:pPr>
      <w:r>
        <w:t xml:space="preserve">3. </w:t>
      </w:r>
      <w:r>
        <w:rPr>
          <w:rFonts w:eastAsiaTheme="minorHAnsi"/>
          <w:spacing w:val="-2"/>
          <w:lang w:eastAsia="en-US"/>
        </w:rPr>
        <w:t>В состав аппарата Контрольно-счетной палаты входят главный инспектор и иные штатные работники</w:t>
      </w:r>
      <w:r>
        <w:rPr>
          <w:rFonts w:eastAsiaTheme="minorHAnsi"/>
          <w:spacing w:val="-1"/>
          <w:lang w:eastAsia="en-US"/>
        </w:rPr>
        <w:t xml:space="preserve">. На главного инспектора Контрольно-счетной палаты </w:t>
      </w:r>
      <w:r>
        <w:rPr>
          <w:rFonts w:eastAsiaTheme="minorHAnsi"/>
          <w:lang w:eastAsia="en-US"/>
        </w:rPr>
        <w:t>возлагается обязанность по организации и непосредственному проведению внешнего муниципального финансового контроля.</w:t>
      </w:r>
    </w:p>
    <w:p w:rsidR="00B023E1" w:rsidRDefault="00B023E1" w:rsidP="00E13498">
      <w:pPr>
        <w:widowControl w:val="0"/>
        <w:ind w:firstLine="851"/>
        <w:jc w:val="both"/>
        <w:outlineLvl w:val="3"/>
      </w:pPr>
      <w:r>
        <w:rPr>
          <w:rFonts w:eastAsiaTheme="minorHAnsi"/>
          <w:color w:val="000000" w:themeColor="text1"/>
          <w:lang w:eastAsia="en-US"/>
        </w:rPr>
        <w:t>4. Должность председателя Контрольно-счетной палаты относится к муниципальным должностям</w:t>
      </w:r>
      <w:r>
        <w:rPr>
          <w:color w:val="000000" w:themeColor="text1"/>
        </w:rPr>
        <w:t>. Главный инспектор Контрольно-счетной палаты является муниципальным служащим</w:t>
      </w:r>
      <w:r>
        <w:rPr>
          <w:color w:val="00B0F0"/>
        </w:rPr>
        <w:t>.</w:t>
      </w:r>
      <w:r>
        <w:t xml:space="preserve"> </w:t>
      </w:r>
    </w:p>
    <w:p w:rsidR="00B023E1" w:rsidRDefault="00B023E1" w:rsidP="00E13498">
      <w:pPr>
        <w:widowControl w:val="0"/>
        <w:ind w:firstLine="851"/>
        <w:jc w:val="both"/>
        <w:outlineLvl w:val="3"/>
        <w:rPr>
          <w:rFonts w:eastAsiaTheme="minorHAnsi"/>
          <w:lang w:eastAsia="en-US"/>
        </w:rPr>
      </w:pPr>
      <w:r>
        <w:rPr>
          <w:rFonts w:eastAsiaTheme="minorHAnsi"/>
          <w:lang w:eastAsia="en-US"/>
        </w:rPr>
        <w:t>5. Срок полномочий председателя Контрольно-счетной палаты составляет 5 лет.</w:t>
      </w:r>
    </w:p>
    <w:p w:rsidR="00B023E1" w:rsidRDefault="00B023E1" w:rsidP="00E13498">
      <w:pPr>
        <w:widowControl w:val="0"/>
        <w:ind w:firstLine="851"/>
        <w:jc w:val="both"/>
        <w:outlineLvl w:val="3"/>
        <w:rPr>
          <w:rFonts w:eastAsiaTheme="minorHAnsi"/>
          <w:lang w:eastAsia="en-US"/>
        </w:rPr>
      </w:pPr>
      <w:r>
        <w:rPr>
          <w:rFonts w:eastAsiaTheme="minorHAnsi"/>
          <w:lang w:eastAsia="en-US"/>
        </w:rPr>
        <w:t xml:space="preserve">6. Штатная численность Контрольно-счетной палаты составляет 3 единицы. </w:t>
      </w:r>
      <w:r>
        <w:rPr>
          <w:rFonts w:eastAsiaTheme="minorHAnsi"/>
          <w:color w:val="000000" w:themeColor="text1"/>
          <w:lang w:eastAsia="en-US"/>
        </w:rPr>
        <w:t>Штатная численность Контрольно-счетной палаты определяется правовым актом Собрания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B023E1" w:rsidRDefault="00B023E1" w:rsidP="00E13498">
      <w:pPr>
        <w:widowControl w:val="0"/>
        <w:ind w:firstLine="851"/>
        <w:jc w:val="both"/>
      </w:pPr>
      <w:r>
        <w:rPr>
          <w:rFonts w:eastAsiaTheme="minorHAnsi"/>
          <w:lang w:eastAsia="en-US"/>
        </w:rPr>
        <w:t xml:space="preserve">7. </w:t>
      </w:r>
      <w:r>
        <w:t xml:space="preserve">Права, обязанности и ответственность работников Контрольно-счетной палаты определяется Федеральным законом от 07.02.2011 № 6-ФЗ </w:t>
      </w:r>
      <w:r>
        <w:rPr>
          <w:rFonts w:eastAsiaTheme="minorHAnsi"/>
          <w:lang w:eastAsia="en-US"/>
        </w:rPr>
        <w:t>«</w:t>
      </w:r>
      <w:r>
        <w:rPr>
          <w:rFonts w:eastAsiaTheme="minorHAnsi"/>
          <w:bCs/>
          <w:lang w:eastAsia="en-US"/>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t xml:space="preserve">, законодательством о муниципальной службе, трудовым законодательством и иными нормативными правовыми актами, содержащими нормы трудового права. </w:t>
      </w:r>
    </w:p>
    <w:p w:rsidR="00B023E1" w:rsidRDefault="00B023E1" w:rsidP="00E13498">
      <w:pPr>
        <w:widowControl w:val="0"/>
        <w:ind w:firstLine="851"/>
        <w:jc w:val="both"/>
      </w:pPr>
    </w:p>
    <w:p w:rsidR="00B023E1" w:rsidRDefault="00B023E1" w:rsidP="00E13498">
      <w:pPr>
        <w:widowControl w:val="0"/>
        <w:jc w:val="center"/>
        <w:rPr>
          <w:b/>
        </w:rPr>
      </w:pPr>
      <w:r>
        <w:rPr>
          <w:b/>
        </w:rPr>
        <w:t>Статья 4. Порядок назначения на должность председателя Контрольно-счетной палаты</w:t>
      </w:r>
    </w:p>
    <w:p w:rsidR="00B023E1" w:rsidRDefault="00B023E1" w:rsidP="00E13498">
      <w:pPr>
        <w:widowControl w:val="0"/>
        <w:jc w:val="center"/>
        <w:rPr>
          <w:b/>
        </w:rPr>
      </w:pPr>
    </w:p>
    <w:p w:rsidR="00B023E1" w:rsidRDefault="00B023E1" w:rsidP="00E13498">
      <w:pPr>
        <w:widowControl w:val="0"/>
        <w:ind w:firstLine="851"/>
        <w:jc w:val="both"/>
      </w:pPr>
      <w:r>
        <w:t xml:space="preserve">1. Председатель Контрольно-счетной палаты назначается на должность Собранием. </w:t>
      </w:r>
    </w:p>
    <w:p w:rsidR="00B023E1" w:rsidRDefault="00B023E1" w:rsidP="00E13498">
      <w:pPr>
        <w:widowControl w:val="0"/>
        <w:ind w:firstLine="851"/>
        <w:jc w:val="both"/>
      </w:pPr>
      <w:r>
        <w:t xml:space="preserve">2. Предложения о кандидатуре на должность председателя Контрольно-счетной палаты вносятся в Собрание: </w:t>
      </w:r>
    </w:p>
    <w:p w:rsidR="00B023E1" w:rsidRDefault="00B023E1" w:rsidP="00E13498">
      <w:pPr>
        <w:widowControl w:val="0"/>
        <w:ind w:firstLine="851"/>
        <w:jc w:val="both"/>
      </w:pPr>
      <w:r>
        <w:t xml:space="preserve">1) председателем Собрания; </w:t>
      </w:r>
    </w:p>
    <w:p w:rsidR="00B023E1" w:rsidRDefault="00B023E1" w:rsidP="00E13498">
      <w:pPr>
        <w:widowControl w:val="0"/>
        <w:ind w:firstLine="851"/>
        <w:jc w:val="both"/>
      </w:pPr>
      <w:r>
        <w:t xml:space="preserve">2) депутатами Собрания - не менее одной трети от установленного числа депутатов Собрания; </w:t>
      </w:r>
    </w:p>
    <w:p w:rsidR="00B023E1" w:rsidRDefault="00B023E1" w:rsidP="00E13498">
      <w:pPr>
        <w:widowControl w:val="0"/>
        <w:ind w:firstLine="851"/>
        <w:jc w:val="both"/>
      </w:pPr>
      <w:r>
        <w:t>3) мэром муниципального образования «Городской округ Ногликский» (далее мэр).</w:t>
      </w:r>
    </w:p>
    <w:p w:rsidR="00B023E1" w:rsidRDefault="00B023E1" w:rsidP="00E13498">
      <w:pPr>
        <w:widowControl w:val="0"/>
        <w:ind w:firstLine="851"/>
        <w:jc w:val="both"/>
      </w:pPr>
      <w:r>
        <w:rPr>
          <w:rFonts w:eastAsiaTheme="minorHAnsi"/>
          <w:lang w:eastAsia="en-US"/>
        </w:rPr>
        <w:t>Предлагаемые кандидатуры должны соответствовать требованиям, предусмотренным статьей 5 настоящего Положения.</w:t>
      </w:r>
    </w:p>
    <w:p w:rsidR="00B023E1" w:rsidRDefault="00B023E1" w:rsidP="00E13498">
      <w:pPr>
        <w:widowControl w:val="0"/>
        <w:ind w:firstLine="851"/>
        <w:jc w:val="both"/>
      </w:pPr>
      <w:r>
        <w:t>3. Предложения о кандидатурах на должности председателя Контрольно-счетной палаты вносятся в Собрание на имя председателя письменно не позднее чем за два месяца до истечения срока полномочий действующего председателя Контрольно-счетной палаты.</w:t>
      </w:r>
    </w:p>
    <w:p w:rsidR="00B023E1" w:rsidRDefault="00B023E1" w:rsidP="00E13498">
      <w:pPr>
        <w:widowControl w:val="0"/>
        <w:ind w:firstLine="851"/>
        <w:jc w:val="both"/>
      </w:pPr>
      <w:r>
        <w:t>К предложению о кандидатуре на должности председателя Контрольно-счетной палаты прилагаются документы, свидетельствующие о соответствии представленной кандидатуры требованиям, установленным статьей 5 настоящего Положения.</w:t>
      </w:r>
    </w:p>
    <w:p w:rsidR="00B023E1" w:rsidRDefault="00B023E1" w:rsidP="00E13498">
      <w:pPr>
        <w:widowControl w:val="0"/>
        <w:ind w:firstLine="851"/>
        <w:jc w:val="both"/>
      </w:pPr>
      <w:r>
        <w:t xml:space="preserve">4. Поступившие в Собрание предложения о кандидатурах на должность председателя Контрольно-счетной палаты и прилагаемые документы направляются </w:t>
      </w:r>
      <w:r>
        <w:lastRenderedPageBreak/>
        <w:t>председателем Собрания в постоянные комиссии Собрания не позднее одного рабочего дня со дня их поступления.</w:t>
      </w:r>
    </w:p>
    <w:p w:rsidR="00B023E1" w:rsidRDefault="00B023E1" w:rsidP="00E13498">
      <w:pPr>
        <w:widowControl w:val="0"/>
        <w:ind w:firstLine="851"/>
        <w:jc w:val="both"/>
      </w:pPr>
      <w:r>
        <w:t>5.Кандидатуры на должность председателя Контрольно-счетной палаты рассматриваются постоянными комиссиями на совместном заседании.</w:t>
      </w:r>
    </w:p>
    <w:p w:rsidR="00B023E1" w:rsidRDefault="00B023E1" w:rsidP="00E13498">
      <w:pPr>
        <w:widowControl w:val="0"/>
        <w:ind w:firstLine="851"/>
        <w:jc w:val="both"/>
      </w:pPr>
      <w:r>
        <w:t>6. По результатам рассмотрения и обсуждения представленных кандидатур для назначения на должность председателя Контрольно-счетной палаты комиссии принимают одно из следующих решений персонально в отношении каждого кандидата:</w:t>
      </w:r>
    </w:p>
    <w:p w:rsidR="00B023E1" w:rsidRDefault="00B023E1" w:rsidP="00E13498">
      <w:pPr>
        <w:widowControl w:val="0"/>
        <w:ind w:firstLine="851"/>
        <w:jc w:val="both"/>
      </w:pPr>
      <w:r>
        <w:t>1) рекомендовать Собранию назначение представленных кандидатур председателя Контрольно-счетной палаты, в случае их соответствия требованиям, установленным статьей 5 настоящего Положения;</w:t>
      </w:r>
    </w:p>
    <w:p w:rsidR="00B023E1" w:rsidRDefault="00B023E1" w:rsidP="00E13498">
      <w:pPr>
        <w:widowControl w:val="0"/>
        <w:ind w:firstLine="851"/>
        <w:jc w:val="both"/>
      </w:pPr>
      <w:r>
        <w:t>2) рекомендовать Собранию отказать в назначении представленных кандидатур председателя Контрольно-счетной палаты, в случае их несоответствия требованиям, установленным статьей 5 настоящего Положения.</w:t>
      </w:r>
    </w:p>
    <w:p w:rsidR="00B023E1" w:rsidRDefault="00B023E1" w:rsidP="00E13498">
      <w:pPr>
        <w:widowControl w:val="0"/>
        <w:ind w:firstLine="851"/>
        <w:jc w:val="both"/>
      </w:pPr>
      <w:r>
        <w:t>7. Рассмотрение кандидатур на должность председателя Контрольно-счетной палаты осуществляется на заседании Собрания. Собрание рассматривает вопрос о назначении на должность председателя Контрольно-счетной палаты при обязательном личном присутствии кандидатов на данную должность. Председатель Собрания представляет всех кандидатов на должность председателя Контрольно-счетной палаты. Депутаты Собрания вправе задавать уточняющие вопросы кандидатам на должность председателя Контрольно-счетной палаты.</w:t>
      </w:r>
    </w:p>
    <w:p w:rsidR="00B023E1" w:rsidRDefault="00B023E1" w:rsidP="00E13498">
      <w:pPr>
        <w:widowControl w:val="0"/>
        <w:tabs>
          <w:tab w:val="left" w:pos="567"/>
        </w:tabs>
        <w:ind w:firstLine="851"/>
        <w:jc w:val="both"/>
      </w:pPr>
      <w:r>
        <w:t>8. Решение Собрания о назначении на должность председателя Контрольно-счетной палаты принимается персонально в отношении каждого кандидата путем открытого голосования большинством голосов от установленного числа депутатов Собрания.</w:t>
      </w:r>
    </w:p>
    <w:p w:rsidR="00B023E1" w:rsidRDefault="00B023E1" w:rsidP="00E13498">
      <w:pPr>
        <w:widowControl w:val="0"/>
        <w:ind w:firstLine="851"/>
        <w:jc w:val="both"/>
      </w:pPr>
      <w:r>
        <w:t>В случае, если на должность председателя было выдвинуто более двух кандидатов и ни один из них не набрал требуемого для избрания числа голосов депутатов Собрания, процедура голосования проводится повторно по двум кандидатам, набравшим большее число голосов.</w:t>
      </w:r>
    </w:p>
    <w:p w:rsidR="00B023E1" w:rsidRDefault="00B023E1" w:rsidP="00E13498">
      <w:pPr>
        <w:widowControl w:val="0"/>
        <w:ind w:firstLine="851"/>
        <w:jc w:val="both"/>
      </w:pPr>
      <w:r>
        <w:t>Избранным на должность председателя Контрольно-счетной палаты по итогам повторного голосования считается кандидат, за которого проголосовало более половины от числа установленных депутатов Собрания.</w:t>
      </w:r>
    </w:p>
    <w:p w:rsidR="00B023E1" w:rsidRDefault="00B023E1" w:rsidP="00E13498">
      <w:pPr>
        <w:widowControl w:val="0"/>
        <w:ind w:firstLine="851"/>
        <w:jc w:val="both"/>
      </w:pPr>
      <w:r>
        <w:t>9. Если при повторном голосовании ни один из двух кандидатов на должность председателя Контрольно-счетной палаты не набрал большинства голосов от числа установленных депутатов Собрания, то проводится повторная процедура назначения с новым выдвижением кандидатов на должность председателя Контрольно-счетной палаты, при этом ранее предложенные кандидатуры могут быть выдвинуты вновь. Одна и та же кандидатура на должность председателя Контрольно-счетной палаты не может быть предложена для назначения более двух раз.</w:t>
      </w:r>
    </w:p>
    <w:p w:rsidR="00B023E1" w:rsidRDefault="00B023E1" w:rsidP="00E13498">
      <w:pPr>
        <w:widowControl w:val="0"/>
        <w:ind w:firstLine="851"/>
        <w:jc w:val="both"/>
      </w:pPr>
      <w:r>
        <w:t>10. В случае, если кандидат заявил самоотвод, обсуждение и голосование по его кандидатуре не проводятся.</w:t>
      </w:r>
    </w:p>
    <w:p w:rsidR="00B023E1" w:rsidRDefault="00B023E1" w:rsidP="00E13498">
      <w:pPr>
        <w:widowControl w:val="0"/>
        <w:ind w:firstLine="851"/>
        <w:jc w:val="both"/>
        <w:rPr>
          <w:color w:val="000000" w:themeColor="text1"/>
        </w:rPr>
      </w:pPr>
      <w:r>
        <w:rPr>
          <w:rFonts w:eastAsiaTheme="minorHAnsi"/>
          <w:color w:val="000000" w:themeColor="text1"/>
          <w:lang w:eastAsia="en-US"/>
        </w:rPr>
        <w:t xml:space="preserve">11. Собрание вправе обратиться в Контрольно-счетную палату Сахалинской области за заключением о соответствии кандидатур на должность председателя Контрольно-счетной палаты квалификационным требованиям, установленным Федеральным законом </w:t>
      </w:r>
      <w:r>
        <w:t>от 07.02.2011 № 6-ФЗ «</w:t>
      </w:r>
      <w:r>
        <w:rPr>
          <w:bCs/>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eastAsiaTheme="minorHAnsi"/>
          <w:color w:val="000000" w:themeColor="text1"/>
          <w:lang w:eastAsia="en-US"/>
        </w:rPr>
        <w:t>.</w:t>
      </w:r>
    </w:p>
    <w:p w:rsidR="00B023E1" w:rsidRDefault="00B023E1" w:rsidP="00E13498">
      <w:pPr>
        <w:widowControl w:val="0"/>
        <w:ind w:firstLine="851"/>
        <w:jc w:val="both"/>
        <w:rPr>
          <w:rFonts w:eastAsiaTheme="minorHAnsi"/>
          <w:lang w:eastAsia="en-US"/>
        </w:rPr>
      </w:pPr>
    </w:p>
    <w:p w:rsidR="00B023E1" w:rsidRDefault="00B023E1" w:rsidP="00E13498">
      <w:pPr>
        <w:widowControl w:val="0"/>
        <w:jc w:val="center"/>
        <w:rPr>
          <w:b/>
        </w:rPr>
      </w:pPr>
      <w:r>
        <w:rPr>
          <w:b/>
        </w:rPr>
        <w:t xml:space="preserve">Статья 5. Требования к кандидатурам на должность председателя и главного инспектора Контрольно-счетной палаты </w:t>
      </w:r>
    </w:p>
    <w:p w:rsidR="00E13498" w:rsidRDefault="00E13498" w:rsidP="00E13498">
      <w:pPr>
        <w:widowControl w:val="0"/>
        <w:jc w:val="center"/>
        <w:rPr>
          <w:b/>
        </w:rPr>
      </w:pPr>
    </w:p>
    <w:p w:rsidR="00B023E1" w:rsidRDefault="00B023E1" w:rsidP="00E13498">
      <w:pPr>
        <w:widowControl w:val="0"/>
        <w:ind w:firstLine="851"/>
        <w:jc w:val="both"/>
        <w:rPr>
          <w:rFonts w:eastAsiaTheme="minorHAnsi"/>
          <w:color w:val="000000" w:themeColor="text1"/>
          <w:lang w:eastAsia="en-US"/>
        </w:rPr>
      </w:pPr>
      <w:r>
        <w:rPr>
          <w:rFonts w:eastAsiaTheme="minorHAnsi"/>
          <w:color w:val="000000" w:themeColor="text1"/>
          <w:lang w:eastAsia="en-US"/>
        </w:rPr>
        <w:t>1. На должность председателя Контрольно-счетной палаты назначаются граждане Российской Федерации, соответствующие следующим квалификационным требованиям:</w:t>
      </w:r>
    </w:p>
    <w:p w:rsidR="00B023E1" w:rsidRDefault="00B023E1" w:rsidP="00E13498">
      <w:pPr>
        <w:widowControl w:val="0"/>
        <w:ind w:firstLine="851"/>
        <w:jc w:val="both"/>
        <w:rPr>
          <w:rFonts w:eastAsiaTheme="minorHAnsi"/>
          <w:color w:val="000000" w:themeColor="text1"/>
          <w:lang w:eastAsia="en-US"/>
        </w:rPr>
      </w:pPr>
      <w:r>
        <w:rPr>
          <w:rFonts w:eastAsiaTheme="minorHAnsi"/>
          <w:color w:val="000000" w:themeColor="text1"/>
          <w:lang w:eastAsia="en-US"/>
        </w:rPr>
        <w:lastRenderedPageBreak/>
        <w:t>1) наличие высшего образования;</w:t>
      </w:r>
    </w:p>
    <w:p w:rsidR="00B023E1" w:rsidRDefault="00B023E1" w:rsidP="00E13498">
      <w:pPr>
        <w:widowControl w:val="0"/>
        <w:ind w:firstLine="851"/>
        <w:jc w:val="both"/>
        <w:rPr>
          <w:rFonts w:eastAsiaTheme="minorHAnsi"/>
          <w:color w:val="000000" w:themeColor="text1"/>
          <w:lang w:eastAsia="en-US"/>
        </w:rPr>
      </w:pPr>
      <w:r>
        <w:rPr>
          <w:rFonts w:eastAsiaTheme="minorHAnsi"/>
          <w:color w:val="000000" w:themeColor="text1"/>
          <w:lang w:eastAsia="en-US"/>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B023E1" w:rsidRDefault="00B023E1" w:rsidP="00E13498">
      <w:pPr>
        <w:widowControl w:val="0"/>
        <w:ind w:firstLine="851"/>
        <w:jc w:val="both"/>
        <w:rPr>
          <w:rFonts w:eastAsiaTheme="minorHAnsi"/>
          <w:lang w:eastAsia="en-US"/>
        </w:rPr>
      </w:pPr>
      <w:r>
        <w:rPr>
          <w:rFonts w:eastAsiaTheme="minorHAnsi"/>
          <w:lang w:eastAsia="en-US"/>
        </w:rPr>
        <w:t xml:space="preserve">3) знание </w:t>
      </w:r>
      <w:hyperlink r:id="rId11" w:tooltip="consultantplus://offline/ref=876FB5585B957523A303A9FD39BC5BEE6A49EA4AACFC83FAE379DC2CE91728E37DB7F43559FC3F1B665569jAE6A" w:history="1">
        <w:r>
          <w:rPr>
            <w:rFonts w:eastAsiaTheme="minorHAnsi"/>
            <w:lang w:eastAsia="en-US"/>
          </w:rPr>
          <w:t>Конституции</w:t>
        </w:r>
      </w:hyperlink>
      <w:r>
        <w:rPr>
          <w:rFonts w:eastAsiaTheme="minorHAnsi"/>
          <w:lang w:eastAsia="en-US"/>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Сахалинской области и иных нормативных правовых актов, устава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Контрольно-счетной палатой, утвержденных Счетной палатой Российской Федерации.</w:t>
      </w:r>
    </w:p>
    <w:p w:rsidR="00B023E1" w:rsidRDefault="00B023E1" w:rsidP="00E13498">
      <w:pPr>
        <w:widowControl w:val="0"/>
        <w:ind w:firstLine="850"/>
        <w:jc w:val="both"/>
        <w:rPr>
          <w:rFonts w:eastAsiaTheme="minorHAnsi"/>
          <w:lang w:eastAsia="en-US"/>
        </w:rPr>
      </w:pPr>
      <w:r>
        <w:rPr>
          <w:rFonts w:eastAsiaTheme="minorHAnsi"/>
          <w:lang w:eastAsia="en-US"/>
        </w:rPr>
        <w:t xml:space="preserve">2. Порядок проведения проверки соответствия кандидатур на должность председателя Контрольно-счетной палаты квалификационным требованиям, указанным в </w:t>
      </w:r>
      <w:hyperlink r:id="rId12" w:tooltip="consultantplus://offline/ref=F8B4865B28FDC798B6260C80BA29E07FB2A372BC4B6F4732B061690DC7780F779E029F99BDF9D1C8A0CF91EDBE6589080F555713ZEL5A" w:history="1">
        <w:r>
          <w:rPr>
            <w:rFonts w:eastAsiaTheme="minorHAnsi"/>
            <w:lang w:eastAsia="en-US"/>
          </w:rPr>
          <w:t>части</w:t>
        </w:r>
      </w:hyperlink>
      <w:r>
        <w:rPr>
          <w:rFonts w:eastAsiaTheme="minorHAnsi"/>
          <w:lang w:eastAsia="en-US"/>
        </w:rPr>
        <w:t xml:space="preserve"> 1 статьи 5 настоящего Положения в случае, предусмотренном </w:t>
      </w:r>
      <w:hyperlink r:id="rId13" w:tooltip="consultantplus://offline/ref=F8B4865B28FDC798B6260C80BA29E07FB2A372BC4B6F4732B061690DC7780F779E029F98B0F9D1C8A0CF91EDBE6589080F555713ZEL5A" w:history="1">
        <w:r>
          <w:rPr>
            <w:rFonts w:eastAsiaTheme="minorHAnsi"/>
            <w:lang w:eastAsia="en-US"/>
          </w:rPr>
          <w:t>часть</w:t>
        </w:r>
      </w:hyperlink>
      <w:r>
        <w:rPr>
          <w:rFonts w:eastAsiaTheme="minorHAnsi"/>
          <w:lang w:eastAsia="en-US"/>
        </w:rPr>
        <w:t>ю 11 статьи 4 настоящего Положения, устанавливается Контрольно-счетной палатой Сахалинской области.</w:t>
      </w:r>
    </w:p>
    <w:p w:rsidR="00B023E1" w:rsidRDefault="00B023E1" w:rsidP="00E13498">
      <w:pPr>
        <w:widowControl w:val="0"/>
        <w:ind w:firstLine="708"/>
        <w:jc w:val="both"/>
      </w:pPr>
      <w:r>
        <w:t xml:space="preserve">3. Гражданин Российской Федерации не может быть назначен на должность председателя Контрольно-счетной палаты в случае: </w:t>
      </w:r>
    </w:p>
    <w:p w:rsidR="00B023E1" w:rsidRDefault="00B023E1" w:rsidP="00E13498">
      <w:pPr>
        <w:widowControl w:val="0"/>
        <w:ind w:firstLine="708"/>
        <w:jc w:val="both"/>
      </w:pPr>
      <w:r>
        <w:t>1) наличия у него неснятой или непогашенной судимости;</w:t>
      </w:r>
    </w:p>
    <w:p w:rsidR="00B023E1" w:rsidRDefault="00B023E1" w:rsidP="00E13498">
      <w:pPr>
        <w:widowControl w:val="0"/>
        <w:ind w:firstLine="708"/>
        <w:jc w:val="both"/>
      </w:pPr>
      <w:r>
        <w:t>2) признания его недееспособным или ограниченно дееспособным решением суда, вступившим в законную силу;</w:t>
      </w:r>
    </w:p>
    <w:p w:rsidR="00B023E1" w:rsidRDefault="00B023E1" w:rsidP="00E13498">
      <w:pPr>
        <w:widowControl w:val="0"/>
        <w:ind w:firstLine="708"/>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B023E1" w:rsidRDefault="00B023E1" w:rsidP="00E13498">
      <w:pPr>
        <w:widowControl w:val="0"/>
        <w:ind w:firstLine="708"/>
        <w:jc w:val="both"/>
        <w:rPr>
          <w:rFonts w:eastAsiaTheme="minorHAnsi"/>
          <w:lang w:eastAsia="en-US"/>
        </w:rPr>
      </w:pPr>
      <w:r>
        <w:rPr>
          <w:rFonts w:eastAsiaTheme="minorHAnsi"/>
          <w:lang w:eastAsia="en-US"/>
        </w:rPr>
        <w:t xml:space="preserve">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
    <w:p w:rsidR="00B023E1" w:rsidRDefault="00B023E1" w:rsidP="00E13498">
      <w:pPr>
        <w:widowControl w:val="0"/>
        <w:ind w:firstLine="708"/>
        <w:jc w:val="both"/>
        <w:rPr>
          <w:rFonts w:eastAsiaTheme="minorHAnsi"/>
          <w:lang w:eastAsia="en-US"/>
        </w:rPr>
      </w:pPr>
      <w:r>
        <w:rPr>
          <w:rFonts w:eastAsiaTheme="minorHAnsi"/>
          <w:lang w:eastAsia="en-US"/>
        </w:rPr>
        <w:t>5)  наличия оснований, предусмотренных частью 5 настоящей статьи.</w:t>
      </w:r>
    </w:p>
    <w:p w:rsidR="00B023E1" w:rsidRDefault="00B023E1" w:rsidP="00E13498">
      <w:pPr>
        <w:widowControl w:val="0"/>
        <w:ind w:firstLine="709"/>
        <w:jc w:val="both"/>
      </w:pPr>
      <w:r>
        <w:rPr>
          <w:rFonts w:eastAsiaTheme="minorHAnsi"/>
          <w:lang w:eastAsia="en-US"/>
        </w:rPr>
        <w:t>4. Квалификационные требования к главному инспектору Контрольно-счетной палаты предъявляются в зависимости от группы должностей муниципальной службы, к которой отнесена указанная должность, в соответствии с Законом Сахалинской области «Об отдельных вопросах муниципальной службы в Сахалинской области».</w:t>
      </w:r>
    </w:p>
    <w:p w:rsidR="00B023E1" w:rsidRDefault="00B023E1" w:rsidP="00E13498">
      <w:pPr>
        <w:widowControl w:val="0"/>
        <w:ind w:firstLine="709"/>
        <w:jc w:val="both"/>
      </w:pPr>
      <w:r>
        <w:t xml:space="preserve"> 5. Председатель Контрольно-счетной палаты муниципального образования </w:t>
      </w:r>
      <w:r>
        <w:rPr>
          <w:rFonts w:eastAsiaTheme="minorHAnsi"/>
          <w:lang w:eastAsia="en-US"/>
        </w:rPr>
        <w:t>не может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Собрания, мэром, руководителями судебных и правоохранительных органов, расположенных на территории муниципального образования Ногликский муниципальный округ Сахалинской области.</w:t>
      </w:r>
    </w:p>
    <w:p w:rsidR="00B023E1" w:rsidRDefault="00B023E1" w:rsidP="00E13498">
      <w:pPr>
        <w:widowControl w:val="0"/>
        <w:ind w:firstLine="851"/>
        <w:jc w:val="both"/>
      </w:pPr>
      <w:r>
        <w:t xml:space="preserve">6. Председатель </w:t>
      </w:r>
      <w:r>
        <w:rPr>
          <w:color w:val="000000" w:themeColor="text1"/>
        </w:rPr>
        <w:t xml:space="preserve">и главный инспектор </w:t>
      </w:r>
      <w:r>
        <w:t>Контрольно-счетной палаты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023E1" w:rsidRDefault="00B023E1" w:rsidP="00E13498">
      <w:pPr>
        <w:widowControl w:val="0"/>
        <w:ind w:firstLine="851"/>
        <w:jc w:val="both"/>
      </w:pPr>
      <w:r>
        <w:t xml:space="preserve">7. Председатель </w:t>
      </w:r>
      <w:r>
        <w:rPr>
          <w:color w:val="000000" w:themeColor="text1"/>
        </w:rPr>
        <w:t xml:space="preserve">и главный инспектор </w:t>
      </w:r>
      <w:r>
        <w:t xml:space="preserve">Контрольно-счетной палаты, а также лица, претендующие на замещение данных должностей, обязаны представлять сведения о своих </w:t>
      </w:r>
      <w:r>
        <w:lastRenderedPageBreak/>
        <w:t xml:space="preserve">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муниципальными нормативными правовыми актами. </w:t>
      </w:r>
    </w:p>
    <w:p w:rsidR="00B023E1" w:rsidRDefault="00B023E1" w:rsidP="00E13498">
      <w:pPr>
        <w:widowControl w:val="0"/>
        <w:ind w:firstLine="851"/>
        <w:jc w:val="both"/>
      </w:pPr>
      <w:r>
        <w:rPr>
          <w:rFonts w:eastAsiaTheme="minorHAnsi"/>
          <w:lang w:eastAsia="en-US"/>
        </w:rPr>
        <w:t xml:space="preserve"> </w:t>
      </w:r>
    </w:p>
    <w:p w:rsidR="00B023E1" w:rsidRDefault="00B023E1" w:rsidP="00E13498">
      <w:pPr>
        <w:widowControl w:val="0"/>
        <w:jc w:val="center"/>
        <w:rPr>
          <w:b/>
        </w:rPr>
      </w:pPr>
      <w:r>
        <w:rPr>
          <w:b/>
        </w:rPr>
        <w:t>Статья 6. Гарантии статуса должностных лиц Контрольно-счетной палаты</w:t>
      </w:r>
    </w:p>
    <w:p w:rsidR="00B023E1" w:rsidRDefault="00B023E1" w:rsidP="00E13498">
      <w:pPr>
        <w:widowControl w:val="0"/>
        <w:ind w:firstLine="851"/>
        <w:jc w:val="both"/>
      </w:pPr>
    </w:p>
    <w:p w:rsidR="00B023E1" w:rsidRDefault="00B023E1" w:rsidP="00E13498">
      <w:pPr>
        <w:widowControl w:val="0"/>
        <w:ind w:firstLine="851"/>
        <w:jc w:val="both"/>
      </w:pPr>
      <w:r>
        <w:t>1. Председатель и главный инспектор Контрольно-счетной палаты являются должностными лицами Контрольно-счетной палаты.</w:t>
      </w:r>
    </w:p>
    <w:p w:rsidR="00B023E1" w:rsidRDefault="00B023E1" w:rsidP="00E13498">
      <w:pPr>
        <w:widowControl w:val="0"/>
        <w:ind w:firstLine="851"/>
        <w:jc w:val="both"/>
      </w:pPr>
      <w:r>
        <w:t>2. 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Сахалинской области.</w:t>
      </w:r>
    </w:p>
    <w:p w:rsidR="00B023E1" w:rsidRDefault="00B023E1" w:rsidP="00E13498">
      <w:pPr>
        <w:widowControl w:val="0"/>
        <w:ind w:firstLine="851"/>
        <w:jc w:val="both"/>
      </w:pPr>
      <w:r>
        <w:t xml:space="preserve">3. Должностные лица Контрольно-счетной палаты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 </w:t>
      </w:r>
    </w:p>
    <w:p w:rsidR="00B023E1" w:rsidRDefault="00B023E1" w:rsidP="00E13498">
      <w:pPr>
        <w:widowControl w:val="0"/>
        <w:ind w:firstLine="851"/>
        <w:jc w:val="both"/>
      </w:pPr>
      <w:r>
        <w:t>4. Должностные лица Контрольно-счетной палаты обладают гарантиями профессиональной независимости.</w:t>
      </w:r>
    </w:p>
    <w:p w:rsidR="00B023E1" w:rsidRDefault="00B023E1" w:rsidP="00E13498">
      <w:pPr>
        <w:widowControl w:val="0"/>
        <w:ind w:firstLine="851"/>
        <w:jc w:val="both"/>
      </w:pPr>
      <w:r>
        <w:t>5. Должностное лицо Контрольно-счетной палаты, замещающее муниципальную должность, досрочно освобождается от должности на основании решения Собрания в случае:</w:t>
      </w:r>
    </w:p>
    <w:p w:rsidR="00B023E1" w:rsidRDefault="00B023E1" w:rsidP="00E13498">
      <w:pPr>
        <w:widowControl w:val="0"/>
        <w:ind w:firstLine="851"/>
        <w:jc w:val="both"/>
      </w:pPr>
      <w:r>
        <w:t>1) вступления с отношении него в законную силу обвинительного приговора суда;</w:t>
      </w:r>
    </w:p>
    <w:p w:rsidR="00B023E1" w:rsidRDefault="00B023E1" w:rsidP="00E13498">
      <w:pPr>
        <w:widowControl w:val="0"/>
        <w:ind w:firstLine="851"/>
        <w:jc w:val="both"/>
      </w:pPr>
      <w:r>
        <w:t xml:space="preserve">2) признания его недееспособным или ограниченно дееспособным вступившим в законную силу решением суда; </w:t>
      </w:r>
    </w:p>
    <w:p w:rsidR="00B023E1" w:rsidRDefault="00B023E1" w:rsidP="00E13498">
      <w:pPr>
        <w:widowControl w:val="0"/>
        <w:ind w:firstLine="851"/>
        <w:jc w:val="both"/>
        <w:rPr>
          <w:rFonts w:eastAsiaTheme="minorHAnsi"/>
          <w:lang w:eastAsia="en-US"/>
        </w:rPr>
      </w:pPr>
      <w:r>
        <w:rPr>
          <w:rFonts w:eastAsiaTheme="minorHAnsi"/>
          <w:lang w:eastAsia="en-US"/>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023E1" w:rsidRDefault="00B023E1" w:rsidP="00E13498">
      <w:pPr>
        <w:widowControl w:val="0"/>
        <w:ind w:firstLine="851"/>
        <w:rPr>
          <w:rFonts w:eastAsiaTheme="minorHAnsi"/>
          <w:lang w:eastAsia="en-US"/>
        </w:rPr>
      </w:pPr>
      <w:r>
        <w:t>4) подачи письменного заявления об отставке;</w:t>
      </w:r>
    </w:p>
    <w:p w:rsidR="00B023E1" w:rsidRDefault="00B023E1" w:rsidP="00E13498">
      <w:pPr>
        <w:widowControl w:val="0"/>
        <w:ind w:firstLine="851"/>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Собрания;</w:t>
      </w:r>
    </w:p>
    <w:p w:rsidR="00B023E1" w:rsidRDefault="00B023E1" w:rsidP="00E13498">
      <w:pPr>
        <w:widowControl w:val="0"/>
        <w:ind w:firstLine="851"/>
        <w:jc w:val="both"/>
      </w:pPr>
      <w:r>
        <w:t>6) достижения возраста 65 лет;</w:t>
      </w:r>
    </w:p>
    <w:p w:rsidR="00B023E1" w:rsidRDefault="00B023E1" w:rsidP="00E13498">
      <w:pPr>
        <w:widowControl w:val="0"/>
        <w:ind w:firstLine="851"/>
        <w:jc w:val="both"/>
      </w:pPr>
      <w:r>
        <w:t xml:space="preserve">7) выявления обстоятельств, предусмотренных частями 2 - 3 статьи 5 настоящего Положения; </w:t>
      </w:r>
    </w:p>
    <w:p w:rsidR="00B023E1" w:rsidRDefault="00B023E1" w:rsidP="00E13498">
      <w:pPr>
        <w:widowControl w:val="0"/>
        <w:ind w:firstLine="851"/>
        <w:jc w:val="both"/>
        <w:rPr>
          <w:rFonts w:eastAsiaTheme="minorHAnsi"/>
          <w:color w:val="000000" w:themeColor="text1"/>
          <w:lang w:eastAsia="en-US"/>
        </w:rPr>
      </w:pPr>
      <w:r>
        <w:rPr>
          <w:color w:val="000000" w:themeColor="text1"/>
        </w:rPr>
        <w:t xml:space="preserve">8) </w:t>
      </w:r>
      <w:r>
        <w:rPr>
          <w:rFonts w:eastAsiaTheme="minorHAnsi"/>
          <w:color w:val="000000" w:themeColor="text1"/>
          <w:lang w:eastAsia="en-US"/>
        </w:rPr>
        <w:t xml:space="preserve">несоблюдения ограничений, запретов, неисполнения обязанностей, которые установлены Федеральным </w:t>
      </w:r>
      <w:hyperlink r:id="rId14" w:tooltip="consultantplus://offline/ref=426439D6BECDC10D970506E912EE6D16A5FE2C4FE31EE07B9BDDCF573E390AD6366ACCBE52EECC19E61AA9C838nCF9B" w:history="1">
        <w:r>
          <w:rPr>
            <w:rFonts w:eastAsiaTheme="minorHAnsi"/>
            <w:color w:val="000000" w:themeColor="text1"/>
            <w:lang w:eastAsia="en-US"/>
          </w:rPr>
          <w:t>законом</w:t>
        </w:r>
      </w:hyperlink>
      <w:r>
        <w:rPr>
          <w:rFonts w:eastAsiaTheme="minorHAnsi"/>
          <w:color w:val="000000" w:themeColor="text1"/>
          <w:lang w:eastAsia="en-US"/>
        </w:rPr>
        <w:t xml:space="preserve"> от 25 декабря 2008 года № 273-ФЗ «О противодействии коррупции», Федеральным </w:t>
      </w:r>
      <w:hyperlink r:id="rId15" w:tooltip="consultantplus://offline/ref=426439D6BECDC10D970506E912EE6D16A4F6254BE41CE07B9BDDCF573E390AD6366ACCBE52EECC19E61AA9C838nCF9B" w:history="1">
        <w:r>
          <w:rPr>
            <w:rFonts w:eastAsiaTheme="minorHAnsi"/>
            <w:color w:val="000000" w:themeColor="text1"/>
            <w:lang w:eastAsia="en-US"/>
          </w:rPr>
          <w:t>законом</w:t>
        </w:r>
      </w:hyperlink>
      <w:r>
        <w:rPr>
          <w:rFonts w:eastAsiaTheme="minorHAnsi"/>
          <w:color w:val="000000" w:themeColor="text1"/>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tooltip="consultantplus://offline/ref=426439D6BECDC10D970506E912EE6D16A5FD284EE61DE07B9BDDCF573E390AD6366ACCBE52EECC19E61AA9C838nCF9B" w:history="1">
        <w:r>
          <w:rPr>
            <w:rFonts w:eastAsiaTheme="minorHAnsi"/>
            <w:color w:val="000000" w:themeColor="text1"/>
            <w:lang w:eastAsia="en-US"/>
          </w:rPr>
          <w:t>законом</w:t>
        </w:r>
      </w:hyperlink>
      <w:r>
        <w:rPr>
          <w:rFonts w:eastAsiaTheme="minorHAnsi"/>
          <w:color w:val="000000" w:themeColor="text1"/>
          <w:lang w:eastAsia="en-US"/>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23E1" w:rsidRDefault="00B023E1" w:rsidP="00E13498">
      <w:pPr>
        <w:widowControl w:val="0"/>
        <w:jc w:val="center"/>
        <w:rPr>
          <w:rFonts w:eastAsiaTheme="minorHAnsi"/>
          <w:b/>
          <w:lang w:eastAsia="en-US"/>
        </w:rPr>
      </w:pPr>
    </w:p>
    <w:p w:rsidR="00B023E1" w:rsidRDefault="00B023E1" w:rsidP="00E13498">
      <w:pPr>
        <w:widowControl w:val="0"/>
        <w:jc w:val="center"/>
        <w:rPr>
          <w:rFonts w:eastAsiaTheme="minorHAnsi"/>
          <w:b/>
          <w:bCs/>
          <w:lang w:eastAsia="en-US"/>
        </w:rPr>
      </w:pPr>
      <w:r>
        <w:rPr>
          <w:rFonts w:eastAsiaTheme="minorHAnsi"/>
          <w:b/>
          <w:lang w:eastAsia="en-US"/>
        </w:rPr>
        <w:t>Статья 7.</w:t>
      </w:r>
      <w:r>
        <w:rPr>
          <w:rFonts w:eastAsiaTheme="minorHAnsi"/>
          <w:b/>
          <w:bCs/>
          <w:lang w:eastAsia="en-US"/>
        </w:rPr>
        <w:t xml:space="preserve"> Полномочия председателя Контрольно-счетной палаты по организации деятельности Контрольно-счетной палаты, главного инспектора </w:t>
      </w:r>
    </w:p>
    <w:p w:rsidR="00B023E1" w:rsidRDefault="00B023E1" w:rsidP="00E13498">
      <w:pPr>
        <w:widowControl w:val="0"/>
        <w:jc w:val="center"/>
      </w:pPr>
      <w:r>
        <w:rPr>
          <w:rFonts w:eastAsiaTheme="minorHAnsi"/>
          <w:b/>
          <w:bCs/>
          <w:lang w:eastAsia="en-US"/>
        </w:rPr>
        <w:lastRenderedPageBreak/>
        <w:t>Контрольно-счетной палаты</w:t>
      </w:r>
    </w:p>
    <w:p w:rsidR="00B023E1" w:rsidRDefault="00B023E1" w:rsidP="00E13498">
      <w:pPr>
        <w:widowControl w:val="0"/>
        <w:ind w:firstLine="851"/>
        <w:jc w:val="both"/>
      </w:pPr>
    </w:p>
    <w:p w:rsidR="00B023E1" w:rsidRDefault="00B023E1" w:rsidP="00E13498">
      <w:pPr>
        <w:widowControl w:val="0"/>
        <w:shd w:val="clear" w:color="auto" w:fill="FFFFFF"/>
        <w:tabs>
          <w:tab w:val="left" w:pos="1042"/>
        </w:tabs>
        <w:ind w:firstLine="851"/>
        <w:jc w:val="both"/>
        <w:rPr>
          <w:rFonts w:eastAsiaTheme="minorHAnsi"/>
          <w:lang w:eastAsia="en-US"/>
        </w:rPr>
      </w:pPr>
      <w:r>
        <w:rPr>
          <w:rFonts w:eastAsiaTheme="minorHAnsi"/>
          <w:color w:val="000000"/>
          <w:spacing w:val="-15"/>
          <w:lang w:eastAsia="en-US"/>
        </w:rPr>
        <w:t>1.</w:t>
      </w:r>
      <w:r>
        <w:rPr>
          <w:rFonts w:eastAsiaTheme="minorHAnsi"/>
          <w:color w:val="000000"/>
          <w:lang w:eastAsia="en-US"/>
        </w:rPr>
        <w:tab/>
      </w:r>
      <w:r>
        <w:rPr>
          <w:rFonts w:eastAsiaTheme="minorHAnsi"/>
          <w:color w:val="000000"/>
          <w:spacing w:val="-2"/>
          <w:lang w:eastAsia="en-US"/>
        </w:rPr>
        <w:t>Председатель Контрольно-счетной палаты:</w:t>
      </w:r>
    </w:p>
    <w:p w:rsidR="00B023E1" w:rsidRDefault="00B023E1" w:rsidP="00E13498">
      <w:pPr>
        <w:widowControl w:val="0"/>
        <w:shd w:val="clear" w:color="auto" w:fill="FFFFFF"/>
        <w:tabs>
          <w:tab w:val="left" w:pos="1042"/>
        </w:tabs>
        <w:ind w:firstLine="851"/>
        <w:jc w:val="both"/>
        <w:rPr>
          <w:rFonts w:eastAsiaTheme="minorHAnsi"/>
          <w:color w:val="000000"/>
          <w:spacing w:val="3"/>
          <w:lang w:eastAsia="en-US"/>
        </w:rPr>
      </w:pPr>
      <w:r>
        <w:rPr>
          <w:rFonts w:eastAsiaTheme="minorHAnsi"/>
          <w:color w:val="000000"/>
          <w:spacing w:val="3"/>
          <w:lang w:eastAsia="en-US"/>
        </w:rPr>
        <w:t xml:space="preserve">1) осуществляет общее руководство деятельностью Контрольно-счетной палаты; </w:t>
      </w:r>
    </w:p>
    <w:p w:rsidR="00B023E1" w:rsidRDefault="00B023E1" w:rsidP="00E13498">
      <w:pPr>
        <w:widowControl w:val="0"/>
        <w:shd w:val="clear" w:color="auto" w:fill="FFFFFF"/>
        <w:tabs>
          <w:tab w:val="left" w:pos="1042"/>
        </w:tabs>
        <w:ind w:firstLine="851"/>
        <w:jc w:val="both"/>
        <w:rPr>
          <w:rFonts w:eastAsiaTheme="minorHAnsi"/>
          <w:color w:val="000000"/>
          <w:spacing w:val="3"/>
          <w:lang w:eastAsia="en-US"/>
        </w:rPr>
      </w:pPr>
      <w:r>
        <w:rPr>
          <w:rFonts w:eastAsiaTheme="minorHAnsi"/>
          <w:color w:val="000000"/>
          <w:spacing w:val="3"/>
          <w:lang w:eastAsia="en-US"/>
        </w:rPr>
        <w:t>2) утверждает Регламент Контрольно-счетной палаты;</w:t>
      </w:r>
    </w:p>
    <w:p w:rsidR="00B023E1" w:rsidRDefault="00B023E1" w:rsidP="00E13498">
      <w:pPr>
        <w:widowControl w:val="0"/>
        <w:shd w:val="clear" w:color="auto" w:fill="FFFFFF"/>
        <w:tabs>
          <w:tab w:val="left" w:pos="1042"/>
        </w:tabs>
        <w:ind w:firstLine="851"/>
        <w:jc w:val="both"/>
        <w:rPr>
          <w:rFonts w:eastAsiaTheme="minorHAnsi"/>
          <w:color w:val="000000"/>
          <w:spacing w:val="3"/>
          <w:lang w:eastAsia="en-US"/>
        </w:rPr>
      </w:pPr>
      <w:r>
        <w:rPr>
          <w:rFonts w:eastAsiaTheme="minorHAnsi"/>
          <w:color w:val="000000"/>
          <w:spacing w:val="3"/>
          <w:lang w:eastAsia="en-US"/>
        </w:rPr>
        <w:t>3) утверждает планы работы Контрольно-счетной палаты и изменения к ним;</w:t>
      </w:r>
    </w:p>
    <w:p w:rsidR="00B023E1" w:rsidRDefault="00B023E1" w:rsidP="00E13498">
      <w:pPr>
        <w:widowControl w:val="0"/>
        <w:shd w:val="clear" w:color="auto" w:fill="FFFFFF"/>
        <w:tabs>
          <w:tab w:val="left" w:pos="1042"/>
        </w:tabs>
        <w:ind w:firstLine="851"/>
        <w:jc w:val="both"/>
        <w:rPr>
          <w:rFonts w:eastAsiaTheme="minorHAnsi"/>
          <w:lang w:eastAsia="en-US"/>
        </w:rPr>
      </w:pPr>
      <w:r>
        <w:rPr>
          <w:rFonts w:eastAsiaTheme="minorHAnsi"/>
          <w:color w:val="000000"/>
          <w:spacing w:val="3"/>
          <w:lang w:eastAsia="en-US"/>
        </w:rPr>
        <w:t>4) утверждает годовой отчет о деятельности Контрольно-счетной палаты;</w:t>
      </w:r>
    </w:p>
    <w:p w:rsidR="00B023E1" w:rsidRDefault="00B023E1" w:rsidP="00E13498">
      <w:pPr>
        <w:widowControl w:val="0"/>
        <w:shd w:val="clear" w:color="auto" w:fill="FFFFFF"/>
        <w:tabs>
          <w:tab w:val="left" w:pos="1162"/>
        </w:tabs>
        <w:ind w:firstLine="851"/>
        <w:jc w:val="both"/>
        <w:rPr>
          <w:rFonts w:eastAsiaTheme="minorHAnsi"/>
          <w:color w:val="000000"/>
          <w:spacing w:val="-8"/>
          <w:lang w:eastAsia="en-US"/>
        </w:rPr>
      </w:pPr>
      <w:r>
        <w:rPr>
          <w:rFonts w:eastAsiaTheme="minorHAnsi"/>
          <w:color w:val="000000"/>
          <w:spacing w:val="5"/>
          <w:lang w:eastAsia="en-US"/>
        </w:rPr>
        <w:t xml:space="preserve">5) утверждает стандарты внешнего муниципального финансового контроля; </w:t>
      </w:r>
    </w:p>
    <w:p w:rsidR="00B023E1" w:rsidRDefault="00B023E1" w:rsidP="00E13498">
      <w:pPr>
        <w:widowControl w:val="0"/>
        <w:shd w:val="clear" w:color="auto" w:fill="FFFFFF"/>
        <w:tabs>
          <w:tab w:val="left" w:pos="1162"/>
        </w:tabs>
        <w:ind w:firstLine="851"/>
        <w:jc w:val="both"/>
        <w:rPr>
          <w:rFonts w:eastAsiaTheme="minorHAnsi"/>
          <w:color w:val="000000"/>
          <w:lang w:eastAsia="en-US"/>
        </w:rPr>
      </w:pPr>
      <w:r>
        <w:rPr>
          <w:rFonts w:eastAsiaTheme="minorHAnsi"/>
          <w:color w:val="000000"/>
          <w:lang w:eastAsia="en-US"/>
        </w:rPr>
        <w:t>6) утверждает результаты контрольных и экспертно-аналитических мероприятий Контрольно-счетной палаты; подписывает представления и предписания Контрольно-счетной палаты;</w:t>
      </w:r>
    </w:p>
    <w:p w:rsidR="00B023E1" w:rsidRDefault="00B023E1" w:rsidP="00E13498">
      <w:pPr>
        <w:widowControl w:val="0"/>
        <w:shd w:val="clear" w:color="auto" w:fill="FFFFFF"/>
        <w:tabs>
          <w:tab w:val="left" w:pos="1162"/>
        </w:tabs>
        <w:ind w:firstLine="851"/>
        <w:jc w:val="both"/>
        <w:rPr>
          <w:rFonts w:eastAsiaTheme="minorHAnsi"/>
          <w:color w:val="000000"/>
          <w:lang w:eastAsia="en-US"/>
        </w:rPr>
      </w:pPr>
      <w:r>
        <w:rPr>
          <w:rFonts w:eastAsiaTheme="minorHAnsi"/>
          <w:color w:val="000000"/>
          <w:lang w:eastAsia="en-US"/>
        </w:rPr>
        <w:t>7) может являться руководителем контрольных и экспертно-аналитических мероприятий;</w:t>
      </w:r>
    </w:p>
    <w:p w:rsidR="00B023E1" w:rsidRDefault="00B023E1" w:rsidP="00E13498">
      <w:pPr>
        <w:widowControl w:val="0"/>
        <w:shd w:val="clear" w:color="auto" w:fill="FFFFFF"/>
        <w:tabs>
          <w:tab w:val="left" w:pos="1229"/>
        </w:tabs>
        <w:ind w:firstLine="851"/>
        <w:jc w:val="both"/>
        <w:rPr>
          <w:rFonts w:eastAsiaTheme="minorHAnsi"/>
          <w:color w:val="000000"/>
          <w:spacing w:val="-21"/>
          <w:lang w:eastAsia="en-US"/>
        </w:rPr>
      </w:pPr>
      <w:r>
        <w:rPr>
          <w:rFonts w:eastAsiaTheme="minorHAnsi"/>
          <w:color w:val="000000"/>
          <w:spacing w:val="2"/>
          <w:lang w:eastAsia="en-US"/>
        </w:rPr>
        <w:t xml:space="preserve">8) представляет Собранию и мэру </w:t>
      </w:r>
      <w:r>
        <w:rPr>
          <w:rFonts w:eastAsiaTheme="minorHAnsi"/>
          <w:color w:val="000000"/>
          <w:spacing w:val="-2"/>
          <w:lang w:eastAsia="en-US"/>
        </w:rPr>
        <w:t xml:space="preserve">ежегодный отчет о деятельности Контрольно-счетной палаты, результатах проведенных </w:t>
      </w:r>
      <w:r>
        <w:rPr>
          <w:rFonts w:eastAsiaTheme="minorHAnsi"/>
          <w:color w:val="000000"/>
          <w:spacing w:val="-3"/>
          <w:lang w:eastAsia="en-US"/>
        </w:rPr>
        <w:t>контрольных и экспертно-аналитических мероприятий;</w:t>
      </w:r>
    </w:p>
    <w:p w:rsidR="00B023E1" w:rsidRDefault="00B023E1" w:rsidP="00E13498">
      <w:pPr>
        <w:widowControl w:val="0"/>
        <w:shd w:val="clear" w:color="auto" w:fill="FFFFFF"/>
        <w:tabs>
          <w:tab w:val="left" w:pos="1229"/>
        </w:tabs>
        <w:ind w:firstLine="851"/>
        <w:jc w:val="both"/>
        <w:rPr>
          <w:rFonts w:eastAsiaTheme="minorHAnsi"/>
          <w:color w:val="000000"/>
          <w:spacing w:val="-5"/>
          <w:lang w:eastAsia="en-US"/>
        </w:rPr>
      </w:pPr>
      <w:r>
        <w:rPr>
          <w:rFonts w:eastAsiaTheme="minorHAnsi"/>
          <w:color w:val="000000"/>
          <w:spacing w:val="7"/>
          <w:lang w:eastAsia="en-US"/>
        </w:rPr>
        <w:t xml:space="preserve">9) </w:t>
      </w:r>
      <w:r>
        <w:rPr>
          <w:rFonts w:eastAsiaTheme="minorHAnsi"/>
          <w:lang w:eastAsia="en-US"/>
        </w:rPr>
        <w:t xml:space="preserve">без доверенности </w:t>
      </w:r>
      <w:r>
        <w:rPr>
          <w:rFonts w:eastAsiaTheme="minorHAnsi"/>
          <w:color w:val="000000"/>
          <w:spacing w:val="7"/>
          <w:lang w:eastAsia="en-US"/>
        </w:rPr>
        <w:t xml:space="preserve">представляет Контрольно-счетную палату в отношениях с государственными органами </w:t>
      </w:r>
      <w:r>
        <w:rPr>
          <w:rFonts w:eastAsiaTheme="minorHAnsi"/>
          <w:color w:val="000000"/>
          <w:spacing w:val="-2"/>
          <w:lang w:eastAsia="en-US"/>
        </w:rPr>
        <w:t xml:space="preserve">Российской Федерации, государственными органами Сахалинской области, </w:t>
      </w:r>
      <w:r>
        <w:rPr>
          <w:rFonts w:eastAsiaTheme="minorHAnsi"/>
          <w:color w:val="000000"/>
          <w:lang w:eastAsia="en-US"/>
        </w:rPr>
        <w:t>органами местного самоуправления, судебными органами и иными органами и организациями</w:t>
      </w:r>
      <w:r>
        <w:rPr>
          <w:rFonts w:eastAsiaTheme="minorHAnsi"/>
          <w:color w:val="000000"/>
          <w:spacing w:val="-5"/>
          <w:lang w:eastAsia="en-US"/>
        </w:rPr>
        <w:t>;</w:t>
      </w:r>
    </w:p>
    <w:p w:rsidR="00B023E1" w:rsidRDefault="00B023E1" w:rsidP="00E13498">
      <w:pPr>
        <w:widowControl w:val="0"/>
        <w:ind w:firstLine="851"/>
        <w:jc w:val="both"/>
        <w:rPr>
          <w:rFonts w:eastAsiaTheme="minorHAnsi"/>
          <w:lang w:eastAsia="en-US"/>
        </w:rPr>
      </w:pPr>
      <w:r>
        <w:rPr>
          <w:rFonts w:eastAsiaTheme="minorHAnsi"/>
          <w:lang w:eastAsia="en-US"/>
        </w:rPr>
        <w:t>10) совершает от имени Контрольно-счетной палаты сделки и заключает контракты (договоры), соглашения;</w:t>
      </w:r>
    </w:p>
    <w:p w:rsidR="00B023E1" w:rsidRDefault="00B023E1" w:rsidP="00E13498">
      <w:pPr>
        <w:widowControl w:val="0"/>
        <w:ind w:firstLine="851"/>
        <w:jc w:val="both"/>
        <w:rPr>
          <w:rFonts w:eastAsiaTheme="minorHAnsi"/>
          <w:lang w:eastAsia="en-US"/>
        </w:rPr>
      </w:pPr>
      <w:r>
        <w:rPr>
          <w:rFonts w:eastAsiaTheme="minorHAnsi"/>
          <w:lang w:eastAsia="en-US"/>
        </w:rPr>
        <w:t>11) выдает доверенности на совершение юридически значимых действий от имени Контрольно-счетной палаты (в том числе с правом передоверия);</w:t>
      </w:r>
    </w:p>
    <w:p w:rsidR="00B023E1" w:rsidRDefault="00B023E1" w:rsidP="00E13498">
      <w:pPr>
        <w:widowControl w:val="0"/>
        <w:ind w:firstLine="851"/>
        <w:jc w:val="both"/>
        <w:rPr>
          <w:rFonts w:eastAsiaTheme="minorHAnsi"/>
          <w:lang w:eastAsia="en-US"/>
        </w:rPr>
      </w:pPr>
      <w:r>
        <w:rPr>
          <w:rFonts w:eastAsiaTheme="minorHAnsi"/>
          <w:lang w:eastAsia="en-US"/>
        </w:rPr>
        <w:t>12) обеспечивает соблюдение финансовой и учетной дисциплины, сохранность средств и материальных ценностей Контрольно-счетной палаты;</w:t>
      </w:r>
    </w:p>
    <w:p w:rsidR="00B023E1" w:rsidRDefault="00B023E1" w:rsidP="00E13498">
      <w:pPr>
        <w:widowControl w:val="0"/>
        <w:ind w:firstLine="851"/>
        <w:jc w:val="both"/>
        <w:rPr>
          <w:rFonts w:eastAsiaTheme="minorHAnsi"/>
          <w:lang w:eastAsia="en-US"/>
        </w:rPr>
      </w:pPr>
      <w:r>
        <w:rPr>
          <w:rFonts w:eastAsiaTheme="minorHAnsi"/>
          <w:lang w:eastAsia="en-US"/>
        </w:rPr>
        <w:t>13) распоряжается в установленном порядке имуществом и средствами Контрольно-счетной палаты;</w:t>
      </w:r>
    </w:p>
    <w:p w:rsidR="00B023E1" w:rsidRDefault="00B023E1" w:rsidP="00E13498">
      <w:pPr>
        <w:widowControl w:val="0"/>
        <w:ind w:firstLine="851"/>
        <w:jc w:val="both"/>
        <w:rPr>
          <w:rFonts w:eastAsiaTheme="minorHAnsi"/>
          <w:lang w:eastAsia="en-US"/>
        </w:rPr>
      </w:pPr>
      <w:r>
        <w:rPr>
          <w:rFonts w:eastAsiaTheme="minorHAnsi"/>
          <w:lang w:eastAsia="en-US"/>
        </w:rPr>
        <w:t>14) осуществляет прием и увольнение работников Контрольно-счетной палаты, заключает, изменяет и расторгает трудовые договоры с ними;</w:t>
      </w:r>
    </w:p>
    <w:p w:rsidR="00B023E1" w:rsidRDefault="00B023E1" w:rsidP="00E13498">
      <w:pPr>
        <w:widowControl w:val="0"/>
        <w:ind w:firstLine="851"/>
        <w:jc w:val="both"/>
        <w:rPr>
          <w:rFonts w:eastAsiaTheme="minorHAnsi"/>
          <w:lang w:eastAsia="en-US"/>
        </w:rPr>
      </w:pPr>
      <w:r>
        <w:rPr>
          <w:rFonts w:eastAsiaTheme="minorHAnsi"/>
          <w:lang w:eastAsia="en-US"/>
        </w:rPr>
        <w:t>15) обеспечивает повышение квалификации и социальную защиту работников Контрольно-счетной палаты;</w:t>
      </w:r>
    </w:p>
    <w:p w:rsidR="00B023E1" w:rsidRDefault="00B023E1" w:rsidP="00E13498">
      <w:pPr>
        <w:widowControl w:val="0"/>
        <w:shd w:val="clear" w:color="auto" w:fill="FFFFFF"/>
        <w:tabs>
          <w:tab w:val="left" w:pos="1162"/>
        </w:tabs>
        <w:ind w:firstLine="851"/>
        <w:jc w:val="both"/>
        <w:rPr>
          <w:rFonts w:eastAsiaTheme="minorHAnsi"/>
          <w:color w:val="000000"/>
          <w:spacing w:val="-1"/>
          <w:lang w:eastAsia="en-US"/>
        </w:rPr>
      </w:pPr>
      <w:r>
        <w:rPr>
          <w:rFonts w:eastAsiaTheme="minorHAnsi"/>
          <w:color w:val="000000"/>
          <w:spacing w:val="-3"/>
          <w:lang w:eastAsia="en-US"/>
        </w:rPr>
        <w:t xml:space="preserve">16) утверждает </w:t>
      </w:r>
      <w:r>
        <w:rPr>
          <w:rFonts w:eastAsiaTheme="minorHAnsi"/>
          <w:color w:val="000000"/>
          <w:spacing w:val="-1"/>
          <w:lang w:eastAsia="en-US"/>
        </w:rPr>
        <w:t>должностные инструкции работников Контрольно-счетной палаты;</w:t>
      </w:r>
    </w:p>
    <w:p w:rsidR="00B023E1" w:rsidRDefault="00B023E1" w:rsidP="00E13498">
      <w:pPr>
        <w:widowControl w:val="0"/>
        <w:shd w:val="clear" w:color="auto" w:fill="FFFFFF"/>
        <w:tabs>
          <w:tab w:val="left" w:pos="1162"/>
        </w:tabs>
        <w:ind w:firstLine="851"/>
        <w:jc w:val="both"/>
        <w:rPr>
          <w:rFonts w:eastAsiaTheme="minorHAnsi"/>
          <w:color w:val="000000"/>
          <w:spacing w:val="-2"/>
          <w:lang w:eastAsia="en-US"/>
        </w:rPr>
      </w:pPr>
      <w:r>
        <w:rPr>
          <w:rFonts w:eastAsiaTheme="minorHAnsi"/>
          <w:color w:val="000000"/>
          <w:spacing w:val="-2"/>
          <w:lang w:eastAsia="en-US"/>
        </w:rPr>
        <w:t>17) издает правовые акты (приказы, распоряжения) по вопросам организации деятельности Контрольно-счетной палаты;</w:t>
      </w:r>
    </w:p>
    <w:p w:rsidR="00B023E1" w:rsidRDefault="00B023E1" w:rsidP="00E13498">
      <w:pPr>
        <w:widowControl w:val="0"/>
        <w:shd w:val="clear" w:color="auto" w:fill="FFFFFF"/>
        <w:tabs>
          <w:tab w:val="left" w:pos="1162"/>
        </w:tabs>
        <w:ind w:firstLine="851"/>
        <w:jc w:val="both"/>
        <w:rPr>
          <w:rFonts w:eastAsiaTheme="minorHAnsi"/>
          <w:color w:val="000000"/>
          <w:spacing w:val="-2"/>
          <w:lang w:eastAsia="en-US"/>
        </w:rPr>
      </w:pPr>
      <w:r>
        <w:rPr>
          <w:rFonts w:eastAsiaTheme="minorHAnsi"/>
          <w:color w:val="000000"/>
          <w:spacing w:val="-2"/>
          <w:lang w:eastAsia="en-US"/>
        </w:rPr>
        <w:t>18) утверждает штатное расписание Контрольно-счетной палаты;</w:t>
      </w:r>
    </w:p>
    <w:p w:rsidR="00B023E1" w:rsidRDefault="00B023E1" w:rsidP="00E13498">
      <w:pPr>
        <w:widowControl w:val="0"/>
        <w:shd w:val="clear" w:color="auto" w:fill="FFFFFF"/>
        <w:tabs>
          <w:tab w:val="left" w:pos="1162"/>
        </w:tabs>
        <w:ind w:firstLine="851"/>
        <w:jc w:val="both"/>
        <w:rPr>
          <w:rFonts w:eastAsiaTheme="minorHAnsi"/>
          <w:color w:val="000000"/>
          <w:spacing w:val="-2"/>
          <w:lang w:eastAsia="en-US"/>
        </w:rPr>
      </w:pPr>
      <w:r>
        <w:rPr>
          <w:rFonts w:eastAsiaTheme="minorHAnsi"/>
          <w:color w:val="000000"/>
          <w:spacing w:val="-2"/>
          <w:lang w:eastAsia="en-US"/>
        </w:rPr>
        <w:t xml:space="preserve">19) несет </w:t>
      </w:r>
      <w:r>
        <w:rPr>
          <w:rFonts w:eastAsia="Calibri"/>
          <w:lang w:eastAsia="en-US"/>
        </w:rPr>
        <w:t xml:space="preserve">ответственность за исполнение контрольно-счетной палатой полномочий, </w:t>
      </w:r>
      <w:r>
        <w:rPr>
          <w:rFonts w:eastAsiaTheme="minorHAnsi"/>
          <w:lang w:eastAsia="en-US"/>
        </w:rPr>
        <w:t>установленных</w:t>
      </w:r>
      <w:r>
        <w:rPr>
          <w:rFonts w:eastAsia="Calibri"/>
          <w:lang w:eastAsia="en-US"/>
        </w:rPr>
        <w:t xml:space="preserve"> ст</w:t>
      </w:r>
      <w:r>
        <w:rPr>
          <w:rFonts w:eastAsiaTheme="minorHAnsi"/>
          <w:lang w:eastAsia="en-US"/>
        </w:rPr>
        <w:t>атьей</w:t>
      </w:r>
      <w:r>
        <w:rPr>
          <w:rFonts w:eastAsia="Calibri"/>
          <w:lang w:eastAsia="en-US"/>
        </w:rPr>
        <w:t xml:space="preserve"> 11</w:t>
      </w:r>
      <w:r>
        <w:rPr>
          <w:rFonts w:eastAsiaTheme="minorHAnsi"/>
          <w:lang w:eastAsia="en-US"/>
        </w:rPr>
        <w:t xml:space="preserve"> настоящего</w:t>
      </w:r>
      <w:r>
        <w:rPr>
          <w:rFonts w:eastAsia="Calibri"/>
          <w:lang w:eastAsia="en-US"/>
        </w:rPr>
        <w:t xml:space="preserve"> Положения и иных нормативно-правовых актах в сфере регулирования деятельности контрольно-счетных органов</w:t>
      </w:r>
      <w:r>
        <w:rPr>
          <w:rFonts w:eastAsiaTheme="minorHAnsi"/>
          <w:lang w:eastAsia="en-US"/>
        </w:rPr>
        <w:t>;</w:t>
      </w:r>
    </w:p>
    <w:p w:rsidR="00B023E1" w:rsidRDefault="00B023E1" w:rsidP="00E13498">
      <w:pPr>
        <w:widowControl w:val="0"/>
        <w:ind w:firstLine="851"/>
        <w:jc w:val="both"/>
        <w:rPr>
          <w:rFonts w:eastAsiaTheme="minorHAnsi"/>
          <w:color w:val="000000"/>
          <w:spacing w:val="-1"/>
          <w:lang w:eastAsia="en-US"/>
        </w:rPr>
      </w:pPr>
      <w:r>
        <w:rPr>
          <w:rFonts w:eastAsiaTheme="minorHAnsi"/>
          <w:lang w:eastAsia="en-US"/>
        </w:rPr>
        <w:t>20) осуществляет другие полномочия в соответствии с законодательством Российской Федерации, законодательством Сахалинской области, Уставом муниципального образования Ногликский муниципальный округ Сахалинской области, иными нормативными правовыми актами.</w:t>
      </w:r>
    </w:p>
    <w:p w:rsidR="00B023E1" w:rsidRDefault="00B023E1" w:rsidP="00E13498">
      <w:pPr>
        <w:widowControl w:val="0"/>
        <w:ind w:firstLine="851"/>
        <w:jc w:val="both"/>
      </w:pPr>
      <w:r>
        <w:t xml:space="preserve">2.  Главный инспектор Контрольно-счетной палаты: </w:t>
      </w:r>
    </w:p>
    <w:p w:rsidR="00B023E1" w:rsidRDefault="00B023E1" w:rsidP="00E13498">
      <w:pPr>
        <w:widowControl w:val="0"/>
        <w:ind w:firstLine="851"/>
        <w:jc w:val="both"/>
      </w:pPr>
      <w:r>
        <w:t xml:space="preserve">1)  подчиняется председателю Контрольно-счетной палаты; </w:t>
      </w:r>
    </w:p>
    <w:p w:rsidR="00B023E1" w:rsidRDefault="00B023E1" w:rsidP="00E13498">
      <w:pPr>
        <w:widowControl w:val="0"/>
        <w:ind w:firstLine="851"/>
        <w:jc w:val="both"/>
      </w:pPr>
      <w:r>
        <w:t xml:space="preserve">2) непосредственно проводит проверки по распоряжению председателя Контрольно-счетной палаты; </w:t>
      </w:r>
    </w:p>
    <w:p w:rsidR="00B023E1" w:rsidRDefault="00B023E1" w:rsidP="00E13498">
      <w:pPr>
        <w:widowControl w:val="0"/>
        <w:ind w:firstLine="851"/>
        <w:jc w:val="both"/>
      </w:pPr>
      <w:r>
        <w:t xml:space="preserve">3) даёт экспертные заключения по соответствующим вопросам и лично несёт ответственность за выполненную работу; </w:t>
      </w:r>
    </w:p>
    <w:p w:rsidR="00B023E1" w:rsidRDefault="00B023E1" w:rsidP="00E13498">
      <w:pPr>
        <w:widowControl w:val="0"/>
        <w:ind w:firstLine="851"/>
        <w:jc w:val="both"/>
        <w:rPr>
          <w:rFonts w:asciiTheme="minorHAnsi" w:eastAsiaTheme="minorHAnsi" w:hAnsiTheme="minorHAnsi" w:cstheme="minorBidi"/>
          <w:b/>
          <w:spacing w:val="-2"/>
          <w:sz w:val="28"/>
          <w:szCs w:val="28"/>
          <w:lang w:eastAsia="en-US"/>
        </w:rPr>
      </w:pPr>
      <w:r>
        <w:t>4) составляет и подписывает акты и отчеты по результатам проведения контрольных мероприятий, а также составляет и подписывает отчеты или заключения по результатам проведения экспертно-аналитических мероприятий.</w:t>
      </w:r>
      <w:r>
        <w:rPr>
          <w:rFonts w:asciiTheme="minorHAnsi" w:eastAsiaTheme="minorHAnsi" w:hAnsiTheme="minorHAnsi" w:cstheme="minorBidi"/>
          <w:b/>
          <w:spacing w:val="-2"/>
          <w:sz w:val="28"/>
          <w:szCs w:val="28"/>
          <w:lang w:eastAsia="en-US"/>
        </w:rPr>
        <w:t xml:space="preserve"> </w:t>
      </w:r>
    </w:p>
    <w:p w:rsidR="00B023E1" w:rsidRDefault="00B023E1" w:rsidP="00E13498">
      <w:pPr>
        <w:widowControl w:val="0"/>
        <w:ind w:firstLine="851"/>
        <w:jc w:val="both"/>
      </w:pPr>
      <w:r>
        <w:lastRenderedPageBreak/>
        <w:t xml:space="preserve">5) имеет право принимать участие в заседаниях Собрания и его комиссий, совещаниях и заседаниях, проводимых администрацией муниципального образования. Органы местного самоуправления информируют председателя Контрольно-счетной палаты о дате проведения заседаний и совещаний. </w:t>
      </w:r>
    </w:p>
    <w:p w:rsidR="00B023E1" w:rsidRDefault="00B023E1" w:rsidP="00E13498">
      <w:pPr>
        <w:widowControl w:val="0"/>
        <w:ind w:firstLine="851"/>
        <w:jc w:val="center"/>
      </w:pPr>
    </w:p>
    <w:p w:rsidR="00B023E1" w:rsidRDefault="00B023E1" w:rsidP="00E13498">
      <w:pPr>
        <w:widowControl w:val="0"/>
        <w:jc w:val="center"/>
        <w:rPr>
          <w:b/>
        </w:rPr>
      </w:pPr>
      <w:r>
        <w:rPr>
          <w:b/>
        </w:rPr>
        <w:t>Статья 8. Права, обязанности и ответственность должностных лиц Контрольно-счетной палаты</w:t>
      </w:r>
    </w:p>
    <w:p w:rsidR="00B023E1" w:rsidRDefault="00B023E1" w:rsidP="00E13498">
      <w:pPr>
        <w:widowControl w:val="0"/>
        <w:ind w:firstLine="851"/>
        <w:jc w:val="both"/>
      </w:pPr>
    </w:p>
    <w:p w:rsidR="00B023E1" w:rsidRDefault="00B023E1" w:rsidP="00E13498">
      <w:pPr>
        <w:widowControl w:val="0"/>
        <w:ind w:firstLine="851"/>
        <w:jc w:val="both"/>
      </w:pPr>
      <w:r>
        <w:t>1. Должностные лица Контрольно-счетной палаты при осуществлении возложенных на них должностных полномочий имеют право:</w:t>
      </w:r>
    </w:p>
    <w:p w:rsidR="00B023E1" w:rsidRDefault="00B023E1" w:rsidP="00E13498">
      <w:pPr>
        <w:widowControl w:val="0"/>
        <w:ind w:firstLine="851"/>
        <w:jc w:val="both"/>
      </w:pPr>
      <w:r>
        <w:t xml:space="preserve">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 </w:t>
      </w:r>
    </w:p>
    <w:p w:rsidR="00B023E1" w:rsidRDefault="00B023E1" w:rsidP="00E13498">
      <w:pPr>
        <w:widowControl w:val="0"/>
        <w:ind w:firstLine="851"/>
        <w:jc w:val="both"/>
      </w:pPr>
      <w: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B023E1" w:rsidRDefault="00B023E1" w:rsidP="00E13498">
      <w:pPr>
        <w:widowControl w:val="0"/>
        <w:ind w:firstLine="851"/>
        <w:jc w:val="both"/>
      </w:pPr>
      <w: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Сахалинской области, органов территориальных государственных внебюджетных фондов, органов местного самоуправления и муниципальных органов, организаций;</w:t>
      </w:r>
    </w:p>
    <w:p w:rsidR="00B023E1" w:rsidRDefault="00B023E1" w:rsidP="00E13498">
      <w:pPr>
        <w:widowControl w:val="0"/>
        <w:ind w:firstLine="851"/>
        <w:jc w:val="both"/>
      </w:pPr>
      <w:r>
        <w:t xml:space="preserve">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 </w:t>
      </w:r>
    </w:p>
    <w:p w:rsidR="00B023E1" w:rsidRDefault="00B023E1" w:rsidP="00E13498">
      <w:pPr>
        <w:widowControl w:val="0"/>
        <w:ind w:firstLine="851"/>
        <w:jc w:val="both"/>
      </w:pPr>
      <w: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B023E1" w:rsidRDefault="00B023E1" w:rsidP="00E13498">
      <w:pPr>
        <w:widowControl w:val="0"/>
        <w:ind w:firstLine="851"/>
        <w:jc w:val="both"/>
      </w:pPr>
      <w: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B023E1" w:rsidRDefault="00B023E1" w:rsidP="00E13498">
      <w:pPr>
        <w:widowControl w:val="0"/>
        <w:ind w:firstLine="851"/>
        <w:jc w:val="both"/>
      </w:pPr>
      <w: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B023E1" w:rsidRDefault="00B023E1" w:rsidP="00E13498">
      <w:pPr>
        <w:widowControl w:val="0"/>
        <w:ind w:firstLine="851"/>
        <w:jc w:val="both"/>
      </w:pPr>
      <w:r>
        <w:t>8) знакомиться с технической документацией к электронным базам данных;</w:t>
      </w:r>
    </w:p>
    <w:p w:rsidR="00B023E1" w:rsidRDefault="00B023E1" w:rsidP="00E13498">
      <w:pPr>
        <w:widowControl w:val="0"/>
        <w:ind w:firstLine="851"/>
        <w:jc w:val="both"/>
      </w:pPr>
      <w:r>
        <w:t>9) составлять протоколы об административных правонарушениях, если такое право предусмотрено законодательством Российской Федерации.</w:t>
      </w:r>
    </w:p>
    <w:p w:rsidR="00B023E1" w:rsidRDefault="00B023E1" w:rsidP="00E13498">
      <w:pPr>
        <w:widowControl w:val="0"/>
        <w:ind w:firstLine="851"/>
        <w:jc w:val="both"/>
        <w:rPr>
          <w:rFonts w:eastAsiaTheme="minorHAnsi"/>
          <w:lang w:eastAsia="en-US"/>
        </w:rPr>
      </w:pPr>
      <w:r>
        <w:rPr>
          <w:rFonts w:eastAsiaTheme="minorHAnsi"/>
          <w:lang w:eastAsia="en-US"/>
        </w:rPr>
        <w:t xml:space="preserve">2. Главный инспектор Контрольно-счетной палаты в случае опечатывания касс, кассовых и служебных помещений, складов и архивов, изъятия документов и материалов в случае, предусмотренном пунктом 2 части 1 настоящей статьи, должен незамедлительно (в течение 24 часов) уведомить об этом председателя контрольно-счетной палаты в письменном виде в форме служебной записки. В случае невозможности лично передать служебную записку, главный инспектор обязан направить ее в адрес председателя </w:t>
      </w:r>
      <w:r>
        <w:rPr>
          <w:rFonts w:eastAsiaTheme="minorHAnsi"/>
          <w:lang w:eastAsia="en-US"/>
        </w:rPr>
        <w:lastRenderedPageBreak/>
        <w:t>контрольно-счетной палаты с использованием любых средств связи, обеспечивающих ее своевременное получение.</w:t>
      </w:r>
    </w:p>
    <w:p w:rsidR="00B023E1" w:rsidRDefault="00B023E1" w:rsidP="00E13498">
      <w:pPr>
        <w:widowControl w:val="0"/>
        <w:ind w:firstLine="851"/>
        <w:jc w:val="both"/>
        <w:rPr>
          <w:rFonts w:eastAsiaTheme="minorHAnsi"/>
          <w:color w:val="000000" w:themeColor="text1"/>
          <w:lang w:eastAsia="en-US"/>
        </w:rPr>
      </w:pPr>
      <w:r>
        <w:rPr>
          <w:rFonts w:eastAsiaTheme="minorHAnsi"/>
          <w:color w:val="000000" w:themeColor="text1"/>
          <w:lang w:eastAsia="en-US"/>
        </w:rPr>
        <w:t>3. Руководители проверяемых органов и организаций обязаны обеспечивать соответствующих должностных лиц Контрольно-счетной палаты,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B023E1" w:rsidRDefault="00B023E1" w:rsidP="00E13498">
      <w:pPr>
        <w:widowControl w:val="0"/>
        <w:ind w:firstLine="851"/>
        <w:jc w:val="both"/>
      </w:pPr>
      <w:r>
        <w:t>4. Должностные лица Контрольно-счетной палаты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B023E1" w:rsidRDefault="00B023E1" w:rsidP="00E13498">
      <w:pPr>
        <w:widowControl w:val="0"/>
        <w:ind w:firstLine="851"/>
        <w:jc w:val="both"/>
      </w:pPr>
      <w:r>
        <w:t xml:space="preserve">5. Должностные лица Контрольно-счетной палаты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Контрольно-счетной палаты. </w:t>
      </w:r>
    </w:p>
    <w:p w:rsidR="00B023E1" w:rsidRDefault="00B023E1" w:rsidP="00E13498">
      <w:pPr>
        <w:widowControl w:val="0"/>
        <w:ind w:firstLine="708"/>
        <w:jc w:val="both"/>
        <w:rPr>
          <w:rFonts w:eastAsiaTheme="minorHAnsi"/>
          <w:color w:val="000000" w:themeColor="text1"/>
          <w:lang w:eastAsia="en-US"/>
        </w:rPr>
      </w:pPr>
      <w:r>
        <w:rPr>
          <w:rFonts w:eastAsiaTheme="minorHAnsi"/>
          <w:color w:val="000000" w:themeColor="text1"/>
          <w:lang w:eastAsia="en-US"/>
        </w:rPr>
        <w:t xml:space="preserve">6. Должностные лица Контрольно-счетной палаты обязаны соблюдать ограничения, запреты, исполнять обязанности, которые установлены Федеральным </w:t>
      </w:r>
      <w:hyperlink r:id="rId17" w:tooltip="consultantplus://offline/ref=2650319EA4B280B9DA9008D7A91B485E6D9C4C249081621D462A19FA6E66CA978147C6A9DB95A385673863D218GCIBB" w:history="1">
        <w:r>
          <w:rPr>
            <w:rFonts w:eastAsiaTheme="minorHAnsi"/>
            <w:color w:val="000000" w:themeColor="text1"/>
            <w:lang w:eastAsia="en-US"/>
          </w:rPr>
          <w:t>законом</w:t>
        </w:r>
      </w:hyperlink>
      <w:r>
        <w:rPr>
          <w:rFonts w:eastAsiaTheme="minorHAnsi"/>
          <w:color w:val="000000" w:themeColor="text1"/>
          <w:lang w:eastAsia="en-US"/>
        </w:rPr>
        <w:t xml:space="preserve"> от 25 декабря 2008 года N 273-ФЗ «О противодействии коррупции», Федеральным </w:t>
      </w:r>
      <w:hyperlink r:id="rId18" w:tooltip="consultantplus://offline/ref=2650319EA4B280B9DA9008D7A91B485E6C9445209783621D462A19FA6E66CA978147C6A9DB95A385673863D218GCIBB" w:history="1">
        <w:r>
          <w:rPr>
            <w:rFonts w:eastAsiaTheme="minorHAnsi"/>
            <w:color w:val="000000" w:themeColor="text1"/>
            <w:lang w:eastAsia="en-US"/>
          </w:rPr>
          <w:t>законом</w:t>
        </w:r>
      </w:hyperlink>
      <w:r>
        <w:rPr>
          <w:rFonts w:eastAsiaTheme="minorHAnsi"/>
          <w:color w:val="000000" w:themeColor="text1"/>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tooltip="consultantplus://offline/ref=2650319EA4B280B9DA9008D7A91B485E6D9F48259582621D462A19FA6E66CA978147C6A9DB95A385673863D218GCIBB" w:history="1">
        <w:r>
          <w:rPr>
            <w:rFonts w:eastAsiaTheme="minorHAnsi"/>
            <w:color w:val="000000" w:themeColor="text1"/>
            <w:lang w:eastAsia="en-US"/>
          </w:rPr>
          <w:t>законом</w:t>
        </w:r>
      </w:hyperlink>
      <w:r>
        <w:rPr>
          <w:rFonts w:eastAsiaTheme="minorHAnsi"/>
          <w:color w:val="000000" w:themeColor="text1"/>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23E1" w:rsidRDefault="00B023E1" w:rsidP="00E13498">
      <w:pPr>
        <w:widowControl w:val="0"/>
        <w:ind w:firstLine="851"/>
        <w:jc w:val="both"/>
      </w:pPr>
      <w:r>
        <w:t>7. Должностные лица Контрольно-счетной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B023E1" w:rsidRDefault="00B023E1" w:rsidP="00E13498">
      <w:pPr>
        <w:widowControl w:val="0"/>
        <w:ind w:firstLine="851"/>
        <w:jc w:val="both"/>
      </w:pPr>
      <w:r>
        <w:t xml:space="preserve">8. Председатель Контрольно-счетной палаты вправе участвовать в заседаниях Собрания и в заседаниях иных органов местного самоуправления муниципального образования Ногликский муниципальный округ Сахалинской области, в заседаниях комитетов, комиссий и рабочих групп, создаваемых Собранием. </w:t>
      </w:r>
    </w:p>
    <w:p w:rsidR="00B023E1" w:rsidRDefault="00B023E1" w:rsidP="00E13498">
      <w:pPr>
        <w:widowControl w:val="0"/>
        <w:jc w:val="both"/>
      </w:pPr>
    </w:p>
    <w:p w:rsidR="00B023E1" w:rsidRDefault="00B023E1" w:rsidP="00E13498">
      <w:pPr>
        <w:widowControl w:val="0"/>
        <w:jc w:val="center"/>
        <w:rPr>
          <w:b/>
        </w:rPr>
      </w:pPr>
      <w:r>
        <w:rPr>
          <w:b/>
        </w:rPr>
        <w:t>Статья 9. Служебное удостоверение работника Контрольно-счетной палаты</w:t>
      </w:r>
    </w:p>
    <w:p w:rsidR="00B023E1" w:rsidRDefault="00B023E1" w:rsidP="00E13498">
      <w:pPr>
        <w:widowControl w:val="0"/>
        <w:jc w:val="center"/>
        <w:rPr>
          <w:b/>
        </w:rPr>
      </w:pPr>
    </w:p>
    <w:p w:rsidR="00B023E1" w:rsidRDefault="00B023E1" w:rsidP="00E13498">
      <w:pPr>
        <w:widowControl w:val="0"/>
        <w:ind w:firstLine="851"/>
        <w:jc w:val="both"/>
      </w:pPr>
      <w:r>
        <w:t>1. Работник Контрольно-счетной палаты обеспечивается служебным удостоверением.</w:t>
      </w:r>
    </w:p>
    <w:p w:rsidR="00B023E1" w:rsidRDefault="00B023E1" w:rsidP="00E13498">
      <w:pPr>
        <w:widowControl w:val="0"/>
        <w:ind w:firstLine="851"/>
        <w:jc w:val="both"/>
      </w:pPr>
      <w:r>
        <w:t>2. Порядок выдачи, образец и описание служебного удостоверения определяется регламентом Контрольно-счетной палаты.</w:t>
      </w:r>
    </w:p>
    <w:p w:rsidR="00B023E1" w:rsidRDefault="00B023E1" w:rsidP="00E13498">
      <w:pPr>
        <w:widowControl w:val="0"/>
        <w:ind w:firstLine="851"/>
        <w:jc w:val="both"/>
      </w:pPr>
    </w:p>
    <w:p w:rsidR="00B023E1" w:rsidRDefault="00B023E1" w:rsidP="00E13498">
      <w:pPr>
        <w:widowControl w:val="0"/>
        <w:jc w:val="center"/>
        <w:rPr>
          <w:b/>
        </w:rPr>
      </w:pPr>
      <w:r>
        <w:rPr>
          <w:b/>
        </w:rPr>
        <w:t xml:space="preserve">Статья 10. Материальное и социальное обеспечение должностных лиц </w:t>
      </w:r>
    </w:p>
    <w:p w:rsidR="00B023E1" w:rsidRDefault="00B023E1" w:rsidP="00E13498">
      <w:pPr>
        <w:widowControl w:val="0"/>
        <w:jc w:val="center"/>
        <w:rPr>
          <w:b/>
        </w:rPr>
      </w:pPr>
      <w:r>
        <w:rPr>
          <w:b/>
        </w:rPr>
        <w:t>Контрольно-счетной палаты.</w:t>
      </w:r>
    </w:p>
    <w:p w:rsidR="00B023E1" w:rsidRDefault="00B023E1" w:rsidP="00E13498">
      <w:pPr>
        <w:widowControl w:val="0"/>
        <w:jc w:val="center"/>
        <w:rPr>
          <w:b/>
        </w:rPr>
      </w:pPr>
    </w:p>
    <w:p w:rsidR="00B023E1" w:rsidRDefault="00B023E1" w:rsidP="00901B24">
      <w:pPr>
        <w:widowControl w:val="0"/>
        <w:ind w:firstLine="851"/>
        <w:jc w:val="both"/>
      </w:pPr>
      <w:r>
        <w:rPr>
          <w:rFonts w:eastAsiaTheme="minorHAnsi"/>
        </w:rPr>
        <w:t>1. Должностным лицам Контрольно-счетной палаты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Ногликский муниципальный округ Сахалинской области (в том числе по медицинскому и санаторно-</w:t>
      </w:r>
      <w:r>
        <w:rPr>
          <w:rFonts w:eastAsiaTheme="minorHAnsi"/>
        </w:rPr>
        <w:lastRenderedPageBreak/>
        <w:t>курортному обеспечению, бытовому, транспортному и иным видам обслуживания).</w:t>
      </w:r>
      <w:r>
        <w:t xml:space="preserve"> </w:t>
      </w:r>
    </w:p>
    <w:p w:rsidR="00B023E1" w:rsidRDefault="00B023E1" w:rsidP="00901B24">
      <w:pPr>
        <w:widowControl w:val="0"/>
        <w:pBdr>
          <w:top w:val="none" w:sz="4" w:space="0" w:color="000000"/>
          <w:left w:val="none" w:sz="4" w:space="0" w:color="000000"/>
          <w:bottom w:val="none" w:sz="4" w:space="0" w:color="000000"/>
          <w:right w:val="none" w:sz="4" w:space="0" w:color="000000"/>
        </w:pBdr>
        <w:ind w:firstLine="851"/>
        <w:jc w:val="both"/>
      </w:pPr>
      <w:r>
        <w:t xml:space="preserve">2. </w:t>
      </w:r>
      <w:r>
        <w:rPr>
          <w:color w:val="000000"/>
        </w:rPr>
        <w:t>Оплата труда председателя Контрольно-счетной палаты производится в виде денежного содержания. Денежное содержание председателя Контрольно-счетной палаты состоит из месячного должностного оклада и дополнительных выплат.</w:t>
      </w:r>
    </w:p>
    <w:p w:rsidR="00B023E1" w:rsidRDefault="00B023E1" w:rsidP="00901B24">
      <w:pPr>
        <w:widowControl w:val="0"/>
        <w:pBdr>
          <w:top w:val="none" w:sz="4" w:space="0" w:color="000000"/>
          <w:left w:val="none" w:sz="4" w:space="0" w:color="000000"/>
          <w:bottom w:val="none" w:sz="4" w:space="0" w:color="000000"/>
          <w:right w:val="none" w:sz="4" w:space="0" w:color="000000"/>
        </w:pBdr>
        <w:ind w:firstLine="851"/>
        <w:jc w:val="both"/>
      </w:pPr>
      <w:r>
        <w:rPr>
          <w:color w:val="000000"/>
        </w:rPr>
        <w:t>Должностной оклад председателя Контрольно-счетной палаты устанавливается в размере 25993 рубля. Размер должностного оклада председателя Контрольно-счетной палаты увеличивается (индексируется) в порядке, установленном для увеличения (индексации) размеров должностных окладов муниципальных служащих муниципального образования Ногликский муниципальный округ Сахалинской области, на основании распоряжения председателя Собрания муниципального образования Ногликский муниципальный округ Сахалинской области. При увеличении (индексации) должностного оклада его размеры подлежат округлению до целого рубля в сторону увеличения.</w:t>
      </w:r>
    </w:p>
    <w:p w:rsidR="00B023E1" w:rsidRDefault="00B023E1" w:rsidP="00901B24">
      <w:pPr>
        <w:widowControl w:val="0"/>
        <w:pBdr>
          <w:top w:val="none" w:sz="4" w:space="0" w:color="000000"/>
          <w:left w:val="none" w:sz="4" w:space="0" w:color="000000"/>
          <w:bottom w:val="none" w:sz="4" w:space="0" w:color="000000"/>
          <w:right w:val="none" w:sz="4" w:space="0" w:color="000000"/>
        </w:pBdr>
        <w:ind w:firstLine="851"/>
        <w:jc w:val="both"/>
      </w:pPr>
      <w:r>
        <w:rPr>
          <w:color w:val="000000"/>
        </w:rPr>
        <w:t>Перечень дополнительных выплат, включаемых в денежное содержание председателя Контрольно-счетной палаты:</w:t>
      </w:r>
    </w:p>
    <w:p w:rsidR="00B023E1" w:rsidRDefault="00B023E1" w:rsidP="00901B24">
      <w:pPr>
        <w:widowControl w:val="0"/>
        <w:pBdr>
          <w:top w:val="none" w:sz="4" w:space="0" w:color="000000"/>
          <w:left w:val="none" w:sz="4" w:space="0" w:color="000000"/>
          <w:bottom w:val="none" w:sz="4" w:space="0" w:color="000000"/>
          <w:right w:val="none" w:sz="4" w:space="0" w:color="000000"/>
        </w:pBdr>
        <w:ind w:firstLine="851"/>
        <w:jc w:val="both"/>
      </w:pPr>
      <w:r>
        <w:rPr>
          <w:color w:val="000000"/>
        </w:rPr>
        <w:t>- ежемесячное денежное поощрение в размере 5 должностных окладов;</w:t>
      </w:r>
    </w:p>
    <w:p w:rsidR="00B023E1" w:rsidRDefault="00B023E1" w:rsidP="00901B24">
      <w:pPr>
        <w:widowControl w:val="0"/>
        <w:pBdr>
          <w:top w:val="none" w:sz="4" w:space="0" w:color="000000"/>
          <w:left w:val="none" w:sz="4" w:space="0" w:color="000000"/>
          <w:bottom w:val="none" w:sz="4" w:space="0" w:color="000000"/>
          <w:right w:val="none" w:sz="4" w:space="0" w:color="000000"/>
        </w:pBdr>
        <w:ind w:firstLine="851"/>
        <w:jc w:val="both"/>
      </w:pPr>
      <w:r>
        <w:rPr>
          <w:color w:val="000000"/>
        </w:rPr>
        <w:t>- ежеквартальное денежное поощрение в размере 4 должностных окладов в год;</w:t>
      </w:r>
    </w:p>
    <w:p w:rsidR="00B023E1" w:rsidRDefault="00B023E1" w:rsidP="00901B24">
      <w:pPr>
        <w:widowControl w:val="0"/>
        <w:pBdr>
          <w:top w:val="none" w:sz="4" w:space="0" w:color="000000"/>
          <w:left w:val="none" w:sz="4" w:space="0" w:color="000000"/>
          <w:bottom w:val="none" w:sz="4" w:space="0" w:color="000000"/>
          <w:right w:val="none" w:sz="4" w:space="0" w:color="000000"/>
        </w:pBdr>
        <w:ind w:firstLine="851"/>
        <w:jc w:val="both"/>
      </w:pPr>
      <w:r>
        <w:rPr>
          <w:color w:val="000000"/>
        </w:rPr>
        <w:t>- материальная помощь в размере 1 должностного оклада в год;</w:t>
      </w:r>
    </w:p>
    <w:p w:rsidR="00B023E1" w:rsidRDefault="00B023E1" w:rsidP="00901B24">
      <w:pPr>
        <w:widowControl w:val="0"/>
        <w:pBdr>
          <w:top w:val="none" w:sz="4" w:space="0" w:color="000000"/>
          <w:left w:val="none" w:sz="4" w:space="0" w:color="000000"/>
          <w:bottom w:val="none" w:sz="4" w:space="0" w:color="000000"/>
          <w:right w:val="none" w:sz="4" w:space="0" w:color="000000"/>
        </w:pBdr>
        <w:ind w:firstLine="851"/>
        <w:jc w:val="both"/>
      </w:pPr>
      <w:r>
        <w:rPr>
          <w:color w:val="000000"/>
        </w:rPr>
        <w:t>- единовременная выплата при предоставлении ежегодного оплачиваемого отпуска в размере 2 должностных окладов.</w:t>
      </w:r>
    </w:p>
    <w:p w:rsidR="00B023E1" w:rsidRDefault="00B023E1" w:rsidP="00901B24">
      <w:pPr>
        <w:widowControl w:val="0"/>
        <w:pBdr>
          <w:top w:val="none" w:sz="4" w:space="0" w:color="000000"/>
          <w:left w:val="none" w:sz="4" w:space="0" w:color="000000"/>
          <w:bottom w:val="none" w:sz="4" w:space="0" w:color="000000"/>
          <w:right w:val="none" w:sz="4" w:space="0" w:color="000000"/>
        </w:pBdr>
        <w:ind w:firstLine="851"/>
        <w:jc w:val="both"/>
      </w:pPr>
      <w:r>
        <w:rPr>
          <w:color w:val="000000"/>
        </w:rPr>
        <w:t>Ежеквартальное денежное поощрение выплачивается ежемесячно в размере 1/3 должностного оклада.</w:t>
      </w:r>
    </w:p>
    <w:p w:rsidR="00B023E1" w:rsidRDefault="00B023E1" w:rsidP="00901B24">
      <w:pPr>
        <w:widowControl w:val="0"/>
        <w:ind w:firstLine="851"/>
        <w:jc w:val="both"/>
        <w:rPr>
          <w:rFonts w:eastAsiaTheme="minorHAnsi"/>
          <w:color w:val="000000" w:themeColor="text1"/>
          <w:lang w:eastAsia="en-US"/>
        </w:rPr>
      </w:pPr>
      <w:r>
        <w:rPr>
          <w:rFonts w:eastAsiaTheme="minorHAnsi"/>
          <w:color w:val="000000" w:themeColor="text1"/>
          <w:lang w:eastAsia="en-US"/>
        </w:rPr>
        <w:t xml:space="preserve"> Материальная помощь из расчета одного должностного оклада в год выплачивается ежемесячно в размере 1/12 должностного оклада.</w:t>
      </w:r>
    </w:p>
    <w:p w:rsidR="00B023E1" w:rsidRDefault="00B023E1" w:rsidP="00901B24">
      <w:pPr>
        <w:widowControl w:val="0"/>
        <w:ind w:firstLine="851"/>
        <w:jc w:val="both"/>
      </w:pPr>
      <w:r>
        <w:t>Председателю Контрольно-счетной палаты, к денежному содержанию, выплачивается районный коэффициент и процентная надбавка за работу в условиях района Крайнего Севера, установленные действующим законодательством Российской Федерации и Сахалинской области.</w:t>
      </w:r>
    </w:p>
    <w:p w:rsidR="00B023E1" w:rsidRDefault="00B023E1" w:rsidP="00901B24">
      <w:pPr>
        <w:widowControl w:val="0"/>
        <w:ind w:firstLine="851"/>
        <w:jc w:val="both"/>
      </w:pPr>
      <w:r>
        <w:t>При назначении денежных выплат их размеры подлежат округлению до целого рубля в сторону увеличения.</w:t>
      </w:r>
    </w:p>
    <w:p w:rsidR="00B023E1" w:rsidRDefault="00B023E1" w:rsidP="00901B24">
      <w:pPr>
        <w:widowControl w:val="0"/>
        <w:ind w:firstLine="851"/>
        <w:jc w:val="both"/>
      </w:pPr>
      <w:r>
        <w:t xml:space="preserve">Председателю контрольно-счетной палаты предоставляются ежегодные оплачиваемые отпуска - основной продолжительностью 28 календарных дней и дополнительный оплачиваемый отпуск за выслугу лет, исчисляемый из расчета – один календарный день за каждый год муниципальной службы, а также за работу в местностях, приравненных к районам Крайнего Севера в соответствии с законодательством. При этом продолжительность дополнительного отпуска за выслугу лет не может превышать 10 календарных дней. В стаж работы, дающий право на дополнительный отпуск за выслугу лет, включаются все периоды трудовой деятельности. </w:t>
      </w:r>
    </w:p>
    <w:p w:rsidR="00B023E1" w:rsidRDefault="00B023E1" w:rsidP="00901B24">
      <w:pPr>
        <w:widowControl w:val="0"/>
        <w:ind w:firstLine="851"/>
        <w:jc w:val="both"/>
        <w:rPr>
          <w:color w:val="000000"/>
        </w:rPr>
      </w:pPr>
      <w:r>
        <w:t xml:space="preserve">Оплата труда главного инспектора Контрольно-счетной палаты осуществляется в соответствии с Положением </w:t>
      </w:r>
      <w:r>
        <w:rPr>
          <w:color w:val="000000"/>
        </w:rPr>
        <w:t>«Об оплате труда муниципальных служащих муниципального образования «Городской округ Ногликский», утвержденным решением Собрания от 05.07.2017 № 152.</w:t>
      </w:r>
    </w:p>
    <w:p w:rsidR="00E13498" w:rsidRDefault="00B023E1" w:rsidP="00901B24">
      <w:pPr>
        <w:widowControl w:val="0"/>
        <w:pBdr>
          <w:top w:val="none" w:sz="4" w:space="0" w:color="000000"/>
          <w:left w:val="none" w:sz="4" w:space="0" w:color="000000"/>
          <w:bottom w:val="none" w:sz="4" w:space="0" w:color="000000"/>
          <w:right w:val="none" w:sz="4" w:space="0" w:color="000000"/>
        </w:pBdr>
        <w:ind w:firstLine="851"/>
        <w:jc w:val="both"/>
        <w:rPr>
          <w:color w:val="000000"/>
        </w:rPr>
      </w:pPr>
      <w:r>
        <w:rPr>
          <w:rFonts w:eastAsiaTheme="minorHAnsi"/>
          <w:color w:val="000000"/>
          <w:lang w:eastAsia="en-US"/>
        </w:rPr>
        <w:t xml:space="preserve">3. </w:t>
      </w:r>
      <w:r>
        <w:rPr>
          <w:color w:val="000000"/>
        </w:rPr>
        <w:t>Оплата труда работников Контрольно-счетной палаты, не являющихся муниципальными служащими, осуществляется в соответствии с Положением об оплате труда работников исполнительных органов местного самоуправления, замещающих должности, не являющиеся должностями муниципальной службы муниципального образования «Городской округ Ногликский», утвержденным постановлением мэра муниципального образования «Городской округ Ногликский» от 22.05.2023 N 128</w:t>
      </w:r>
      <w:r w:rsidR="00E13498">
        <w:rPr>
          <w:color w:val="000000"/>
        </w:rPr>
        <w:t>.</w:t>
      </w:r>
    </w:p>
    <w:p w:rsidR="00B023E1" w:rsidRDefault="00B023E1" w:rsidP="00901B24">
      <w:pPr>
        <w:widowControl w:val="0"/>
        <w:pBdr>
          <w:top w:val="none" w:sz="4" w:space="0" w:color="000000"/>
          <w:left w:val="none" w:sz="4" w:space="0" w:color="000000"/>
          <w:bottom w:val="none" w:sz="4" w:space="0" w:color="000000"/>
          <w:right w:val="none" w:sz="4" w:space="0" w:color="000000"/>
        </w:pBdr>
        <w:ind w:firstLine="851"/>
        <w:jc w:val="both"/>
        <w:rPr>
          <w:rFonts w:eastAsiaTheme="minorHAnsi"/>
          <w:lang w:eastAsia="en-US"/>
        </w:rPr>
      </w:pPr>
      <w:r>
        <w:rPr>
          <w:rFonts w:eastAsiaTheme="minorHAnsi"/>
          <w:color w:val="000000"/>
          <w:lang w:eastAsia="en-US"/>
        </w:rPr>
        <w:t xml:space="preserve">4. </w:t>
      </w:r>
      <w:r>
        <w:rPr>
          <w:rFonts w:eastAsiaTheme="minorHAnsi"/>
          <w:spacing w:val="-2"/>
          <w:lang w:eastAsia="en-US"/>
        </w:rPr>
        <w:t>Председателю Контрольно-счетной палаты, замещающему муниципальную должность и работникам аппарата Контрольно-счетной палаты, замещающим должности муниципальной службы, гарантируется государственная защита, включая обязательное государственное страхование жизни и здоровья</w:t>
      </w:r>
      <w:r>
        <w:rPr>
          <w:rFonts w:eastAsiaTheme="minorHAnsi"/>
          <w:lang w:eastAsia="en-US"/>
        </w:rPr>
        <w:t xml:space="preserve">, предусмотренных Федеральным </w:t>
      </w:r>
      <w:hyperlink r:id="rId20" w:tooltip="consultantplus://offline/ref=8CAA07854987D08D9012FFBF995C896C92134B517129BE8680D3CB7124686B66D275A9D5A296299937B44F15E5w9N6E" w:history="1">
        <w:r>
          <w:rPr>
            <w:rFonts w:eastAsiaTheme="minorHAnsi"/>
            <w:color w:val="000000" w:themeColor="text1"/>
            <w:lang w:eastAsia="en-US"/>
          </w:rPr>
          <w:t>законом</w:t>
        </w:r>
      </w:hyperlink>
      <w:r>
        <w:rPr>
          <w:rFonts w:eastAsiaTheme="minorHAnsi"/>
          <w:color w:val="000000" w:themeColor="text1"/>
          <w:lang w:eastAsia="en-US"/>
        </w:rPr>
        <w:t xml:space="preserve"> </w:t>
      </w:r>
      <w:r>
        <w:rPr>
          <w:rFonts w:eastAsiaTheme="minorHAnsi"/>
          <w:lang w:eastAsia="en-US"/>
        </w:rPr>
        <w:t xml:space="preserve">от 20 апреля 1995 года № 45-ФЗ «О государственной защите судей, должностных лиц </w:t>
      </w:r>
      <w:r>
        <w:rPr>
          <w:rFonts w:eastAsiaTheme="minorHAnsi"/>
          <w:lang w:eastAsia="en-US"/>
        </w:rPr>
        <w:lastRenderedPageBreak/>
        <w:t xml:space="preserve">правоохранительных и контролирующих органов», осуществляется за счет средств бюджета муниципального образования </w:t>
      </w:r>
      <w:r>
        <w:rPr>
          <w:color w:val="000000"/>
        </w:rPr>
        <w:t>Ногликский муниципальный округ Сахалинской области</w:t>
      </w:r>
      <w:r>
        <w:rPr>
          <w:rFonts w:eastAsiaTheme="minorHAnsi"/>
          <w:spacing w:val="-2"/>
          <w:lang w:eastAsia="en-US"/>
        </w:rPr>
        <w:t>.</w:t>
      </w:r>
    </w:p>
    <w:p w:rsidR="00B023E1" w:rsidRDefault="00B023E1" w:rsidP="00901B24">
      <w:pPr>
        <w:widowControl w:val="0"/>
        <w:ind w:firstLine="851"/>
        <w:jc w:val="both"/>
        <w:rPr>
          <w:rFonts w:eastAsiaTheme="minorHAnsi"/>
          <w:color w:val="000000"/>
          <w:lang w:eastAsia="en-US"/>
        </w:rPr>
      </w:pPr>
      <w:r>
        <w:rPr>
          <w:rFonts w:eastAsiaTheme="minorHAnsi"/>
          <w:lang w:eastAsia="en-US"/>
        </w:rPr>
        <w:t xml:space="preserve">5. Меры по материальному и социальному обеспечению председателя, главного инспектора и иных работников аппарата Контрольно-счетной палаты муниципального образования </w:t>
      </w:r>
      <w:r>
        <w:rPr>
          <w:color w:val="000000"/>
        </w:rPr>
        <w:t>Ногликский муниципальный округ Сахалинской области</w:t>
      </w:r>
      <w:r>
        <w:rPr>
          <w:rFonts w:eastAsiaTheme="minorHAnsi"/>
          <w:lang w:eastAsia="en-US"/>
        </w:rPr>
        <w:t xml:space="preserve"> устанавливаются муниципальными правовыми актами в соответствии с Федеральным законом от 07.02.2011 № 6-ФЗ «Об общих принципах организации и деятельности контрольно-счетных органов субъекта Российской Федерации, федеральных территорий и муниципальных образований», другими федеральными законами, законами Сахалинской области и муниципальными нормативными правовыми актами.</w:t>
      </w:r>
    </w:p>
    <w:p w:rsidR="00B023E1" w:rsidRDefault="00B023E1" w:rsidP="00E13498">
      <w:pPr>
        <w:widowControl w:val="0"/>
        <w:tabs>
          <w:tab w:val="left" w:pos="1001"/>
          <w:tab w:val="center" w:pos="4677"/>
        </w:tabs>
        <w:rPr>
          <w:b/>
          <w:bCs/>
        </w:rPr>
      </w:pPr>
      <w:r>
        <w:rPr>
          <w:b/>
          <w:bCs/>
        </w:rPr>
        <w:tab/>
      </w:r>
    </w:p>
    <w:p w:rsidR="00B023E1" w:rsidRDefault="00B023E1" w:rsidP="00E13498">
      <w:pPr>
        <w:widowControl w:val="0"/>
        <w:tabs>
          <w:tab w:val="left" w:pos="1001"/>
          <w:tab w:val="center" w:pos="4677"/>
        </w:tabs>
        <w:jc w:val="center"/>
        <w:rPr>
          <w:b/>
          <w:bCs/>
        </w:rPr>
      </w:pPr>
      <w:r>
        <w:rPr>
          <w:b/>
          <w:bCs/>
        </w:rPr>
        <w:t>Глава III. Функции и полномочия Контрольно-счетной палаты</w:t>
      </w:r>
    </w:p>
    <w:p w:rsidR="00B023E1" w:rsidRDefault="00B023E1" w:rsidP="00E13498">
      <w:pPr>
        <w:widowControl w:val="0"/>
        <w:jc w:val="center"/>
        <w:rPr>
          <w:b/>
          <w:bCs/>
        </w:rPr>
      </w:pPr>
    </w:p>
    <w:p w:rsidR="00B023E1" w:rsidRDefault="00B023E1" w:rsidP="00E13498">
      <w:pPr>
        <w:widowControl w:val="0"/>
        <w:jc w:val="center"/>
        <w:rPr>
          <w:b/>
        </w:rPr>
      </w:pPr>
      <w:r>
        <w:rPr>
          <w:b/>
        </w:rPr>
        <w:t>Статья 11. Полномочия Контрольно-счетной палаты</w:t>
      </w:r>
    </w:p>
    <w:p w:rsidR="00B023E1" w:rsidRDefault="00B023E1" w:rsidP="00E13498">
      <w:pPr>
        <w:widowControl w:val="0"/>
        <w:ind w:firstLine="851"/>
        <w:jc w:val="both"/>
      </w:pPr>
    </w:p>
    <w:p w:rsidR="00B023E1" w:rsidRDefault="00B023E1" w:rsidP="00E13498">
      <w:pPr>
        <w:widowControl w:val="0"/>
        <w:ind w:firstLine="708"/>
        <w:jc w:val="both"/>
        <w:rPr>
          <w:rFonts w:eastAsiaTheme="minorHAnsi"/>
        </w:rPr>
      </w:pPr>
      <w:r>
        <w:rPr>
          <w:rFonts w:eastAsiaTheme="minorHAnsi"/>
        </w:rPr>
        <w:t>1. Контрольно-счетная палата осуществляет следующие основные полномочия:</w:t>
      </w:r>
    </w:p>
    <w:p w:rsidR="00B023E1" w:rsidRDefault="00B023E1" w:rsidP="00E13498">
      <w:pPr>
        <w:widowControl w:val="0"/>
        <w:ind w:firstLine="708"/>
        <w:jc w:val="both"/>
        <w:rPr>
          <w:rFonts w:eastAsiaTheme="minorHAnsi"/>
          <w:lang w:eastAsia="en-US"/>
        </w:rPr>
      </w:pPr>
      <w:r>
        <w:rPr>
          <w:rFonts w:eastAsiaTheme="minorHAnsi"/>
          <w:lang w:eastAsia="en-US"/>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B023E1" w:rsidRDefault="00B023E1" w:rsidP="00E13498">
      <w:pPr>
        <w:widowControl w:val="0"/>
        <w:ind w:firstLine="708"/>
        <w:jc w:val="both"/>
        <w:rPr>
          <w:rFonts w:eastAsiaTheme="minorHAnsi"/>
          <w:lang w:eastAsia="en-US"/>
        </w:rPr>
      </w:pPr>
      <w:r>
        <w:rPr>
          <w:rFonts w:eastAsiaTheme="minorHAnsi"/>
          <w:lang w:eastAsia="en-US"/>
        </w:rPr>
        <w:t>2) экспертиза проектов местного бюджета, проверка и анализ обоснованности его показателей;</w:t>
      </w:r>
    </w:p>
    <w:p w:rsidR="00B023E1" w:rsidRDefault="00B023E1" w:rsidP="00E13498">
      <w:pPr>
        <w:widowControl w:val="0"/>
        <w:ind w:firstLine="708"/>
        <w:jc w:val="both"/>
        <w:rPr>
          <w:rFonts w:eastAsiaTheme="minorHAnsi"/>
          <w:lang w:eastAsia="en-US"/>
        </w:rPr>
      </w:pPr>
      <w:r>
        <w:rPr>
          <w:rFonts w:eastAsiaTheme="minorHAnsi"/>
          <w:lang w:eastAsia="en-US"/>
        </w:rPr>
        <w:t>3) внешняя проверка годового отчета об исполнении местного бюджета;</w:t>
      </w:r>
    </w:p>
    <w:p w:rsidR="00B023E1" w:rsidRDefault="00B023E1" w:rsidP="00E13498">
      <w:pPr>
        <w:widowControl w:val="0"/>
        <w:ind w:firstLine="708"/>
        <w:jc w:val="both"/>
        <w:rPr>
          <w:rFonts w:eastAsiaTheme="minorHAnsi"/>
          <w:lang w:eastAsia="en-US"/>
        </w:rPr>
      </w:pPr>
      <w:r>
        <w:rPr>
          <w:rFonts w:eastAsiaTheme="minorHAnsi"/>
          <w:lang w:eastAsia="en-US"/>
        </w:rPr>
        <w:t xml:space="preserve">4) проведение аудита в сфере закупок товаров, работ и услуг в соответствии с Федеральным </w:t>
      </w:r>
      <w:hyperlink r:id="rId21" w:tooltip="consultantplus://offline/ref=5B71919A729D66C9EE0BE3F904833DA01AD25E2C454EAEF6AEAB66F56E79C1E8C98DEF4597825C4C46D1BBD4BFM6e6A" w:history="1">
        <w:r>
          <w:rPr>
            <w:rFonts w:eastAsiaTheme="minorHAnsi"/>
            <w:lang w:eastAsia="en-US"/>
          </w:rPr>
          <w:t>законом</w:t>
        </w:r>
      </w:hyperlink>
      <w:r>
        <w:rPr>
          <w:rFonts w:eastAsiaTheme="minorHAnsi"/>
          <w:lang w:eastAsia="en-US"/>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023E1" w:rsidRDefault="00B023E1" w:rsidP="00E13498">
      <w:pPr>
        <w:widowControl w:val="0"/>
        <w:ind w:firstLine="708"/>
        <w:jc w:val="both"/>
        <w:rPr>
          <w:rFonts w:eastAsiaTheme="minorHAnsi"/>
          <w:lang w:eastAsia="en-US"/>
        </w:rPr>
      </w:pPr>
      <w:r>
        <w:rPr>
          <w:rFonts w:eastAsiaTheme="minorHAnsi"/>
          <w:lang w:eastAsia="en-US"/>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023E1" w:rsidRDefault="00B023E1" w:rsidP="00E13498">
      <w:pPr>
        <w:widowControl w:val="0"/>
        <w:ind w:firstLine="708"/>
        <w:jc w:val="both"/>
        <w:rPr>
          <w:rFonts w:eastAsiaTheme="minorHAnsi"/>
          <w:lang w:eastAsia="en-US"/>
        </w:rPr>
      </w:pPr>
      <w:r>
        <w:rPr>
          <w:rFonts w:eastAsiaTheme="minorHAnsi"/>
          <w:lang w:eastAsia="en-US"/>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B023E1" w:rsidRDefault="00B023E1" w:rsidP="00E13498">
      <w:pPr>
        <w:widowControl w:val="0"/>
        <w:ind w:firstLine="708"/>
        <w:jc w:val="both"/>
        <w:rPr>
          <w:rFonts w:eastAsiaTheme="minorHAnsi"/>
          <w:lang w:eastAsia="en-US"/>
        </w:rPr>
      </w:pPr>
      <w:r>
        <w:rPr>
          <w:rFonts w:eastAsiaTheme="minorHAnsi"/>
          <w:lang w:eastAsia="en-US"/>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023E1" w:rsidRDefault="00B023E1" w:rsidP="00E13498">
      <w:pPr>
        <w:widowControl w:val="0"/>
        <w:ind w:firstLine="708"/>
        <w:jc w:val="both"/>
        <w:rPr>
          <w:rFonts w:eastAsiaTheme="minorHAnsi"/>
          <w:lang w:eastAsia="en-US"/>
        </w:rPr>
      </w:pPr>
      <w:r>
        <w:rPr>
          <w:rFonts w:eastAsiaTheme="minorHAnsi"/>
          <w:lang w:eastAsia="en-US"/>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023E1" w:rsidRDefault="00B023E1" w:rsidP="00E13498">
      <w:pPr>
        <w:widowControl w:val="0"/>
        <w:ind w:firstLine="708"/>
        <w:jc w:val="both"/>
        <w:rPr>
          <w:rFonts w:eastAsiaTheme="minorHAnsi"/>
          <w:lang w:eastAsia="en-US"/>
        </w:rPr>
      </w:pPr>
      <w:r>
        <w:rPr>
          <w:rFonts w:eastAsiaTheme="minorHAnsi"/>
          <w:lang w:eastAsia="en-US"/>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B023E1" w:rsidRDefault="00B023E1" w:rsidP="00E13498">
      <w:pPr>
        <w:widowControl w:val="0"/>
        <w:ind w:firstLine="708"/>
        <w:jc w:val="both"/>
        <w:rPr>
          <w:rFonts w:eastAsiaTheme="minorHAnsi"/>
          <w:lang w:eastAsia="en-US"/>
        </w:rPr>
      </w:pPr>
      <w:r>
        <w:rPr>
          <w:rFonts w:eastAsiaTheme="minorHAnsi"/>
          <w:lang w:eastAsia="en-US"/>
        </w:rPr>
        <w:t>10) осуществление контроля за состоянием муниципального внутреннего и внешнего долга;</w:t>
      </w:r>
    </w:p>
    <w:p w:rsidR="00B023E1" w:rsidRDefault="00B023E1" w:rsidP="00E13498">
      <w:pPr>
        <w:widowControl w:val="0"/>
        <w:ind w:firstLine="708"/>
        <w:jc w:val="both"/>
        <w:rPr>
          <w:rFonts w:eastAsiaTheme="minorHAnsi"/>
          <w:lang w:eastAsia="en-US"/>
        </w:rPr>
      </w:pPr>
      <w:r>
        <w:rPr>
          <w:rFonts w:eastAsiaTheme="minorHAnsi"/>
          <w:lang w:eastAsia="en-US"/>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w:t>
      </w:r>
      <w:r>
        <w:rPr>
          <w:rFonts w:eastAsiaTheme="minorHAnsi"/>
          <w:lang w:eastAsia="en-US"/>
        </w:rPr>
        <w:lastRenderedPageBreak/>
        <w:t>стратегического планирования муниципального образования, в пределах компетенции контрольно-счетного органа муниципального образования;</w:t>
      </w:r>
    </w:p>
    <w:p w:rsidR="00B023E1" w:rsidRDefault="00B023E1" w:rsidP="00E13498">
      <w:pPr>
        <w:widowControl w:val="0"/>
        <w:ind w:firstLine="708"/>
        <w:jc w:val="both"/>
        <w:rPr>
          <w:rFonts w:eastAsiaTheme="minorHAnsi"/>
          <w:lang w:eastAsia="en-US"/>
        </w:rPr>
      </w:pPr>
      <w:r>
        <w:rPr>
          <w:rFonts w:eastAsiaTheme="minorHAnsi"/>
          <w:lang w:eastAsia="en-US"/>
        </w:rPr>
        <w:t>12) участие в пределах полномочий в мероприятиях, направленных на противодействие коррупции;</w:t>
      </w:r>
    </w:p>
    <w:p w:rsidR="00B023E1" w:rsidRDefault="00B023E1" w:rsidP="00E13498">
      <w:pPr>
        <w:widowControl w:val="0"/>
        <w:ind w:firstLine="708"/>
        <w:jc w:val="both"/>
        <w:rPr>
          <w:rFonts w:eastAsiaTheme="minorHAnsi"/>
          <w:lang w:eastAsia="en-US"/>
        </w:rPr>
      </w:pPr>
      <w:r>
        <w:rPr>
          <w:rFonts w:eastAsiaTheme="minorHAnsi"/>
          <w:lang w:eastAsia="en-US"/>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Собрания.</w:t>
      </w:r>
    </w:p>
    <w:p w:rsidR="00B023E1" w:rsidRDefault="00B023E1" w:rsidP="00E13498">
      <w:pPr>
        <w:widowControl w:val="0"/>
        <w:ind w:firstLine="709"/>
        <w:jc w:val="both"/>
      </w:pPr>
      <w:r>
        <w:t>2. Внешний муниципальный финансовый контроль осуществляется Контрольно-счетной палатой:</w:t>
      </w:r>
    </w:p>
    <w:p w:rsidR="00B023E1" w:rsidRDefault="00B023E1" w:rsidP="00E13498">
      <w:pPr>
        <w:widowControl w:val="0"/>
        <w:ind w:firstLine="709"/>
        <w:jc w:val="both"/>
      </w:pPr>
      <w:r>
        <w:t xml:space="preserve">1) в отношении органов местного самоуправления и муниципальных органов, муниципальных учреждений и унитарных предприятий муниципального образования </w:t>
      </w:r>
      <w:r>
        <w:rPr>
          <w:color w:val="000000"/>
        </w:rPr>
        <w:t>Ногликский муниципальный округ Сахалинской области</w:t>
      </w:r>
      <w:r>
        <w:t xml:space="preserve">, а также иных организаций, если они используют имущество, находящееся в муниципальной собственности муниципального образования </w:t>
      </w:r>
      <w:r>
        <w:rPr>
          <w:color w:val="000000"/>
        </w:rPr>
        <w:t>Ногликский муниципальный округ Сахалинской области</w:t>
      </w:r>
      <w:r>
        <w:t>;</w:t>
      </w:r>
    </w:p>
    <w:p w:rsidR="00B023E1" w:rsidRDefault="00B023E1" w:rsidP="00E13498">
      <w:pPr>
        <w:widowControl w:val="0"/>
        <w:shd w:val="clear" w:color="auto" w:fill="FFFFFF"/>
        <w:tabs>
          <w:tab w:val="left" w:pos="0"/>
        </w:tabs>
        <w:ind w:firstLine="709"/>
        <w:jc w:val="both"/>
        <w:rPr>
          <w:rFonts w:eastAsiaTheme="minorHAnsi"/>
          <w:color w:val="000000" w:themeColor="text1"/>
          <w:lang w:eastAsia="en-US"/>
        </w:rPr>
      </w:pPr>
      <w:r>
        <w:t xml:space="preserve">2) </w:t>
      </w:r>
      <w:r>
        <w:rPr>
          <w:rFonts w:eastAsiaTheme="minorHAnsi"/>
          <w:color w:val="000000" w:themeColor="text1"/>
          <w:lang w:eastAsia="en-US"/>
        </w:rPr>
        <w:t xml:space="preserve">в отношении иных лиц в случаях, предусмотренных Бюджетным </w:t>
      </w:r>
      <w:hyperlink r:id="rId22" w:tooltip="consultantplus://offline/ref=961A3A6EB3BEB2DA0221BDB340B9531F4984BA6FEA99CA1176205DFD055735979329999A4BD723E2383FFDE7FAX6h3A" w:history="1">
        <w:r>
          <w:rPr>
            <w:rFonts w:eastAsiaTheme="minorHAnsi"/>
            <w:color w:val="000000" w:themeColor="text1"/>
            <w:lang w:eastAsia="en-US"/>
          </w:rPr>
          <w:t>кодексом</w:t>
        </w:r>
      </w:hyperlink>
      <w:r>
        <w:rPr>
          <w:rFonts w:eastAsiaTheme="minorHAnsi"/>
          <w:color w:val="000000" w:themeColor="text1"/>
          <w:lang w:eastAsia="en-US"/>
        </w:rPr>
        <w:t xml:space="preserve"> Российской Федерации и другими федеральными законами</w:t>
      </w:r>
      <w:r>
        <w:rPr>
          <w:rFonts w:asciiTheme="minorHAnsi" w:eastAsiaTheme="minorHAnsi" w:hAnsiTheme="minorHAnsi" w:cstheme="minorBidi"/>
          <w:color w:val="000000" w:themeColor="text1"/>
          <w:sz w:val="32"/>
          <w:szCs w:val="32"/>
          <w:lang w:eastAsia="en-US"/>
        </w:rPr>
        <w:t>.</w:t>
      </w:r>
    </w:p>
    <w:p w:rsidR="00B023E1" w:rsidRDefault="00B023E1" w:rsidP="00E13498">
      <w:pPr>
        <w:widowControl w:val="0"/>
        <w:ind w:firstLine="709"/>
        <w:rPr>
          <w:b/>
        </w:rPr>
      </w:pPr>
    </w:p>
    <w:p w:rsidR="00B023E1" w:rsidRDefault="00B023E1" w:rsidP="00E13498">
      <w:pPr>
        <w:widowControl w:val="0"/>
        <w:jc w:val="center"/>
        <w:rPr>
          <w:b/>
        </w:rPr>
      </w:pPr>
      <w:r>
        <w:rPr>
          <w:b/>
        </w:rPr>
        <w:t>Статья 12. Формы осуществления Контрольно-счетной палатой внешнего муниципального финансового контроля</w:t>
      </w:r>
    </w:p>
    <w:p w:rsidR="00B023E1" w:rsidRDefault="00B023E1" w:rsidP="00E13498">
      <w:pPr>
        <w:widowControl w:val="0"/>
        <w:ind w:firstLine="851"/>
        <w:jc w:val="both"/>
      </w:pPr>
    </w:p>
    <w:p w:rsidR="00B023E1" w:rsidRDefault="00B023E1" w:rsidP="00E13498">
      <w:pPr>
        <w:widowControl w:val="0"/>
        <w:ind w:firstLine="851"/>
        <w:jc w:val="both"/>
      </w:pPr>
      <w:r>
        <w:t>1. Внешний муниципальный финансовый контроль осуществляется Контрольно-счетной палатой в форме контрольных или экспертно-аналитических мероприятий.</w:t>
      </w:r>
    </w:p>
    <w:p w:rsidR="00B023E1" w:rsidRDefault="00B023E1" w:rsidP="00E13498">
      <w:pPr>
        <w:widowControl w:val="0"/>
        <w:ind w:firstLine="851"/>
        <w:jc w:val="both"/>
      </w:pPr>
      <w:r>
        <w:t>2. При проведении Контрольного мероприятия Контрольно-счетная палата составляет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B023E1" w:rsidRDefault="00B023E1" w:rsidP="00E13498">
      <w:pPr>
        <w:widowControl w:val="0"/>
        <w:ind w:firstLine="851"/>
        <w:jc w:val="both"/>
        <w:rPr>
          <w:rFonts w:asciiTheme="minorHAnsi" w:eastAsiaTheme="minorHAnsi" w:hAnsiTheme="minorHAnsi" w:cstheme="minorBidi"/>
          <w:b/>
          <w:spacing w:val="-2"/>
          <w:sz w:val="28"/>
          <w:szCs w:val="28"/>
          <w:lang w:eastAsia="en-US"/>
        </w:rPr>
      </w:pPr>
      <w:r>
        <w:t>3. При проведении экспертно-аналитического мероприятия Контрольно-счетная палата составляет отчет или заключение.</w:t>
      </w:r>
      <w:r>
        <w:rPr>
          <w:rFonts w:asciiTheme="minorHAnsi" w:eastAsiaTheme="minorHAnsi" w:hAnsiTheme="minorHAnsi" w:cstheme="minorBidi"/>
          <w:b/>
          <w:spacing w:val="-2"/>
          <w:sz w:val="28"/>
          <w:szCs w:val="28"/>
          <w:lang w:eastAsia="en-US"/>
        </w:rPr>
        <w:t xml:space="preserve"> </w:t>
      </w:r>
    </w:p>
    <w:p w:rsidR="00B023E1" w:rsidRDefault="00B023E1" w:rsidP="00E13498">
      <w:pPr>
        <w:widowControl w:val="0"/>
        <w:ind w:firstLine="851"/>
        <w:jc w:val="both"/>
        <w:rPr>
          <w:rFonts w:asciiTheme="minorHAnsi" w:eastAsiaTheme="minorHAnsi" w:hAnsiTheme="minorHAnsi" w:cstheme="minorBidi"/>
          <w:b/>
          <w:spacing w:val="-2"/>
          <w:sz w:val="28"/>
          <w:szCs w:val="28"/>
          <w:lang w:eastAsia="en-US"/>
        </w:rPr>
      </w:pPr>
    </w:p>
    <w:p w:rsidR="00B023E1" w:rsidRDefault="00B023E1" w:rsidP="00E13498">
      <w:pPr>
        <w:widowControl w:val="0"/>
        <w:jc w:val="center"/>
      </w:pPr>
      <w:r>
        <w:rPr>
          <w:rFonts w:eastAsiaTheme="minorHAnsi"/>
          <w:b/>
          <w:spacing w:val="-2"/>
          <w:lang w:eastAsia="en-US"/>
        </w:rPr>
        <w:t xml:space="preserve">Статья 13. </w:t>
      </w:r>
      <w:r>
        <w:rPr>
          <w:rFonts w:eastAsiaTheme="minorHAnsi"/>
          <w:b/>
          <w:bCs/>
          <w:spacing w:val="-2"/>
          <w:lang w:eastAsia="en-US"/>
        </w:rPr>
        <w:t xml:space="preserve">Стандарты внешнего </w:t>
      </w:r>
      <w:r>
        <w:rPr>
          <w:rFonts w:eastAsiaTheme="minorHAnsi"/>
          <w:b/>
          <w:bCs/>
          <w:spacing w:val="-1"/>
          <w:lang w:eastAsia="en-US"/>
        </w:rPr>
        <w:t>муниципального финансового контроля</w:t>
      </w:r>
    </w:p>
    <w:p w:rsidR="00B023E1" w:rsidRDefault="00B023E1" w:rsidP="00E13498">
      <w:pPr>
        <w:widowControl w:val="0"/>
        <w:shd w:val="clear" w:color="auto" w:fill="FFFFFF"/>
        <w:tabs>
          <w:tab w:val="left" w:pos="0"/>
        </w:tabs>
        <w:ind w:firstLine="720"/>
        <w:jc w:val="both"/>
        <w:rPr>
          <w:rFonts w:eastAsiaTheme="minorHAnsi"/>
          <w:lang w:eastAsia="en-US"/>
        </w:rPr>
      </w:pPr>
    </w:p>
    <w:p w:rsidR="00B023E1" w:rsidRDefault="00B023E1" w:rsidP="00E13498">
      <w:pPr>
        <w:widowControl w:val="0"/>
        <w:shd w:val="clear" w:color="auto" w:fill="FFFFFF"/>
        <w:tabs>
          <w:tab w:val="left" w:pos="0"/>
        </w:tabs>
        <w:ind w:firstLine="851"/>
        <w:jc w:val="both"/>
        <w:rPr>
          <w:rFonts w:eastAsiaTheme="minorHAnsi"/>
          <w:spacing w:val="-1"/>
          <w:lang w:eastAsia="en-US"/>
        </w:rPr>
      </w:pPr>
      <w:r>
        <w:rPr>
          <w:rFonts w:eastAsiaTheme="minorHAnsi"/>
          <w:spacing w:val="-1"/>
          <w:lang w:eastAsia="en-US"/>
        </w:rPr>
        <w:t xml:space="preserve">1. Контрольно-счетная палата при осуществлении внешнего муниципального финансового контроля руководствуется стандартами внешнего муниципального финансового контроля. </w:t>
      </w:r>
    </w:p>
    <w:p w:rsidR="00B023E1" w:rsidRDefault="00B023E1" w:rsidP="00E13498">
      <w:pPr>
        <w:widowControl w:val="0"/>
        <w:shd w:val="clear" w:color="auto" w:fill="FFFFFF"/>
        <w:tabs>
          <w:tab w:val="left" w:pos="0"/>
        </w:tabs>
        <w:ind w:firstLine="851"/>
        <w:jc w:val="both"/>
        <w:rPr>
          <w:rFonts w:eastAsiaTheme="minorHAnsi"/>
          <w:color w:val="000000" w:themeColor="text1"/>
          <w:lang w:eastAsia="en-US"/>
        </w:rPr>
      </w:pPr>
      <w:r>
        <w:rPr>
          <w:rFonts w:eastAsiaTheme="minorHAnsi"/>
          <w:lang w:eastAsia="en-US"/>
        </w:rPr>
        <w:t>2.</w:t>
      </w:r>
      <w:r>
        <w:rPr>
          <w:rFonts w:eastAsiaTheme="minorHAnsi"/>
          <w:b/>
          <w:bCs/>
          <w:lang w:eastAsia="en-US"/>
        </w:rPr>
        <w:t xml:space="preserve"> </w:t>
      </w:r>
      <w:r>
        <w:rPr>
          <w:rFonts w:eastAsiaTheme="minorHAnsi"/>
          <w:color w:val="000000" w:themeColor="text1"/>
          <w:lang w:eastAsia="en-US"/>
        </w:rPr>
        <w:t xml:space="preserve">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контрольно-счетной палатой в соответствии с </w:t>
      </w:r>
      <w:hyperlink r:id="rId23" w:tooltip="consultantplus://offline/ref=C2175756691D97932A7782C08A2E20A7F5A0B1C86285F0A75CCEF2969A1884CA4FA4F04A5CB2E2883EA2041DFBF2o9A" w:history="1">
        <w:r>
          <w:rPr>
            <w:rFonts w:eastAsiaTheme="minorHAnsi"/>
            <w:color w:val="000000" w:themeColor="text1"/>
            <w:lang w:eastAsia="en-US"/>
          </w:rPr>
          <w:t>общими требованиями</w:t>
        </w:r>
      </w:hyperlink>
      <w:r>
        <w:rPr>
          <w:rFonts w:eastAsiaTheme="minorHAnsi"/>
          <w:color w:val="000000" w:themeColor="text1"/>
          <w:lang w:eastAsia="en-US"/>
        </w:rPr>
        <w:t>, утвержденными Счетной палатой Российской Федерации.</w:t>
      </w:r>
    </w:p>
    <w:p w:rsidR="00B023E1" w:rsidRDefault="00B023E1" w:rsidP="00E13498">
      <w:pPr>
        <w:widowControl w:val="0"/>
        <w:shd w:val="clear" w:color="auto" w:fill="FFFFFF"/>
        <w:tabs>
          <w:tab w:val="left" w:pos="0"/>
        </w:tabs>
        <w:ind w:firstLine="851"/>
        <w:jc w:val="both"/>
        <w:rPr>
          <w:rFonts w:eastAsiaTheme="minorHAnsi"/>
          <w:lang w:eastAsia="en-US"/>
        </w:rPr>
      </w:pPr>
      <w:r>
        <w:rPr>
          <w:rFonts w:eastAsiaTheme="minorHAnsi"/>
          <w:lang w:eastAsia="en-US"/>
        </w:rPr>
        <w:t>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B023E1" w:rsidRDefault="00B023E1" w:rsidP="00E13498">
      <w:pPr>
        <w:widowControl w:val="0"/>
        <w:shd w:val="clear" w:color="auto" w:fill="FFFFFF"/>
        <w:ind w:firstLine="851"/>
        <w:jc w:val="both"/>
        <w:rPr>
          <w:rFonts w:eastAsiaTheme="minorHAnsi"/>
          <w:lang w:eastAsia="en-US"/>
        </w:rPr>
      </w:pPr>
      <w:r>
        <w:rPr>
          <w:rFonts w:eastAsiaTheme="minorHAnsi"/>
          <w:lang w:eastAsia="en-US"/>
        </w:rPr>
        <w:t>4. Стандарты внешнего муниципального финансового контроля не могут противоречить законодательству Российской Федерации и законодательству Сахалинской области.</w:t>
      </w:r>
    </w:p>
    <w:p w:rsidR="00B023E1" w:rsidRDefault="00B023E1" w:rsidP="00E13498">
      <w:pPr>
        <w:widowControl w:val="0"/>
        <w:shd w:val="clear" w:color="auto" w:fill="FFFFFF"/>
        <w:ind w:firstLine="851"/>
        <w:jc w:val="both"/>
        <w:rPr>
          <w:rFonts w:eastAsiaTheme="minorHAnsi"/>
          <w:lang w:eastAsia="en-US"/>
        </w:rPr>
      </w:pPr>
    </w:p>
    <w:p w:rsidR="00B023E1" w:rsidRDefault="00B023E1" w:rsidP="00E13498">
      <w:pPr>
        <w:widowControl w:val="0"/>
        <w:jc w:val="center"/>
        <w:rPr>
          <w:b/>
        </w:rPr>
      </w:pPr>
      <w:r>
        <w:rPr>
          <w:b/>
        </w:rPr>
        <w:t>Статья 14. Планирование деятельности Контрольно-счетной палаты</w:t>
      </w:r>
    </w:p>
    <w:p w:rsidR="00B023E1" w:rsidRDefault="00B023E1" w:rsidP="00E13498">
      <w:pPr>
        <w:widowControl w:val="0"/>
        <w:shd w:val="clear" w:color="auto" w:fill="FFFFFF"/>
        <w:tabs>
          <w:tab w:val="left" w:pos="0"/>
        </w:tabs>
        <w:ind w:firstLine="851"/>
        <w:jc w:val="both"/>
        <w:rPr>
          <w:rFonts w:eastAsiaTheme="minorHAnsi"/>
          <w:spacing w:val="-1"/>
          <w:lang w:eastAsia="en-US"/>
        </w:rPr>
      </w:pPr>
    </w:p>
    <w:p w:rsidR="00B023E1" w:rsidRDefault="00B023E1" w:rsidP="00E13498">
      <w:pPr>
        <w:widowControl w:val="0"/>
        <w:shd w:val="clear" w:color="auto" w:fill="FFFFFF"/>
        <w:tabs>
          <w:tab w:val="left" w:pos="0"/>
        </w:tabs>
        <w:ind w:firstLine="851"/>
        <w:jc w:val="both"/>
        <w:rPr>
          <w:rFonts w:eastAsiaTheme="minorHAnsi"/>
          <w:lang w:eastAsia="en-US"/>
        </w:rPr>
      </w:pPr>
      <w:r>
        <w:rPr>
          <w:rFonts w:eastAsiaTheme="minorHAnsi"/>
          <w:spacing w:val="-1"/>
          <w:lang w:eastAsia="en-US"/>
        </w:rPr>
        <w:t xml:space="preserve">1. Контрольно-счетная палата осуществляет свою деятельность на основе </w:t>
      </w:r>
      <w:r>
        <w:rPr>
          <w:rFonts w:eastAsiaTheme="minorHAnsi"/>
          <w:lang w:eastAsia="en-US"/>
        </w:rPr>
        <w:t>планов, которые разрабатываются и утверждаются ею самостоятельно.</w:t>
      </w:r>
    </w:p>
    <w:p w:rsidR="00B023E1" w:rsidRDefault="00B023E1" w:rsidP="00E13498">
      <w:pPr>
        <w:widowControl w:val="0"/>
        <w:ind w:firstLine="851"/>
        <w:jc w:val="both"/>
        <w:rPr>
          <w:rFonts w:eastAsiaTheme="minorHAnsi"/>
          <w:lang w:eastAsia="en-US"/>
        </w:rPr>
      </w:pPr>
      <w:r>
        <w:rPr>
          <w:rFonts w:eastAsiaTheme="minorHAnsi"/>
          <w:lang w:eastAsia="en-US"/>
        </w:rPr>
        <w:t>2. План работы Контрольно-счетной палаты утверждается в срок до 30 декабря года, предшествующего планируемому.</w:t>
      </w:r>
    </w:p>
    <w:p w:rsidR="00B023E1" w:rsidRDefault="00B023E1" w:rsidP="00E13498">
      <w:pPr>
        <w:widowControl w:val="0"/>
        <w:ind w:firstLine="851"/>
        <w:jc w:val="both"/>
        <w:rPr>
          <w:rFonts w:eastAsiaTheme="minorHAnsi"/>
          <w:lang w:eastAsia="en-US"/>
        </w:rPr>
      </w:pPr>
      <w:r>
        <w:rPr>
          <w:rFonts w:eastAsiaTheme="minorHAnsi"/>
          <w:lang w:eastAsia="en-US"/>
        </w:rPr>
        <w:t xml:space="preserve">3. Включению в годовой план работы Контрольно-счетной палаты подлежат </w:t>
      </w:r>
      <w:r>
        <w:rPr>
          <w:rFonts w:eastAsiaTheme="minorHAnsi"/>
          <w:lang w:eastAsia="en-US"/>
        </w:rPr>
        <w:lastRenderedPageBreak/>
        <w:t xml:space="preserve">поручения Собрания, предложения губернатора Сахалинской области, Сахалинской областной Думы, мэра, направленные в Контрольно-счетную палату до 15 декабря года, предшествующего планируемому, по вопросам, входящим в компетенцию Контрольно-счетной палаты. </w:t>
      </w:r>
    </w:p>
    <w:p w:rsidR="00B023E1" w:rsidRDefault="00B023E1" w:rsidP="00E13498">
      <w:pPr>
        <w:widowControl w:val="0"/>
        <w:ind w:firstLine="851"/>
        <w:jc w:val="both"/>
        <w:rPr>
          <w:rFonts w:eastAsiaTheme="minorHAnsi"/>
          <w:lang w:eastAsia="en-US"/>
        </w:rPr>
      </w:pPr>
      <w:r>
        <w:rPr>
          <w:rFonts w:eastAsiaTheme="minorHAnsi"/>
          <w:lang w:eastAsia="en-US"/>
        </w:rPr>
        <w:t xml:space="preserve">4. Внесение изменений в годовой план работы Контрольно-счетной палаты, после его утверждения, осуществляется по поручениям Собрания, по предложениям губернатора Сахалинской области, Сахалинской областной Думы, мэра в соответствии с настоящим Порядком и стандартами </w:t>
      </w:r>
      <w:r>
        <w:rPr>
          <w:rFonts w:eastAsiaTheme="minorHAnsi"/>
          <w:color w:val="000000"/>
          <w:spacing w:val="5"/>
          <w:lang w:eastAsia="en-US"/>
        </w:rPr>
        <w:t>внешнего муниципального финансового контроля</w:t>
      </w:r>
      <w:r>
        <w:rPr>
          <w:rFonts w:eastAsiaTheme="minorHAnsi"/>
          <w:lang w:eastAsia="en-US"/>
        </w:rPr>
        <w:t xml:space="preserve"> Контрольно-счетной палаты. </w:t>
      </w:r>
    </w:p>
    <w:p w:rsidR="00B023E1" w:rsidRDefault="00B023E1" w:rsidP="00E13498">
      <w:pPr>
        <w:widowControl w:val="0"/>
        <w:ind w:firstLine="851"/>
        <w:jc w:val="both"/>
        <w:rPr>
          <w:rFonts w:eastAsiaTheme="minorHAnsi"/>
          <w:lang w:eastAsia="en-US"/>
        </w:rPr>
      </w:pPr>
      <w:r>
        <w:rPr>
          <w:rFonts w:eastAsiaTheme="minorHAnsi"/>
          <w:lang w:eastAsia="en-US"/>
        </w:rPr>
        <w:t xml:space="preserve">5. Поручения Собрания, предложения губернатора Сахалинской области, Сахалинской областной Думы, мэра, влекущие изменения утвержденного годового плана работы Контрольно-счетной палаты, рассматриваются в 10-дневный срок со дня их поступления, и при наличии оснований, включаются в годовой план работы Контрольно-счетной палаты приказом председателя Контрольно-счетной палаты. </w:t>
      </w:r>
    </w:p>
    <w:p w:rsidR="00B023E1" w:rsidRDefault="00B023E1" w:rsidP="00E13498">
      <w:pPr>
        <w:widowControl w:val="0"/>
        <w:ind w:firstLine="851"/>
        <w:jc w:val="both"/>
        <w:rPr>
          <w:rFonts w:eastAsiaTheme="minorHAnsi"/>
          <w:lang w:eastAsia="en-US"/>
        </w:rPr>
      </w:pPr>
      <w:r>
        <w:rPr>
          <w:rFonts w:eastAsiaTheme="minorHAnsi"/>
          <w:lang w:eastAsia="en-US"/>
        </w:rPr>
        <w:t>6. По результатам рассмотрения поручений, предложений их инициатору направляется ответ о принятом решении, в трёхдневный срок с момента принятия соответствующего приказа председателя Контрольно-счетной палаты.</w:t>
      </w:r>
    </w:p>
    <w:p w:rsidR="00B023E1" w:rsidRDefault="00B023E1" w:rsidP="00E13498">
      <w:pPr>
        <w:widowControl w:val="0"/>
        <w:rPr>
          <w:b/>
        </w:rPr>
      </w:pPr>
    </w:p>
    <w:p w:rsidR="00B023E1" w:rsidRDefault="00B023E1" w:rsidP="00E13498">
      <w:pPr>
        <w:widowControl w:val="0"/>
        <w:jc w:val="center"/>
        <w:rPr>
          <w:b/>
        </w:rPr>
      </w:pPr>
      <w:r>
        <w:rPr>
          <w:b/>
        </w:rPr>
        <w:t>Статья 15. Обязательность исполнения требований должностных лиц</w:t>
      </w:r>
    </w:p>
    <w:p w:rsidR="00B023E1" w:rsidRDefault="00B023E1" w:rsidP="00E13498">
      <w:pPr>
        <w:widowControl w:val="0"/>
        <w:jc w:val="center"/>
        <w:rPr>
          <w:b/>
        </w:rPr>
      </w:pPr>
      <w:r>
        <w:rPr>
          <w:b/>
        </w:rPr>
        <w:t xml:space="preserve"> Контрольно-счетной палаты</w:t>
      </w:r>
    </w:p>
    <w:p w:rsidR="00B023E1" w:rsidRDefault="00B023E1" w:rsidP="00E13498">
      <w:pPr>
        <w:widowControl w:val="0"/>
        <w:ind w:firstLine="851"/>
        <w:jc w:val="both"/>
      </w:pPr>
    </w:p>
    <w:p w:rsidR="00B023E1" w:rsidRDefault="00B023E1" w:rsidP="00E13498">
      <w:pPr>
        <w:widowControl w:val="0"/>
        <w:ind w:firstLine="851"/>
        <w:jc w:val="both"/>
      </w:pPr>
      <w:r>
        <w:t>1. 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законодательством Сахалинской области,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 (далее также - проверяемые органы и организации).</w:t>
      </w:r>
    </w:p>
    <w:p w:rsidR="00B023E1" w:rsidRDefault="00B023E1" w:rsidP="00E13498">
      <w:pPr>
        <w:widowControl w:val="0"/>
        <w:ind w:firstLine="851"/>
        <w:jc w:val="both"/>
      </w:pPr>
      <w:r>
        <w:t>2. Неисполнение законных требований и запросов должностных лиц Контрольно-счетной палаты,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Сахалинской области.</w:t>
      </w:r>
    </w:p>
    <w:p w:rsidR="00B023E1" w:rsidRDefault="00B023E1" w:rsidP="00E13498">
      <w:pPr>
        <w:widowControl w:val="0"/>
        <w:jc w:val="both"/>
      </w:pPr>
    </w:p>
    <w:p w:rsidR="00B023E1" w:rsidRDefault="00B023E1" w:rsidP="00E13498">
      <w:pPr>
        <w:widowControl w:val="0"/>
        <w:jc w:val="center"/>
        <w:rPr>
          <w:b/>
          <w:color w:val="000000" w:themeColor="text1"/>
        </w:rPr>
      </w:pPr>
      <w:r>
        <w:rPr>
          <w:b/>
        </w:rPr>
        <w:t xml:space="preserve">Статья 16. Представление информации Контрольно-счетной </w:t>
      </w:r>
      <w:r>
        <w:rPr>
          <w:b/>
          <w:color w:val="000000" w:themeColor="text1"/>
        </w:rPr>
        <w:t>палате</w:t>
      </w:r>
    </w:p>
    <w:p w:rsidR="00B023E1" w:rsidRDefault="00B023E1" w:rsidP="00E13498">
      <w:pPr>
        <w:widowControl w:val="0"/>
        <w:ind w:firstLine="851"/>
        <w:jc w:val="both"/>
      </w:pPr>
    </w:p>
    <w:p w:rsidR="00B023E1" w:rsidRDefault="00B023E1" w:rsidP="00E13498">
      <w:pPr>
        <w:widowControl w:val="0"/>
        <w:ind w:firstLine="851"/>
        <w:jc w:val="both"/>
      </w:pPr>
      <w:r>
        <w:t xml:space="preserve">1. Органы местного самоуправления и муниципальные органы, организации, в отношении которых Контрольно-счетная палата вправе осуществлять внешний муниципальный финансовый контроль, </w:t>
      </w:r>
      <w:r>
        <w:rPr>
          <w:rFonts w:eastAsiaTheme="minorHAnsi"/>
          <w:color w:val="000000" w:themeColor="text1"/>
          <w:lang w:eastAsia="en-US"/>
        </w:rPr>
        <w:t>или которые обладают информацией, необходимой для осуществления внешнего муниципального финансового контроля,</w:t>
      </w:r>
      <w:r>
        <w:rPr>
          <w:color w:val="000000" w:themeColor="text1"/>
        </w:rPr>
        <w:t xml:space="preserve"> </w:t>
      </w:r>
      <w:r>
        <w:t xml:space="preserve">их должностные лица, а так же территориальные органы федеральных органов исполнительной власти и их структурные подразделения обязаны представлять в Контрольно-счетную палату по её запросам информацию, документы и материалы, необходимые для проведения контрольных и экспертно-аналитических мероприятий, не позднее чем через четырнадцать календарных дней со дня получения таких запросов. </w:t>
      </w:r>
    </w:p>
    <w:p w:rsidR="00B023E1" w:rsidRDefault="00B023E1" w:rsidP="00E13498">
      <w:pPr>
        <w:widowControl w:val="0"/>
        <w:ind w:firstLine="851"/>
        <w:jc w:val="both"/>
      </w:pPr>
      <w:r>
        <w:t xml:space="preserve">2. Порядок направления Контрольно-счетной палатой запросов, указанных в части 1 настоящей статьи, определяется законами Сахалинской области или муниципальными нормативными правовыми актами и регламентом Контрольно-счетной палаты. </w:t>
      </w:r>
    </w:p>
    <w:p w:rsidR="00B023E1" w:rsidRDefault="00B023E1" w:rsidP="00E13498">
      <w:pPr>
        <w:widowControl w:val="0"/>
        <w:ind w:firstLine="851"/>
        <w:jc w:val="both"/>
      </w:pPr>
      <w:r>
        <w:t>3. Контрольно-счетная палата не вправе запрашивать информацию, документы и материалы, если такие информация, документы и материалы ранее уже были ей представлены.</w:t>
      </w:r>
    </w:p>
    <w:p w:rsidR="00B023E1" w:rsidRDefault="00B023E1" w:rsidP="00E13498">
      <w:pPr>
        <w:widowControl w:val="0"/>
        <w:ind w:firstLine="851"/>
        <w:jc w:val="both"/>
      </w:pPr>
      <w:r>
        <w:t xml:space="preserve">4. Непредставление или несвоевременное представление органами и организациями, указанными в части 1 настоящей статьи, в Контрольно-счетную палату по </w:t>
      </w:r>
      <w:r>
        <w:lastRenderedPageBreak/>
        <w:t xml:space="preserve">её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Сахалинской области. </w:t>
      </w:r>
    </w:p>
    <w:p w:rsidR="00B023E1" w:rsidRDefault="00B023E1" w:rsidP="00E13498">
      <w:pPr>
        <w:widowControl w:val="0"/>
        <w:ind w:firstLine="851"/>
        <w:jc w:val="both"/>
        <w:rPr>
          <w:color w:val="000000" w:themeColor="text1"/>
        </w:rPr>
      </w:pPr>
      <w:r>
        <w:rPr>
          <w:rFonts w:eastAsiaTheme="minorHAnsi"/>
          <w:color w:val="000000" w:themeColor="text1"/>
          <w:lang w:eastAsia="en-US"/>
        </w:rPr>
        <w:t>5. При осуществлении внешнего муниципального финансового контроля Контрольно-счетной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023E1" w:rsidRDefault="00B023E1" w:rsidP="00E13498">
      <w:pPr>
        <w:widowControl w:val="0"/>
        <w:jc w:val="both"/>
      </w:pPr>
    </w:p>
    <w:p w:rsidR="00B023E1" w:rsidRDefault="00B023E1" w:rsidP="00E13498">
      <w:pPr>
        <w:widowControl w:val="0"/>
        <w:ind w:firstLine="851"/>
        <w:jc w:val="both"/>
        <w:rPr>
          <w:b/>
        </w:rPr>
      </w:pPr>
      <w:r>
        <w:rPr>
          <w:b/>
        </w:rPr>
        <w:t xml:space="preserve">Статья 17. Представления и предписания Контрольно-счетной палаты </w:t>
      </w:r>
    </w:p>
    <w:p w:rsidR="00B023E1" w:rsidRDefault="00B023E1" w:rsidP="00E13498">
      <w:pPr>
        <w:widowControl w:val="0"/>
        <w:ind w:firstLine="851"/>
        <w:jc w:val="both"/>
        <w:rPr>
          <w:b/>
        </w:rPr>
      </w:pPr>
    </w:p>
    <w:p w:rsidR="00B023E1" w:rsidRDefault="00B023E1" w:rsidP="00E13498">
      <w:pPr>
        <w:widowControl w:val="0"/>
        <w:shd w:val="clear" w:color="auto" w:fill="FFFFFF"/>
        <w:tabs>
          <w:tab w:val="left" w:pos="0"/>
        </w:tabs>
        <w:ind w:firstLine="851"/>
        <w:jc w:val="both"/>
        <w:rPr>
          <w:rFonts w:eastAsiaTheme="minorHAnsi"/>
          <w:spacing w:val="-28"/>
          <w:lang w:eastAsia="en-US"/>
        </w:rPr>
      </w:pPr>
      <w:r>
        <w:rPr>
          <w:rFonts w:eastAsiaTheme="minorHAnsi"/>
          <w:lang w:eastAsia="en-US"/>
        </w:rPr>
        <w:t xml:space="preserve">1. Контрольно-счетная палата по результатам проведения контрольных мероприятий вправе вносить в органы местного самоуправления и муниципальные органы, организации и их должностным лицам представления для принятия мер по устранению выявленных </w:t>
      </w:r>
      <w:r>
        <w:rPr>
          <w:rFonts w:eastAsiaTheme="minorHAnsi"/>
          <w:color w:val="000000" w:themeColor="text1"/>
          <w:lang w:eastAsia="en-US"/>
        </w:rPr>
        <w:t xml:space="preserve">бюджетных и иных </w:t>
      </w:r>
      <w:r>
        <w:rPr>
          <w:rFonts w:eastAsiaTheme="minorHAnsi"/>
          <w:lang w:eastAsia="en-US"/>
        </w:rPr>
        <w:t>нарушений и недостатков, предотвращению нанесения материального ущерба,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B023E1" w:rsidRDefault="00B023E1" w:rsidP="00E13498">
      <w:pPr>
        <w:widowControl w:val="0"/>
        <w:shd w:val="clear" w:color="auto" w:fill="FFFFFF"/>
        <w:tabs>
          <w:tab w:val="left" w:pos="0"/>
        </w:tabs>
        <w:ind w:firstLine="851"/>
        <w:jc w:val="both"/>
        <w:rPr>
          <w:rFonts w:eastAsiaTheme="minorHAnsi"/>
          <w:lang w:eastAsia="en-US"/>
        </w:rPr>
      </w:pPr>
      <w:r>
        <w:rPr>
          <w:rFonts w:eastAsiaTheme="minorHAnsi"/>
          <w:lang w:eastAsia="en-US"/>
        </w:rPr>
        <w:t xml:space="preserve">2. Представление Контрольно-счетной палаты подписывается председателем Контрольно-счетной палаты. </w:t>
      </w:r>
    </w:p>
    <w:p w:rsidR="00B023E1" w:rsidRDefault="00B023E1" w:rsidP="00E13498">
      <w:pPr>
        <w:widowControl w:val="0"/>
        <w:shd w:val="clear" w:color="auto" w:fill="FFFFFF"/>
        <w:tabs>
          <w:tab w:val="left" w:pos="0"/>
        </w:tabs>
        <w:ind w:firstLine="851"/>
        <w:jc w:val="both"/>
        <w:rPr>
          <w:rFonts w:eastAsiaTheme="minorHAnsi"/>
          <w:color w:val="000000" w:themeColor="text1"/>
          <w:lang w:eastAsia="en-US"/>
        </w:rPr>
      </w:pPr>
      <w:r>
        <w:rPr>
          <w:rFonts w:eastAsiaTheme="minorHAnsi"/>
          <w:lang w:eastAsia="en-US"/>
        </w:rPr>
        <w:t xml:space="preserve">3. </w:t>
      </w:r>
      <w:r>
        <w:rPr>
          <w:rFonts w:eastAsiaTheme="minorHAnsi"/>
          <w:color w:val="000000" w:themeColor="text1"/>
          <w:lang w:eastAsia="en-US"/>
        </w:rPr>
        <w:t>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Контрольно-счетную палату о принятых по результатам выполнения представления решениях и мерах.</w:t>
      </w:r>
    </w:p>
    <w:p w:rsidR="00B023E1" w:rsidRDefault="00B023E1" w:rsidP="00E13498">
      <w:pPr>
        <w:widowControl w:val="0"/>
        <w:shd w:val="clear" w:color="auto" w:fill="FFFFFF"/>
        <w:tabs>
          <w:tab w:val="left" w:pos="0"/>
        </w:tabs>
        <w:ind w:firstLine="851"/>
        <w:jc w:val="both"/>
        <w:rPr>
          <w:rFonts w:eastAsiaTheme="minorHAnsi"/>
          <w:color w:val="000000" w:themeColor="text1"/>
          <w:lang w:eastAsia="en-US"/>
        </w:rPr>
      </w:pPr>
      <w:r>
        <w:rPr>
          <w:rFonts w:eastAsiaTheme="minorHAnsi"/>
          <w:color w:val="000000" w:themeColor="text1"/>
          <w:lang w:eastAsia="en-US"/>
        </w:rPr>
        <w:t>4. Срок выполнения представления может быть продлен по решению контрольно-счетной палаты, но не более одного раза.</w:t>
      </w:r>
    </w:p>
    <w:p w:rsidR="00B023E1" w:rsidRDefault="00B023E1" w:rsidP="00E13498">
      <w:pPr>
        <w:widowControl w:val="0"/>
        <w:shd w:val="clear" w:color="auto" w:fill="FFFFFF"/>
        <w:tabs>
          <w:tab w:val="left" w:pos="0"/>
        </w:tabs>
        <w:ind w:firstLine="851"/>
        <w:jc w:val="both"/>
        <w:rPr>
          <w:rFonts w:eastAsiaTheme="minorHAnsi"/>
          <w:color w:val="000000" w:themeColor="text1"/>
          <w:lang w:eastAsia="en-US"/>
        </w:rPr>
      </w:pPr>
      <w:r>
        <w:rPr>
          <w:rFonts w:eastAsiaTheme="minorHAnsi"/>
          <w:lang w:eastAsia="en-US"/>
        </w:rPr>
        <w:t>5. В случае выявления нарушений, требующих безотлагательных мер по их пресечению и предупреждению, невыполнения представлений Контрольно-счетной палаты, а также в случае воспрепятствования проведению должностными лицами Контрольно-счетной палаты контрольных мероприятий Контрольно-счетная палата направляет в органы местного самоуправления и муниципальные органы, проверяемые органы и организации и их должностным лицам предписание.</w:t>
      </w:r>
    </w:p>
    <w:p w:rsidR="00B023E1" w:rsidRDefault="00B023E1" w:rsidP="00E13498">
      <w:pPr>
        <w:widowControl w:val="0"/>
        <w:shd w:val="clear" w:color="auto" w:fill="FFFFFF"/>
        <w:tabs>
          <w:tab w:val="left" w:pos="0"/>
        </w:tabs>
        <w:ind w:firstLine="851"/>
        <w:jc w:val="both"/>
        <w:rPr>
          <w:rFonts w:eastAsiaTheme="minorHAnsi"/>
          <w:lang w:eastAsia="en-US"/>
        </w:rPr>
      </w:pPr>
      <w:r>
        <w:rPr>
          <w:rFonts w:eastAsiaTheme="minorHAnsi"/>
          <w:lang w:eastAsia="en-US"/>
        </w:rPr>
        <w:t xml:space="preserve">6. Предписание Контрольно-счетной палаты должно содержать указание на конкретные допущенные нарушения и конкретные основания вынесения предписания. </w:t>
      </w:r>
    </w:p>
    <w:p w:rsidR="00B023E1" w:rsidRDefault="00B023E1" w:rsidP="00E13498">
      <w:pPr>
        <w:widowControl w:val="0"/>
        <w:shd w:val="clear" w:color="auto" w:fill="FFFFFF"/>
        <w:tabs>
          <w:tab w:val="left" w:pos="0"/>
        </w:tabs>
        <w:ind w:firstLine="851"/>
        <w:jc w:val="both"/>
        <w:rPr>
          <w:rFonts w:eastAsiaTheme="minorHAnsi"/>
          <w:spacing w:val="-16"/>
          <w:lang w:eastAsia="en-US"/>
        </w:rPr>
      </w:pPr>
      <w:r>
        <w:rPr>
          <w:rFonts w:eastAsiaTheme="minorHAnsi"/>
          <w:lang w:eastAsia="en-US"/>
        </w:rPr>
        <w:t>7. Предписание Контрольно-счетной палаты подписывается председателем Контрольно-счетной палаты.</w:t>
      </w:r>
    </w:p>
    <w:p w:rsidR="00B023E1" w:rsidRDefault="00B023E1" w:rsidP="00E13498">
      <w:pPr>
        <w:widowControl w:val="0"/>
        <w:shd w:val="clear" w:color="auto" w:fill="FFFFFF"/>
        <w:tabs>
          <w:tab w:val="left" w:pos="0"/>
        </w:tabs>
        <w:ind w:firstLine="851"/>
        <w:jc w:val="both"/>
        <w:rPr>
          <w:rFonts w:eastAsiaTheme="minorHAnsi"/>
          <w:color w:val="000000" w:themeColor="text1"/>
          <w:spacing w:val="-15"/>
          <w:lang w:eastAsia="en-US"/>
        </w:rPr>
      </w:pPr>
      <w:r>
        <w:rPr>
          <w:rFonts w:eastAsiaTheme="minorHAnsi"/>
          <w:lang w:eastAsia="en-US"/>
        </w:rPr>
        <w:t xml:space="preserve">8. Предписание Контрольно-счетной палаты должно быть исполнено в установленные в нем сроки. </w:t>
      </w:r>
      <w:r>
        <w:rPr>
          <w:rFonts w:eastAsiaTheme="minorHAnsi"/>
          <w:color w:val="000000" w:themeColor="text1"/>
          <w:lang w:eastAsia="en-US"/>
        </w:rPr>
        <w:t>Срок выполнения предписания может быть продлен по решению Контрольно-счетной палаты, но не более одного раза.</w:t>
      </w:r>
    </w:p>
    <w:p w:rsidR="00B023E1" w:rsidRDefault="00B023E1" w:rsidP="00E13498">
      <w:pPr>
        <w:widowControl w:val="0"/>
        <w:shd w:val="clear" w:color="auto" w:fill="FFFFFF"/>
        <w:tabs>
          <w:tab w:val="left" w:pos="0"/>
        </w:tabs>
        <w:ind w:firstLine="851"/>
        <w:jc w:val="both"/>
        <w:rPr>
          <w:rFonts w:eastAsiaTheme="minorHAnsi"/>
          <w:color w:val="000000" w:themeColor="text1"/>
          <w:lang w:eastAsia="en-US"/>
        </w:rPr>
      </w:pPr>
      <w:r>
        <w:rPr>
          <w:rFonts w:eastAsiaTheme="minorHAnsi"/>
          <w:color w:val="000000" w:themeColor="text1"/>
          <w:lang w:eastAsia="en-US"/>
        </w:rPr>
        <w:t>9. Невыполнение представления или предписания контрольно-счетной палаты влечет за собой ответственность, установленную законодательством Российской Федерации.</w:t>
      </w:r>
    </w:p>
    <w:p w:rsidR="00B023E1" w:rsidRDefault="00B023E1" w:rsidP="00E13498">
      <w:pPr>
        <w:widowControl w:val="0"/>
        <w:shd w:val="clear" w:color="auto" w:fill="FFFFFF"/>
        <w:tabs>
          <w:tab w:val="left" w:pos="0"/>
        </w:tabs>
        <w:ind w:firstLine="851"/>
        <w:jc w:val="both"/>
        <w:rPr>
          <w:rFonts w:eastAsiaTheme="minorHAnsi"/>
          <w:spacing w:val="-1"/>
          <w:lang w:eastAsia="en-US"/>
        </w:rPr>
      </w:pPr>
      <w:r>
        <w:rPr>
          <w:rFonts w:eastAsiaTheme="minorHAnsi"/>
          <w:lang w:eastAsia="en-US"/>
        </w:rPr>
        <w:t xml:space="preserve">10. В случае, если при проведении контрольных мероприятий выявлены факты незаконного использования средств бюджета муниципального образования, в которых усматриваются признаки преступления или коррупционного правонарушения, Контрольно-счетная палата незамедлительно передает материалы </w:t>
      </w:r>
      <w:r>
        <w:rPr>
          <w:rFonts w:eastAsiaTheme="minorHAnsi"/>
          <w:spacing w:val="-1"/>
          <w:lang w:eastAsia="en-US"/>
        </w:rPr>
        <w:t>контрольных мероприятий в правоохранительные органы.</w:t>
      </w:r>
    </w:p>
    <w:p w:rsidR="00B023E1" w:rsidRDefault="00B023E1" w:rsidP="00E13498">
      <w:pPr>
        <w:widowControl w:val="0"/>
        <w:jc w:val="both"/>
        <w:rPr>
          <w:rFonts w:eastAsiaTheme="minorHAnsi"/>
          <w:color w:val="000000" w:themeColor="text1"/>
          <w:lang w:eastAsia="en-US"/>
        </w:rPr>
      </w:pPr>
      <w:r>
        <w:rPr>
          <w:rFonts w:eastAsiaTheme="minorHAnsi"/>
          <w:color w:val="000000" w:themeColor="text1"/>
          <w:lang w:eastAsia="en-US"/>
        </w:rPr>
        <w:t xml:space="preserve">Правоохранительные органы обязаны предоставлять контрольно-счетному органу </w:t>
      </w:r>
      <w:r>
        <w:rPr>
          <w:rFonts w:eastAsiaTheme="minorHAnsi"/>
          <w:color w:val="000000" w:themeColor="text1"/>
          <w:lang w:eastAsia="en-US"/>
        </w:rPr>
        <w:lastRenderedPageBreak/>
        <w:t>информацию о ходе рассмотрения и принятых решениях по переданным контрольно-счетным органом материалам.</w:t>
      </w:r>
    </w:p>
    <w:p w:rsidR="00B023E1" w:rsidRDefault="00B023E1" w:rsidP="00E13498">
      <w:pPr>
        <w:widowControl w:val="0"/>
        <w:shd w:val="clear" w:color="auto" w:fill="FFFFFF"/>
        <w:tabs>
          <w:tab w:val="left" w:pos="0"/>
        </w:tabs>
        <w:jc w:val="both"/>
        <w:rPr>
          <w:rFonts w:eastAsiaTheme="minorHAnsi"/>
          <w:spacing w:val="-1"/>
          <w:lang w:eastAsia="en-US"/>
        </w:rPr>
      </w:pPr>
    </w:p>
    <w:p w:rsidR="00B023E1" w:rsidRDefault="00B023E1" w:rsidP="00E13498">
      <w:pPr>
        <w:widowControl w:val="0"/>
        <w:jc w:val="center"/>
        <w:rPr>
          <w:b/>
        </w:rPr>
      </w:pPr>
      <w:r>
        <w:rPr>
          <w:b/>
        </w:rPr>
        <w:t>Статья 18. Гарантии прав проверяемых органов и организаций</w:t>
      </w:r>
    </w:p>
    <w:p w:rsidR="00B023E1" w:rsidRDefault="00B023E1" w:rsidP="00E13498">
      <w:pPr>
        <w:widowControl w:val="0"/>
        <w:ind w:firstLine="851"/>
        <w:jc w:val="both"/>
      </w:pPr>
    </w:p>
    <w:p w:rsidR="00B023E1" w:rsidRDefault="00B023E1" w:rsidP="00E13498">
      <w:pPr>
        <w:widowControl w:val="0"/>
        <w:ind w:firstLine="851"/>
        <w:jc w:val="both"/>
      </w:pPr>
      <w:r>
        <w:t>1. Акты, составленные Контрольно-счетной палатой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до семи рабочих дней со дня получения таких актов, прилагаются к актам и в дальнейшем являются их неотъемлемой частью.</w:t>
      </w:r>
    </w:p>
    <w:p w:rsidR="00B023E1" w:rsidRDefault="00B023E1" w:rsidP="00E13498">
      <w:pPr>
        <w:widowControl w:val="0"/>
        <w:ind w:firstLine="851"/>
        <w:jc w:val="both"/>
      </w:pPr>
      <w:r>
        <w:t xml:space="preserve">2. Проверяемые органы и организации и их должностные лица вправе обратиться с жалобой на действия (бездействие) Контрольно-счетной палаты в Собрание. </w:t>
      </w:r>
    </w:p>
    <w:p w:rsidR="00B023E1" w:rsidRDefault="00B023E1" w:rsidP="00E13498">
      <w:pPr>
        <w:widowControl w:val="0"/>
        <w:jc w:val="both"/>
        <w:rPr>
          <w:rFonts w:asciiTheme="minorHAnsi" w:eastAsiaTheme="minorHAnsi" w:hAnsiTheme="minorHAnsi" w:cstheme="minorBidi"/>
          <w:b/>
          <w:spacing w:val="-1"/>
          <w:sz w:val="28"/>
          <w:szCs w:val="28"/>
          <w:lang w:eastAsia="en-US"/>
        </w:rPr>
      </w:pPr>
    </w:p>
    <w:p w:rsidR="00B023E1" w:rsidRDefault="00B023E1" w:rsidP="00E13498">
      <w:pPr>
        <w:widowControl w:val="0"/>
        <w:jc w:val="center"/>
      </w:pPr>
      <w:r>
        <w:rPr>
          <w:rFonts w:eastAsiaTheme="minorHAnsi"/>
          <w:b/>
          <w:spacing w:val="-1"/>
          <w:lang w:eastAsia="en-US"/>
        </w:rPr>
        <w:t>Статья 19.</w:t>
      </w:r>
      <w:r>
        <w:rPr>
          <w:rFonts w:eastAsiaTheme="minorHAnsi"/>
          <w:b/>
          <w:bCs/>
          <w:spacing w:val="-1"/>
          <w:lang w:eastAsia="en-US"/>
        </w:rPr>
        <w:t xml:space="preserve"> Взаимодействие Контрольно-счетной палаты с государственными и муниципальными органами</w:t>
      </w:r>
    </w:p>
    <w:p w:rsidR="00B023E1" w:rsidRDefault="00B023E1" w:rsidP="00E13498">
      <w:pPr>
        <w:widowControl w:val="0"/>
        <w:ind w:firstLine="851"/>
        <w:jc w:val="both"/>
      </w:pPr>
    </w:p>
    <w:p w:rsidR="00B023E1" w:rsidRDefault="00B023E1" w:rsidP="00E13498">
      <w:pPr>
        <w:widowControl w:val="0"/>
        <w:shd w:val="clear" w:color="auto" w:fill="FFFFFF"/>
        <w:tabs>
          <w:tab w:val="left" w:pos="0"/>
        </w:tabs>
        <w:ind w:firstLine="851"/>
        <w:jc w:val="both"/>
        <w:rPr>
          <w:rFonts w:eastAsiaTheme="minorHAnsi"/>
          <w:lang w:eastAsia="en-US"/>
        </w:rPr>
      </w:pPr>
      <w:r>
        <w:rPr>
          <w:rFonts w:eastAsiaTheme="minorHAnsi"/>
          <w:spacing w:val="-1"/>
          <w:lang w:eastAsia="en-US"/>
        </w:rPr>
        <w:t xml:space="preserve">1. Контрольно-счетная палата при осуществлении своей деятельности имеет право взаимодействовать с иными органами местного самоуправления муниципального образования </w:t>
      </w:r>
      <w:r>
        <w:rPr>
          <w:color w:val="000000"/>
        </w:rPr>
        <w:t>Ногликский муниципальный округ Сахалинской области</w:t>
      </w:r>
      <w:r>
        <w:rPr>
          <w:rFonts w:eastAsiaTheme="minorHAnsi"/>
          <w:spacing w:val="-1"/>
          <w:lang w:eastAsia="en-US"/>
        </w:rPr>
        <w:t xml:space="preserve"> </w:t>
      </w:r>
      <w:r>
        <w:rPr>
          <w:rFonts w:eastAsiaTheme="minorHAnsi"/>
          <w:lang w:eastAsia="en-US"/>
        </w:rPr>
        <w:t xml:space="preserve">территориальными управлениями Центрального банка Российской Федерации, территориальными органами Федерального казначейства, налоговыми органами, органами прокуратуры, иными правоохранительными, надзорными и контрольными органами Российской Федерации, Сахалинской области, муниципального образовании </w:t>
      </w:r>
      <w:r>
        <w:rPr>
          <w:color w:val="000000"/>
        </w:rPr>
        <w:t>Ногликский муниципальный округ Сахалинской области</w:t>
      </w:r>
      <w:r>
        <w:rPr>
          <w:rFonts w:eastAsiaTheme="minorHAnsi"/>
          <w:lang w:eastAsia="en-US"/>
        </w:rPr>
        <w:t>, заключать с ними соглашения о сотрудничестве, обмениваться результатами Контрольной и экспертно-аналитической деятельности, нормативными и методическими материалами.</w:t>
      </w:r>
    </w:p>
    <w:p w:rsidR="00B023E1" w:rsidRDefault="00B023E1" w:rsidP="00E13498">
      <w:pPr>
        <w:widowControl w:val="0"/>
        <w:ind w:firstLine="708"/>
        <w:jc w:val="both"/>
        <w:rPr>
          <w:rFonts w:eastAsiaTheme="minorHAnsi"/>
          <w:color w:val="000000" w:themeColor="text1"/>
          <w:lang w:eastAsia="en-US"/>
        </w:rPr>
      </w:pPr>
      <w:r>
        <w:rPr>
          <w:rFonts w:eastAsiaTheme="minorHAnsi"/>
          <w:color w:val="000000" w:themeColor="text1"/>
          <w:spacing w:val="-1"/>
          <w:lang w:eastAsia="en-US"/>
        </w:rPr>
        <w:t xml:space="preserve">2. </w:t>
      </w:r>
      <w:r>
        <w:rPr>
          <w:rFonts w:eastAsiaTheme="minorHAnsi"/>
          <w:color w:val="000000" w:themeColor="text1"/>
          <w:lang w:eastAsia="en-US"/>
        </w:rPr>
        <w:t>Контрольно-счетная палата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B023E1" w:rsidRDefault="00B023E1" w:rsidP="00E13498">
      <w:pPr>
        <w:widowControl w:val="0"/>
        <w:shd w:val="clear" w:color="auto" w:fill="FFFFFF"/>
        <w:tabs>
          <w:tab w:val="left" w:pos="0"/>
        </w:tabs>
        <w:ind w:firstLine="851"/>
        <w:jc w:val="both"/>
        <w:rPr>
          <w:rFonts w:eastAsiaTheme="minorHAnsi"/>
          <w:spacing w:val="-14"/>
          <w:lang w:eastAsia="en-US"/>
        </w:rPr>
      </w:pPr>
      <w:r>
        <w:rPr>
          <w:rFonts w:eastAsiaTheme="minorHAnsi"/>
          <w:spacing w:val="-1"/>
          <w:lang w:eastAsia="en-US"/>
        </w:rPr>
        <w:t xml:space="preserve">3. Контрольно-счетная палата </w:t>
      </w:r>
      <w:r>
        <w:rPr>
          <w:rFonts w:eastAsiaTheme="minorHAnsi"/>
          <w:lang w:eastAsia="en-US"/>
        </w:rPr>
        <w:t>при осуществлении своей деятельности вправе взаимодействовать с Контрольно-счетными органами других муниципальных образований, со Счетной палатой Российской Федерации, Контрольно-счетной палатой Сахалинской области, заключать с ними соглашения о сотрудничестве и взаимодействии, вступать в объединения (ассоциации) Контрольно-счетных органов Сахалинской области.</w:t>
      </w:r>
    </w:p>
    <w:p w:rsidR="00B023E1" w:rsidRDefault="00B023E1" w:rsidP="00E13498">
      <w:pPr>
        <w:widowControl w:val="0"/>
        <w:shd w:val="clear" w:color="auto" w:fill="FFFFFF"/>
        <w:tabs>
          <w:tab w:val="left" w:pos="0"/>
        </w:tabs>
        <w:ind w:firstLine="851"/>
        <w:jc w:val="both"/>
        <w:rPr>
          <w:rFonts w:eastAsiaTheme="minorHAnsi"/>
          <w:lang w:eastAsia="en-US"/>
        </w:rPr>
      </w:pPr>
      <w:r>
        <w:rPr>
          <w:rFonts w:eastAsiaTheme="minorHAnsi"/>
          <w:lang w:eastAsia="en-US"/>
        </w:rPr>
        <w:t xml:space="preserve">4. В целях координации своей деятельности Контрольно-счетная палата </w:t>
      </w:r>
      <w:r>
        <w:rPr>
          <w:rFonts w:eastAsiaTheme="minorHAnsi"/>
          <w:spacing w:val="-2"/>
          <w:lang w:eastAsia="en-US"/>
        </w:rPr>
        <w:t xml:space="preserve">и иные органы местного самоуправления могут создавать </w:t>
      </w:r>
      <w:r>
        <w:rPr>
          <w:rFonts w:eastAsiaTheme="minorHAnsi"/>
          <w:lang w:eastAsia="en-US"/>
        </w:rPr>
        <w:t xml:space="preserve">как временные, так и постоянно действующие совместные </w:t>
      </w:r>
      <w:r>
        <w:rPr>
          <w:rFonts w:eastAsiaTheme="minorHAnsi"/>
          <w:spacing w:val="-1"/>
          <w:lang w:eastAsia="en-US"/>
        </w:rPr>
        <w:t xml:space="preserve">координационные, консультационные, совещательные и другие рабочие </w:t>
      </w:r>
      <w:r>
        <w:rPr>
          <w:rFonts w:eastAsiaTheme="minorHAnsi"/>
          <w:lang w:eastAsia="en-US"/>
        </w:rPr>
        <w:t>органы.</w:t>
      </w:r>
    </w:p>
    <w:p w:rsidR="00B023E1" w:rsidRDefault="00B023E1" w:rsidP="00E13498">
      <w:pPr>
        <w:widowControl w:val="0"/>
        <w:shd w:val="clear" w:color="auto" w:fill="FFFFFF"/>
        <w:tabs>
          <w:tab w:val="left" w:pos="0"/>
        </w:tabs>
        <w:ind w:firstLine="851"/>
        <w:jc w:val="both"/>
        <w:rPr>
          <w:rFonts w:eastAsiaTheme="minorHAnsi"/>
          <w:color w:val="000000" w:themeColor="text1"/>
          <w:spacing w:val="-14"/>
          <w:lang w:eastAsia="en-US"/>
        </w:rPr>
      </w:pPr>
      <w:r>
        <w:rPr>
          <w:rFonts w:eastAsiaTheme="minorHAnsi"/>
          <w:color w:val="000000" w:themeColor="text1"/>
          <w:lang w:eastAsia="en-US"/>
        </w:rPr>
        <w:t>5. Контрольно-счетная палата вправе планировать и проводить совместные контрольные и экспертно-аналитические мероприятия с Контрольно-счетной палатой Сахалинской области. Контрольно-счетная палата или Собрание вправе обратиться в Счетную палату Российской Федерации за заключением о соответствии деятельности контрольно-счетной палаты законодательству о внешнем муниципальном финансовом контроле и рекомендациями по повышению ее эффективности.</w:t>
      </w:r>
    </w:p>
    <w:p w:rsidR="00B023E1" w:rsidRDefault="00B023E1" w:rsidP="00E13498">
      <w:pPr>
        <w:widowControl w:val="0"/>
        <w:shd w:val="clear" w:color="auto" w:fill="FFFFFF"/>
        <w:tabs>
          <w:tab w:val="left" w:pos="0"/>
        </w:tabs>
        <w:ind w:firstLine="851"/>
        <w:jc w:val="both"/>
        <w:rPr>
          <w:rFonts w:eastAsiaTheme="minorHAnsi"/>
          <w:spacing w:val="-1"/>
          <w:lang w:eastAsia="en-US"/>
        </w:rPr>
      </w:pPr>
      <w:r>
        <w:rPr>
          <w:rFonts w:eastAsiaTheme="minorHAnsi"/>
          <w:lang w:eastAsia="en-US"/>
        </w:rPr>
        <w:t xml:space="preserve">6. Контрольно-счетная палата по письменному обращению Контрольно-счетных органов других муниципальных образований может принимать участие в </w:t>
      </w:r>
      <w:r>
        <w:rPr>
          <w:rFonts w:eastAsiaTheme="minorHAnsi"/>
          <w:spacing w:val="-1"/>
          <w:lang w:eastAsia="en-US"/>
        </w:rPr>
        <w:t xml:space="preserve">проводимых ими контрольных и экспертно-аналитических мероприятиях. </w:t>
      </w:r>
    </w:p>
    <w:p w:rsidR="00B023E1" w:rsidRDefault="00B023E1" w:rsidP="00E13498">
      <w:pPr>
        <w:widowControl w:val="0"/>
        <w:shd w:val="clear" w:color="auto" w:fill="FFFFFF"/>
        <w:tabs>
          <w:tab w:val="left" w:pos="0"/>
        </w:tabs>
        <w:ind w:firstLine="851"/>
        <w:jc w:val="both"/>
        <w:rPr>
          <w:rFonts w:eastAsiaTheme="minorHAnsi"/>
          <w:lang w:eastAsia="en-US"/>
        </w:rPr>
      </w:pPr>
      <w:r>
        <w:rPr>
          <w:rFonts w:eastAsiaTheme="minorHAnsi"/>
          <w:lang w:eastAsia="en-US"/>
        </w:rPr>
        <w:t xml:space="preserve">7. Контрольно-счетная палата вправе привлекать к участию в проводимых ею контрольных и экспертно-аналитических мероприятий на договорной основе аудиторские </w:t>
      </w:r>
      <w:r>
        <w:rPr>
          <w:rFonts w:eastAsiaTheme="minorHAnsi"/>
          <w:lang w:eastAsia="en-US"/>
        </w:rPr>
        <w:lastRenderedPageBreak/>
        <w:t xml:space="preserve">организации, отдельных специалистов. </w:t>
      </w:r>
    </w:p>
    <w:p w:rsidR="00B023E1" w:rsidRDefault="00B023E1" w:rsidP="00E13498">
      <w:pPr>
        <w:widowControl w:val="0"/>
        <w:shd w:val="clear" w:color="auto" w:fill="FFFFFF"/>
        <w:tabs>
          <w:tab w:val="left" w:pos="0"/>
        </w:tabs>
        <w:jc w:val="both"/>
        <w:rPr>
          <w:rFonts w:asciiTheme="minorHAnsi" w:eastAsiaTheme="minorHAnsi" w:hAnsiTheme="minorHAnsi" w:cstheme="minorBidi"/>
          <w:b/>
          <w:spacing w:val="-3"/>
          <w:sz w:val="28"/>
          <w:szCs w:val="28"/>
          <w:lang w:eastAsia="en-US"/>
        </w:rPr>
      </w:pPr>
    </w:p>
    <w:p w:rsidR="00B023E1" w:rsidRDefault="00B023E1" w:rsidP="00E13498">
      <w:pPr>
        <w:widowControl w:val="0"/>
        <w:shd w:val="clear" w:color="auto" w:fill="FFFFFF"/>
        <w:tabs>
          <w:tab w:val="left" w:pos="0"/>
        </w:tabs>
        <w:jc w:val="center"/>
        <w:rPr>
          <w:rFonts w:eastAsiaTheme="minorHAnsi"/>
          <w:spacing w:val="-11"/>
          <w:lang w:eastAsia="en-US"/>
        </w:rPr>
      </w:pPr>
      <w:r>
        <w:rPr>
          <w:rFonts w:eastAsiaTheme="minorHAnsi"/>
          <w:b/>
          <w:spacing w:val="-3"/>
          <w:lang w:eastAsia="en-US"/>
        </w:rPr>
        <w:t xml:space="preserve">Статья 20. </w:t>
      </w:r>
      <w:r>
        <w:rPr>
          <w:rFonts w:eastAsiaTheme="minorHAnsi"/>
          <w:b/>
          <w:bCs/>
          <w:spacing w:val="-3"/>
          <w:lang w:eastAsia="en-US"/>
        </w:rPr>
        <w:t>Обеспечение доступа к информации о деятельности Контрольно-счетной палаты</w:t>
      </w:r>
    </w:p>
    <w:p w:rsidR="00B023E1" w:rsidRDefault="00B023E1" w:rsidP="00E13498">
      <w:pPr>
        <w:widowControl w:val="0"/>
        <w:ind w:firstLine="851"/>
        <w:jc w:val="both"/>
      </w:pPr>
    </w:p>
    <w:p w:rsidR="00B023E1" w:rsidRDefault="00B023E1" w:rsidP="00E13498">
      <w:pPr>
        <w:widowControl w:val="0"/>
        <w:shd w:val="clear" w:color="auto" w:fill="FFFFFF"/>
        <w:tabs>
          <w:tab w:val="left" w:pos="0"/>
        </w:tabs>
        <w:ind w:firstLine="851"/>
        <w:jc w:val="both"/>
        <w:rPr>
          <w:rFonts w:eastAsiaTheme="minorHAnsi"/>
          <w:lang w:eastAsia="en-US"/>
        </w:rPr>
      </w:pPr>
      <w:r>
        <w:rPr>
          <w:rFonts w:eastAsiaTheme="minorHAnsi"/>
          <w:spacing w:val="-1"/>
          <w:lang w:eastAsia="en-US"/>
        </w:rPr>
        <w:t xml:space="preserve">1. Контрольно-счетная палата в целях обеспечения доступа к </w:t>
      </w:r>
      <w:r>
        <w:rPr>
          <w:rFonts w:eastAsiaTheme="minorHAnsi"/>
          <w:lang w:eastAsia="en-US"/>
        </w:rPr>
        <w:t xml:space="preserve">информации о своей деятельности размещает на своем официальном сайте или на официальном сайте муниципального образования в информационно-телекоммуникационной сети Интернет (далее - сеть Интернет) и опубликовывает в своих официальных изданиях или других средствах массовой информации информацию о проведенных </w:t>
      </w:r>
      <w:r>
        <w:rPr>
          <w:rFonts w:eastAsiaTheme="minorHAnsi"/>
          <w:spacing w:val="-1"/>
          <w:lang w:eastAsia="en-US"/>
        </w:rPr>
        <w:t xml:space="preserve">контрольных и экспертно-аналитических мероприятиях, о выявленных при </w:t>
      </w:r>
      <w:r>
        <w:rPr>
          <w:rFonts w:eastAsiaTheme="minorHAnsi"/>
          <w:lang w:eastAsia="en-US"/>
        </w:rPr>
        <w:t>их проведении нарушениях, о внесенных представлениях и предписаниях, а также о принятых по ним решениях и мерах.</w:t>
      </w:r>
    </w:p>
    <w:p w:rsidR="00B023E1" w:rsidRDefault="00B023E1" w:rsidP="00E13498">
      <w:pPr>
        <w:widowControl w:val="0"/>
        <w:shd w:val="clear" w:color="auto" w:fill="FFFFFF"/>
        <w:tabs>
          <w:tab w:val="left" w:pos="0"/>
          <w:tab w:val="left" w:pos="1066"/>
        </w:tabs>
        <w:ind w:firstLine="851"/>
        <w:jc w:val="both"/>
        <w:rPr>
          <w:rFonts w:eastAsiaTheme="minorHAnsi"/>
          <w:spacing w:val="-14"/>
          <w:lang w:eastAsia="en-US"/>
        </w:rPr>
      </w:pPr>
      <w:r>
        <w:rPr>
          <w:rFonts w:eastAsiaTheme="minorHAnsi"/>
          <w:lang w:eastAsia="en-US"/>
        </w:rPr>
        <w:t>2. Контрольно-счетная палата ежегодно представляет отчет о своей деятельности Собранию. Указанный отчет опубликовывается в средствах массовой информации или размещается в сети Интернет только после его рассмотрения Собранием.</w:t>
      </w:r>
    </w:p>
    <w:p w:rsidR="00B023E1" w:rsidRDefault="00B023E1" w:rsidP="00E13498">
      <w:pPr>
        <w:widowControl w:val="0"/>
        <w:shd w:val="clear" w:color="auto" w:fill="FFFFFF"/>
        <w:tabs>
          <w:tab w:val="left" w:pos="0"/>
          <w:tab w:val="left" w:pos="1066"/>
        </w:tabs>
        <w:ind w:firstLine="851"/>
        <w:jc w:val="both"/>
        <w:rPr>
          <w:rFonts w:eastAsiaTheme="minorHAnsi"/>
          <w:lang w:eastAsia="en-US"/>
        </w:rPr>
      </w:pPr>
      <w:r>
        <w:rPr>
          <w:rFonts w:eastAsiaTheme="minorHAnsi"/>
          <w:lang w:eastAsia="en-US"/>
        </w:rPr>
        <w:t>3. Опубликование в средствах массовой информации и размещение в сети Интернет информации о деятельности Контрольно-счетной палаты осуществляется в порядке, предусмотренном Регламентом Контрольно-счетной палаты.</w:t>
      </w:r>
    </w:p>
    <w:p w:rsidR="00B023E1" w:rsidRDefault="00B023E1" w:rsidP="00E13498">
      <w:pPr>
        <w:widowControl w:val="0"/>
        <w:shd w:val="clear" w:color="auto" w:fill="FFFFFF"/>
        <w:tabs>
          <w:tab w:val="left" w:pos="0"/>
        </w:tabs>
        <w:ind w:firstLine="851"/>
        <w:jc w:val="both"/>
        <w:rPr>
          <w:rFonts w:eastAsiaTheme="minorHAnsi"/>
          <w:spacing w:val="-1"/>
          <w:lang w:eastAsia="en-US"/>
        </w:rPr>
      </w:pPr>
    </w:p>
    <w:p w:rsidR="00B023E1" w:rsidRDefault="00B023E1" w:rsidP="00E13498">
      <w:pPr>
        <w:widowControl w:val="0"/>
        <w:ind w:firstLine="851"/>
        <w:jc w:val="center"/>
        <w:rPr>
          <w:b/>
        </w:rPr>
      </w:pPr>
      <w:r>
        <w:rPr>
          <w:b/>
        </w:rPr>
        <w:t>Статья 21. Финансовое обеспечение деятельности Контрольно-счетной палаты</w:t>
      </w:r>
    </w:p>
    <w:p w:rsidR="00B023E1" w:rsidRDefault="00B023E1" w:rsidP="00E13498">
      <w:pPr>
        <w:widowControl w:val="0"/>
        <w:ind w:firstLine="851"/>
        <w:jc w:val="center"/>
        <w:rPr>
          <w:b/>
        </w:rPr>
      </w:pPr>
    </w:p>
    <w:p w:rsidR="00B023E1" w:rsidRDefault="00B023E1" w:rsidP="00E13498">
      <w:pPr>
        <w:widowControl w:val="0"/>
        <w:shd w:val="clear" w:color="auto" w:fill="FFFFFF"/>
        <w:tabs>
          <w:tab w:val="left" w:pos="0"/>
        </w:tabs>
        <w:ind w:firstLine="851"/>
        <w:jc w:val="both"/>
        <w:rPr>
          <w:rFonts w:eastAsiaTheme="minorHAnsi"/>
          <w:spacing w:val="-1"/>
          <w:lang w:eastAsia="en-US"/>
        </w:rPr>
      </w:pPr>
      <w:r>
        <w:rPr>
          <w:rFonts w:eastAsiaTheme="minorHAnsi"/>
          <w:lang w:eastAsia="en-US"/>
        </w:rPr>
        <w:t xml:space="preserve">1. Финансовое обеспечение деятельности Контрольно-счетной палаты предусматривается в объеме, позволяющем обеспечить осуществление </w:t>
      </w:r>
      <w:r>
        <w:rPr>
          <w:rFonts w:eastAsiaTheme="minorHAnsi"/>
          <w:spacing w:val="-1"/>
          <w:lang w:eastAsia="en-US"/>
        </w:rPr>
        <w:t>возложенных на нее полномочий.</w:t>
      </w:r>
    </w:p>
    <w:p w:rsidR="00B023E1" w:rsidRDefault="00B023E1" w:rsidP="00E13498">
      <w:pPr>
        <w:widowControl w:val="0"/>
        <w:shd w:val="clear" w:color="auto" w:fill="FFFFFF"/>
        <w:tabs>
          <w:tab w:val="left" w:pos="0"/>
          <w:tab w:val="left" w:pos="1056"/>
        </w:tabs>
        <w:ind w:firstLine="851"/>
        <w:jc w:val="both"/>
      </w:pPr>
      <w:r>
        <w:t xml:space="preserve">2. Контроль за использованием Контрольно-счетной палатой бюджетных средств и муниципального имущества осуществляется на основании правовых актов Собрания. </w:t>
      </w:r>
    </w:p>
    <w:p w:rsidR="00B023E1" w:rsidRDefault="00B023E1" w:rsidP="00E13498">
      <w:pPr>
        <w:widowControl w:val="0"/>
        <w:shd w:val="clear" w:color="auto" w:fill="FFFFFF"/>
        <w:jc w:val="center"/>
        <w:rPr>
          <w:rFonts w:eastAsiaTheme="minorHAnsi"/>
          <w:b/>
          <w:lang w:eastAsia="en-US"/>
        </w:rPr>
      </w:pPr>
    </w:p>
    <w:p w:rsidR="00B023E1" w:rsidRDefault="00B023E1" w:rsidP="00E13498">
      <w:pPr>
        <w:widowControl w:val="0"/>
        <w:shd w:val="clear" w:color="auto" w:fill="FFFFFF"/>
        <w:jc w:val="center"/>
        <w:rPr>
          <w:rFonts w:eastAsiaTheme="minorHAnsi"/>
          <w:b/>
          <w:lang w:eastAsia="en-US"/>
        </w:rPr>
      </w:pPr>
      <w:r>
        <w:rPr>
          <w:rFonts w:eastAsiaTheme="minorHAnsi"/>
          <w:b/>
          <w:lang w:eastAsia="en-US"/>
        </w:rPr>
        <w:t>Статья 22. Регламент Контрольно-счетной палаты</w:t>
      </w:r>
    </w:p>
    <w:p w:rsidR="00B023E1" w:rsidRDefault="00B023E1" w:rsidP="00E13498">
      <w:pPr>
        <w:widowControl w:val="0"/>
        <w:shd w:val="clear" w:color="auto" w:fill="FFFFFF"/>
        <w:tabs>
          <w:tab w:val="left" w:pos="0"/>
        </w:tabs>
        <w:ind w:firstLine="851"/>
        <w:jc w:val="both"/>
        <w:rPr>
          <w:rFonts w:eastAsiaTheme="minorHAnsi"/>
          <w:lang w:eastAsia="en-US"/>
        </w:rPr>
      </w:pPr>
    </w:p>
    <w:p w:rsidR="00B023E1" w:rsidRDefault="00B023E1" w:rsidP="00E13498">
      <w:pPr>
        <w:widowControl w:val="0"/>
        <w:shd w:val="clear" w:color="auto" w:fill="FFFFFF"/>
        <w:tabs>
          <w:tab w:val="left" w:pos="0"/>
        </w:tabs>
        <w:ind w:firstLine="851"/>
        <w:jc w:val="both"/>
        <w:rPr>
          <w:rFonts w:eastAsiaTheme="minorHAnsi"/>
          <w:lang w:eastAsia="en-US"/>
        </w:rPr>
      </w:pPr>
      <w:r>
        <w:rPr>
          <w:rFonts w:eastAsiaTheme="minorHAnsi"/>
          <w:lang w:eastAsia="en-US"/>
        </w:rPr>
        <w:t>Содержание направлений деятельности Контрольно-счетной палаты, порядок ведения дел, подготовки и проведения контрольных и экспертно-аналитических мероприятий и иные вопросы внутренней деятельности Контрольно-счетной палаты определяются Регламентом Контрольно-счетной палаты.</w:t>
      </w:r>
    </w:p>
    <w:p w:rsidR="00B023E1" w:rsidRDefault="00B023E1" w:rsidP="00B023E1">
      <w:pPr>
        <w:ind w:left="6372"/>
      </w:pPr>
    </w:p>
    <w:p w:rsidR="00B023E1" w:rsidRDefault="00B023E1" w:rsidP="00B023E1">
      <w:pPr>
        <w:ind w:left="5529"/>
        <w:jc w:val="center"/>
      </w:pPr>
    </w:p>
    <w:sectPr w:rsidR="00B023E1">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C9D" w:rsidRDefault="00087C9D">
      <w:r>
        <w:separator/>
      </w:r>
    </w:p>
  </w:endnote>
  <w:endnote w:type="continuationSeparator" w:id="0">
    <w:p w:rsidR="00087C9D" w:rsidRDefault="0008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C9D" w:rsidRDefault="00087C9D">
      <w:r>
        <w:separator/>
      </w:r>
    </w:p>
  </w:footnote>
  <w:footnote w:type="continuationSeparator" w:id="0">
    <w:p w:rsidR="00087C9D" w:rsidRDefault="00087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34F35"/>
    <w:multiLevelType w:val="hybridMultilevel"/>
    <w:tmpl w:val="B6B857F6"/>
    <w:lvl w:ilvl="0" w:tplc="0C3A4D2E">
      <w:start w:val="1"/>
      <w:numFmt w:val="decimal"/>
      <w:lvlText w:val="%1."/>
      <w:lvlJc w:val="left"/>
      <w:pPr>
        <w:ind w:left="1129" w:hanging="420"/>
      </w:pPr>
      <w:rPr>
        <w:rFonts w:hint="default"/>
      </w:rPr>
    </w:lvl>
    <w:lvl w:ilvl="1" w:tplc="4AE242D6">
      <w:start w:val="1"/>
      <w:numFmt w:val="lowerLetter"/>
      <w:lvlText w:val="%2."/>
      <w:lvlJc w:val="left"/>
      <w:pPr>
        <w:ind w:left="1789" w:hanging="360"/>
      </w:pPr>
    </w:lvl>
    <w:lvl w:ilvl="2" w:tplc="9612A466">
      <w:start w:val="1"/>
      <w:numFmt w:val="lowerRoman"/>
      <w:lvlText w:val="%3."/>
      <w:lvlJc w:val="right"/>
      <w:pPr>
        <w:ind w:left="2509" w:hanging="180"/>
      </w:pPr>
    </w:lvl>
    <w:lvl w:ilvl="3" w:tplc="4E14AB8A">
      <w:start w:val="1"/>
      <w:numFmt w:val="decimal"/>
      <w:lvlText w:val="%4."/>
      <w:lvlJc w:val="left"/>
      <w:pPr>
        <w:ind w:left="3229" w:hanging="360"/>
      </w:pPr>
    </w:lvl>
    <w:lvl w:ilvl="4" w:tplc="3796DE54">
      <w:start w:val="1"/>
      <w:numFmt w:val="lowerLetter"/>
      <w:lvlText w:val="%5."/>
      <w:lvlJc w:val="left"/>
      <w:pPr>
        <w:ind w:left="3949" w:hanging="360"/>
      </w:pPr>
    </w:lvl>
    <w:lvl w:ilvl="5" w:tplc="EB9454DE">
      <w:start w:val="1"/>
      <w:numFmt w:val="lowerRoman"/>
      <w:lvlText w:val="%6."/>
      <w:lvlJc w:val="right"/>
      <w:pPr>
        <w:ind w:left="4669" w:hanging="180"/>
      </w:pPr>
    </w:lvl>
    <w:lvl w:ilvl="6" w:tplc="24984038">
      <w:start w:val="1"/>
      <w:numFmt w:val="decimal"/>
      <w:lvlText w:val="%7."/>
      <w:lvlJc w:val="left"/>
      <w:pPr>
        <w:ind w:left="5389" w:hanging="360"/>
      </w:pPr>
    </w:lvl>
    <w:lvl w:ilvl="7" w:tplc="0770C922">
      <w:start w:val="1"/>
      <w:numFmt w:val="lowerLetter"/>
      <w:lvlText w:val="%8."/>
      <w:lvlJc w:val="left"/>
      <w:pPr>
        <w:ind w:left="6109" w:hanging="360"/>
      </w:pPr>
    </w:lvl>
    <w:lvl w:ilvl="8" w:tplc="D464A6FC">
      <w:start w:val="1"/>
      <w:numFmt w:val="lowerRoman"/>
      <w:lvlText w:val="%9."/>
      <w:lvlJc w:val="right"/>
      <w:pPr>
        <w:ind w:left="6829" w:hanging="180"/>
      </w:pPr>
    </w:lvl>
  </w:abstractNum>
  <w:abstractNum w:abstractNumId="1">
    <w:nsid w:val="5D8464AF"/>
    <w:multiLevelType w:val="hybridMultilevel"/>
    <w:tmpl w:val="91887284"/>
    <w:lvl w:ilvl="0" w:tplc="A85EACD4">
      <w:start w:val="1"/>
      <w:numFmt w:val="bullet"/>
      <w:lvlText w:val="–"/>
      <w:lvlJc w:val="left"/>
      <w:pPr>
        <w:ind w:left="1560" w:hanging="360"/>
      </w:pPr>
      <w:rPr>
        <w:rFonts w:ascii="Arial" w:eastAsia="Arial" w:hAnsi="Arial" w:cs="Arial" w:hint="default"/>
      </w:rPr>
    </w:lvl>
    <w:lvl w:ilvl="1" w:tplc="AEDE08E2">
      <w:start w:val="1"/>
      <w:numFmt w:val="bullet"/>
      <w:lvlText w:val="o"/>
      <w:lvlJc w:val="left"/>
      <w:pPr>
        <w:ind w:left="2280" w:hanging="360"/>
      </w:pPr>
      <w:rPr>
        <w:rFonts w:ascii="Courier New" w:eastAsia="Courier New" w:hAnsi="Courier New" w:cs="Courier New" w:hint="default"/>
      </w:rPr>
    </w:lvl>
    <w:lvl w:ilvl="2" w:tplc="09D69E54">
      <w:start w:val="1"/>
      <w:numFmt w:val="bullet"/>
      <w:lvlText w:val="§"/>
      <w:lvlJc w:val="left"/>
      <w:pPr>
        <w:ind w:left="3000" w:hanging="360"/>
      </w:pPr>
      <w:rPr>
        <w:rFonts w:ascii="Wingdings" w:eastAsia="Wingdings" w:hAnsi="Wingdings" w:cs="Wingdings" w:hint="default"/>
      </w:rPr>
    </w:lvl>
    <w:lvl w:ilvl="3" w:tplc="9AC4DD06">
      <w:start w:val="1"/>
      <w:numFmt w:val="bullet"/>
      <w:lvlText w:val="·"/>
      <w:lvlJc w:val="left"/>
      <w:pPr>
        <w:ind w:left="3720" w:hanging="360"/>
      </w:pPr>
      <w:rPr>
        <w:rFonts w:ascii="Symbol" w:eastAsia="Symbol" w:hAnsi="Symbol" w:cs="Symbol" w:hint="default"/>
      </w:rPr>
    </w:lvl>
    <w:lvl w:ilvl="4" w:tplc="C0A4EE54">
      <w:start w:val="1"/>
      <w:numFmt w:val="bullet"/>
      <w:lvlText w:val="o"/>
      <w:lvlJc w:val="left"/>
      <w:pPr>
        <w:ind w:left="4440" w:hanging="360"/>
      </w:pPr>
      <w:rPr>
        <w:rFonts w:ascii="Courier New" w:eastAsia="Courier New" w:hAnsi="Courier New" w:cs="Courier New" w:hint="default"/>
      </w:rPr>
    </w:lvl>
    <w:lvl w:ilvl="5" w:tplc="93EAEA6E">
      <w:start w:val="1"/>
      <w:numFmt w:val="bullet"/>
      <w:lvlText w:val="§"/>
      <w:lvlJc w:val="left"/>
      <w:pPr>
        <w:ind w:left="5160" w:hanging="360"/>
      </w:pPr>
      <w:rPr>
        <w:rFonts w:ascii="Wingdings" w:eastAsia="Wingdings" w:hAnsi="Wingdings" w:cs="Wingdings" w:hint="default"/>
      </w:rPr>
    </w:lvl>
    <w:lvl w:ilvl="6" w:tplc="0E24E514">
      <w:start w:val="1"/>
      <w:numFmt w:val="bullet"/>
      <w:lvlText w:val="·"/>
      <w:lvlJc w:val="left"/>
      <w:pPr>
        <w:ind w:left="5880" w:hanging="360"/>
      </w:pPr>
      <w:rPr>
        <w:rFonts w:ascii="Symbol" w:eastAsia="Symbol" w:hAnsi="Symbol" w:cs="Symbol" w:hint="default"/>
      </w:rPr>
    </w:lvl>
    <w:lvl w:ilvl="7" w:tplc="F3E425EA">
      <w:start w:val="1"/>
      <w:numFmt w:val="bullet"/>
      <w:lvlText w:val="o"/>
      <w:lvlJc w:val="left"/>
      <w:pPr>
        <w:ind w:left="6600" w:hanging="360"/>
      </w:pPr>
      <w:rPr>
        <w:rFonts w:ascii="Courier New" w:eastAsia="Courier New" w:hAnsi="Courier New" w:cs="Courier New" w:hint="default"/>
      </w:rPr>
    </w:lvl>
    <w:lvl w:ilvl="8" w:tplc="04C20868">
      <w:start w:val="1"/>
      <w:numFmt w:val="bullet"/>
      <w:lvlText w:val="§"/>
      <w:lvlJc w:val="left"/>
      <w:pPr>
        <w:ind w:left="7320" w:hanging="360"/>
      </w:pPr>
      <w:rPr>
        <w:rFonts w:ascii="Wingdings" w:eastAsia="Wingdings" w:hAnsi="Wingdings" w:cs="Wingdings" w:hint="default"/>
      </w:rPr>
    </w:lvl>
  </w:abstractNum>
  <w:abstractNum w:abstractNumId="2">
    <w:nsid w:val="641425B3"/>
    <w:multiLevelType w:val="multilevel"/>
    <w:tmpl w:val="75ACA6CC"/>
    <w:lvl w:ilvl="0">
      <w:start w:val="1"/>
      <w:numFmt w:val="decimal"/>
      <w:lvlText w:val="%1."/>
      <w:lvlJc w:val="left"/>
      <w:pPr>
        <w:ind w:left="552" w:hanging="552"/>
      </w:pPr>
      <w:rPr>
        <w:rFonts w:eastAsiaTheme="minorHAnsi" w:hint="default"/>
      </w:rPr>
    </w:lvl>
    <w:lvl w:ilvl="1">
      <w:start w:val="1"/>
      <w:numFmt w:val="decimal"/>
      <w:lvlText w:val="%1.%2."/>
      <w:lvlJc w:val="left"/>
      <w:pPr>
        <w:ind w:left="552" w:hanging="552"/>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39"/>
    <w:rsid w:val="00047430"/>
    <w:rsid w:val="00087C9D"/>
    <w:rsid w:val="001E0353"/>
    <w:rsid w:val="00586239"/>
    <w:rsid w:val="00693174"/>
    <w:rsid w:val="00781E1E"/>
    <w:rsid w:val="00901B24"/>
    <w:rsid w:val="009700A0"/>
    <w:rsid w:val="009E35C4"/>
    <w:rsid w:val="00A86651"/>
    <w:rsid w:val="00B023E1"/>
    <w:rsid w:val="00CD163F"/>
    <w:rsid w:val="00E13498"/>
    <w:rsid w:val="00E56D6D"/>
    <w:rsid w:val="00EA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1044C-EE58-4125-B1ED-944EC453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paragraph" w:styleId="a6">
    <w:name w:val="header"/>
    <w:basedOn w:val="a"/>
    <w:link w:val="a7"/>
    <w:uiPriority w:val="99"/>
    <w:unhideWhenUsed/>
    <w:pPr>
      <w:tabs>
        <w:tab w:val="center" w:pos="7143"/>
        <w:tab w:val="right" w:pos="14287"/>
      </w:tabs>
    </w:pPr>
  </w:style>
  <w:style w:type="character" w:customStyle="1" w:styleId="a7">
    <w:name w:val="Верхний колонтитул Знак"/>
    <w:basedOn w:val="a0"/>
    <w:link w:val="a6"/>
    <w:uiPriority w:val="99"/>
  </w:style>
  <w:style w:type="paragraph" w:styleId="a8">
    <w:name w:val="footer"/>
    <w:basedOn w:val="a"/>
    <w:link w:val="a9"/>
    <w:uiPriority w:val="99"/>
    <w:unhideWhenUsed/>
    <w:pPr>
      <w:tabs>
        <w:tab w:val="center" w:pos="7143"/>
        <w:tab w:val="right" w:pos="14287"/>
      </w:tabs>
    </w:pPr>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a9">
    <w:name w:val="Нижний колонтитул Знак"/>
    <w:link w:val="a8"/>
    <w:uiPriority w:val="99"/>
  </w:style>
  <w:style w:type="table" w:styleId="ab">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Title"/>
    <w:basedOn w:val="a"/>
    <w:link w:val="af5"/>
    <w:qFormat/>
    <w:pPr>
      <w:jc w:val="center"/>
    </w:pPr>
    <w:rPr>
      <w:sz w:val="32"/>
    </w:rPr>
  </w:style>
  <w:style w:type="character" w:customStyle="1" w:styleId="af5">
    <w:name w:val="Название Знак"/>
    <w:basedOn w:val="a0"/>
    <w:link w:val="af4"/>
    <w:rPr>
      <w:rFonts w:ascii="Times New Roman" w:eastAsia="Times New Roman" w:hAnsi="Times New Roman" w:cs="Times New Roman"/>
      <w:sz w:val="32"/>
      <w:szCs w:val="24"/>
      <w:lang w:eastAsia="ru-RU"/>
    </w:rPr>
  </w:style>
  <w:style w:type="paragraph" w:styleId="af6">
    <w:name w:val="Subtitle"/>
    <w:basedOn w:val="a"/>
    <w:link w:val="af7"/>
    <w:qFormat/>
    <w:pPr>
      <w:jc w:val="center"/>
    </w:pPr>
    <w:rPr>
      <w:b/>
      <w:bCs/>
      <w:sz w:val="32"/>
    </w:rPr>
  </w:style>
  <w:style w:type="character" w:customStyle="1" w:styleId="af7">
    <w:name w:val="Подзаголовок Знак"/>
    <w:basedOn w:val="a0"/>
    <w:link w:val="af6"/>
    <w:rPr>
      <w:rFonts w:ascii="Times New Roman" w:eastAsia="Times New Roman" w:hAnsi="Times New Roman" w:cs="Times New Roman"/>
      <w:b/>
      <w:bCs/>
      <w:sz w:val="32"/>
      <w:szCs w:val="24"/>
      <w:lang w:eastAsia="ru-RU"/>
    </w:rPr>
  </w:style>
  <w:style w:type="paragraph" w:styleId="af8">
    <w:name w:val="Balloon Text"/>
    <w:basedOn w:val="a"/>
    <w:link w:val="af9"/>
    <w:uiPriority w:val="99"/>
    <w:semiHidden/>
    <w:unhideWhenUsed/>
    <w:rPr>
      <w:rFonts w:ascii="Tahoma" w:hAnsi="Tahoma" w:cs="Tahoma"/>
      <w:sz w:val="16"/>
      <w:szCs w:val="16"/>
    </w:rPr>
  </w:style>
  <w:style w:type="character" w:customStyle="1" w:styleId="af9">
    <w:name w:val="Текст выноски Знак"/>
    <w:basedOn w:val="a0"/>
    <w:link w:val="af8"/>
    <w:uiPriority w:val="99"/>
    <w:semiHidden/>
    <w:rPr>
      <w:rFonts w:ascii="Tahoma" w:eastAsia="Times New Roman" w:hAnsi="Tahoma" w:cs="Tahoma"/>
      <w:sz w:val="16"/>
      <w:szCs w:val="16"/>
      <w:lang w:eastAsia="ru-RU"/>
    </w:rPr>
  </w:style>
  <w:style w:type="character" w:styleId="afa">
    <w:name w:val="Hyperlink"/>
    <w:basedOn w:val="a0"/>
    <w:uiPriority w:val="99"/>
    <w:unhideWhenUsed/>
    <w:rPr>
      <w:color w:val="0000FF" w:themeColor="hyperlink"/>
      <w:u w:val="single"/>
    </w:rPr>
  </w:style>
  <w:style w:type="character" w:styleId="afb">
    <w:name w:val="FollowedHyperlink"/>
    <w:basedOn w:val="a0"/>
    <w:uiPriority w:val="99"/>
    <w:semiHidden/>
    <w:unhideWhenUsed/>
    <w:rPr>
      <w:color w:val="800080" w:themeColor="followedHyperlink"/>
      <w:u w:val="single"/>
    </w:rPr>
  </w:style>
  <w:style w:type="paragraph" w:styleId="afc">
    <w:name w:val="List Paragraph"/>
    <w:basedOn w:val="a"/>
    <w:uiPriority w:val="34"/>
    <w:qFormat/>
    <w:pPr>
      <w:ind w:left="720"/>
      <w:contextualSpacing/>
    </w:pPr>
  </w:style>
  <w:style w:type="character" w:styleId="afd">
    <w:name w:val="Strong"/>
    <w:basedOn w:val="a0"/>
    <w:uiPriority w:val="22"/>
    <w:qFormat/>
    <w:rPr>
      <w:b/>
      <w:bCs/>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8B4865B28FDC798B6260C80BA29E07FB2A372BC4B6F4732B061690DC7780F779E029F98B0F9D1C8A0CF91EDBE6589080F555713ZEL5A" TargetMode="External"/><Relationship Id="rId18" Type="http://schemas.openxmlformats.org/officeDocument/2006/relationships/hyperlink" Target="consultantplus://offline/ref=2650319EA4B280B9DA9008D7A91B485E6C9445209783621D462A19FA6E66CA978147C6A9DB95A385673863D218GCIBB" TargetMode="External"/><Relationship Id="rId3" Type="http://schemas.openxmlformats.org/officeDocument/2006/relationships/styles" Target="styles.xml"/><Relationship Id="rId21" Type="http://schemas.openxmlformats.org/officeDocument/2006/relationships/hyperlink" Target="consultantplus://offline/ref=5B71919A729D66C9EE0BE3F904833DA01AD25E2C454EAEF6AEAB66F56E79C1E8C98DEF4597825C4C46D1BBD4BFM6e6A" TargetMode="External"/><Relationship Id="rId7" Type="http://schemas.openxmlformats.org/officeDocument/2006/relationships/endnotes" Target="endnotes.xml"/><Relationship Id="rId12" Type="http://schemas.openxmlformats.org/officeDocument/2006/relationships/hyperlink" Target="consultantplus://offline/ref=F8B4865B28FDC798B6260C80BA29E07FB2A372BC4B6F4732B061690DC7780F779E029F99BDF9D1C8A0CF91EDBE6589080F555713ZEL5A" TargetMode="External"/><Relationship Id="rId17" Type="http://schemas.openxmlformats.org/officeDocument/2006/relationships/hyperlink" Target="consultantplus://offline/ref=2650319EA4B280B9DA9008D7A91B485E6D9C4C249081621D462A19FA6E66CA978147C6A9DB95A385673863D218GCIB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26439D6BECDC10D970506E912EE6D16A5FD284EE61DE07B9BDDCF573E390AD6366ACCBE52EECC19E61AA9C838nCF9B" TargetMode="External"/><Relationship Id="rId20" Type="http://schemas.openxmlformats.org/officeDocument/2006/relationships/hyperlink" Target="consultantplus://offline/ref=8CAA07854987D08D9012FFBF995C896C92134B517129BE8680D3CB7124686B66D275A9D5A296299937B44F15E5w9N6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76FB5585B957523A303A9FD39BC5BEE6A49EA4AACFC83FAE379DC2CE91728E37DB7F43559FC3F1B665569jAE6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26439D6BECDC10D970506E912EE6D16A4F6254BE41CE07B9BDDCF573E390AD6366ACCBE52EECC19E61AA9C838nCF9B" TargetMode="External"/><Relationship Id="rId23" Type="http://schemas.openxmlformats.org/officeDocument/2006/relationships/hyperlink" Target="consultantplus://offline/ref=C2175756691D97932A7782C08A2E20A7F5A0B1C86285F0A75CCEF2969A1884CA4FA4F04A5CB2E2883EA2041DFBF2o9A" TargetMode="External"/><Relationship Id="rId10" Type="http://schemas.openxmlformats.org/officeDocument/2006/relationships/image" Target="media/image10.png"/><Relationship Id="rId19" Type="http://schemas.openxmlformats.org/officeDocument/2006/relationships/hyperlink" Target="consultantplus://offline/ref=2650319EA4B280B9DA9008D7A91B485E6D9F48259582621D462A19FA6E66CA978147C6A9DB95A385673863D218GCIBB" TargetMode="External"/><Relationship Id="rId4" Type="http://schemas.openxmlformats.org/officeDocument/2006/relationships/settings" Target="settings.xml"/><Relationship Id="rId14" Type="http://schemas.openxmlformats.org/officeDocument/2006/relationships/hyperlink" Target="consultantplus://offline/ref=426439D6BECDC10D970506E912EE6D16A5FE2C4FE31EE07B9BDDCF573E390AD6366ACCBE52EECC19E61AA9C838nCF9B" TargetMode="External"/><Relationship Id="rId22" Type="http://schemas.openxmlformats.org/officeDocument/2006/relationships/hyperlink" Target="consultantplus://offline/ref=961A3A6EB3BEB2DA0221BDB340B9531F4984BA6FEA99CA1176205DFD055735979329999A4BD723E2383FFDE7FAX6h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5B34-4F7A-4920-8849-9E32A493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7971</Words>
  <Characters>45438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krivenko</dc:creator>
  <cp:lastModifiedBy>Лина И. Густова</cp:lastModifiedBy>
  <cp:revision>16</cp:revision>
  <cp:lastPrinted>2024-12-13T05:00:00Z</cp:lastPrinted>
  <dcterms:created xsi:type="dcterms:W3CDTF">2022-02-10T03:10:00Z</dcterms:created>
  <dcterms:modified xsi:type="dcterms:W3CDTF">2024-12-13T05:04:00Z</dcterms:modified>
</cp:coreProperties>
</file>