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7D51E" w14:textId="77777777" w:rsidR="00D16380" w:rsidRPr="00D16380" w:rsidRDefault="00D16380" w:rsidP="00D16380">
      <w:pPr>
        <w:pStyle w:val="a3"/>
        <w:widowControl w:val="0"/>
        <w:rPr>
          <w:b/>
          <w:bCs/>
          <w:sz w:val="28"/>
        </w:rPr>
      </w:pPr>
      <w:r w:rsidRPr="00D16380">
        <w:rPr>
          <w:noProof/>
        </w:rPr>
        <w:drawing>
          <wp:inline distT="0" distB="0" distL="0" distR="0" wp14:anchorId="1DBD617D" wp14:editId="0551C8F6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7CE32" w14:textId="77777777" w:rsidR="00D16380" w:rsidRPr="00D16380" w:rsidRDefault="00D16380" w:rsidP="00D16380">
      <w:pPr>
        <w:pStyle w:val="a3"/>
        <w:widowControl w:val="0"/>
        <w:rPr>
          <w:b/>
          <w:bCs/>
          <w:sz w:val="24"/>
        </w:rPr>
      </w:pPr>
    </w:p>
    <w:p w14:paraId="2E6E1607" w14:textId="77777777" w:rsidR="00D16380" w:rsidRPr="00D16380" w:rsidRDefault="00D16380" w:rsidP="00D16380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СОБРАНИЕ МУНИЦИПАЛЬНОГО ОБРАЗОВАНИЯ</w:t>
      </w:r>
    </w:p>
    <w:p w14:paraId="504FD76B" w14:textId="77777777" w:rsidR="00D16380" w:rsidRPr="00D16380" w:rsidRDefault="00D16380" w:rsidP="00D16380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 xml:space="preserve">НОГЛИКСКИЙ МУНИЦИПАЛЬНЫЙ ОКРУГ </w:t>
      </w:r>
    </w:p>
    <w:p w14:paraId="22080BA6" w14:textId="77777777" w:rsidR="00D16380" w:rsidRPr="00D16380" w:rsidRDefault="00D16380" w:rsidP="00D16380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САХАЛИНСКОЙ ОБЛАСТИ</w:t>
      </w:r>
    </w:p>
    <w:p w14:paraId="29B3A8BC" w14:textId="77777777" w:rsidR="00D16380" w:rsidRPr="00D16380" w:rsidRDefault="00D16380" w:rsidP="00D16380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2024 – 2029 гг.</w:t>
      </w:r>
    </w:p>
    <w:p w14:paraId="6C5D0E6F" w14:textId="77777777" w:rsidR="00D16380" w:rsidRPr="00D16380" w:rsidRDefault="00D16380" w:rsidP="00D16380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16380" w:rsidRPr="00D16380" w14:paraId="7F19DAD5" w14:textId="77777777" w:rsidTr="002F2C6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FFA5DF" w14:textId="77777777" w:rsidR="00D16380" w:rsidRPr="00D16380" w:rsidRDefault="00D16380" w:rsidP="00D16380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D16380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128B2512" w14:textId="77777777" w:rsidR="00D16380" w:rsidRPr="00D16380" w:rsidRDefault="00D16380" w:rsidP="00D16380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D16380">
              <w:rPr>
                <w:b w:val="0"/>
                <w:bCs w:val="0"/>
                <w:sz w:val="24"/>
                <w:lang w:val="en-US"/>
              </w:rPr>
              <w:t>E</w:t>
            </w:r>
            <w:r w:rsidRPr="00D16380">
              <w:rPr>
                <w:b w:val="0"/>
                <w:bCs w:val="0"/>
                <w:sz w:val="24"/>
              </w:rPr>
              <w:t>-</w:t>
            </w:r>
            <w:r w:rsidRPr="00D16380">
              <w:rPr>
                <w:b w:val="0"/>
                <w:bCs w:val="0"/>
                <w:sz w:val="24"/>
                <w:lang w:val="en-US"/>
              </w:rPr>
              <w:t>mail</w:t>
            </w:r>
            <w:r w:rsidRPr="00D16380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D16380">
              <w:rPr>
                <w:b w:val="0"/>
                <w:bCs w:val="0"/>
                <w:sz w:val="24"/>
              </w:rPr>
              <w:t>@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D16380">
              <w:rPr>
                <w:b w:val="0"/>
                <w:bCs w:val="0"/>
                <w:sz w:val="24"/>
              </w:rPr>
              <w:t>-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D16380">
              <w:rPr>
                <w:b w:val="0"/>
                <w:bCs w:val="0"/>
                <w:sz w:val="24"/>
              </w:rPr>
              <w:t>.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25319DC0" w14:textId="77777777" w:rsidR="00D477DC" w:rsidRDefault="00D477DC" w:rsidP="00D16380">
      <w:pPr>
        <w:widowControl w:val="0"/>
        <w:jc w:val="center"/>
        <w:rPr>
          <w:b/>
          <w:sz w:val="28"/>
          <w:szCs w:val="28"/>
        </w:rPr>
      </w:pPr>
    </w:p>
    <w:p w14:paraId="2CDF6B84" w14:textId="77777777" w:rsidR="00D16380" w:rsidRPr="00D16380" w:rsidRDefault="00D16380" w:rsidP="00D16380">
      <w:pPr>
        <w:widowControl w:val="0"/>
        <w:jc w:val="center"/>
        <w:rPr>
          <w:b/>
          <w:sz w:val="28"/>
          <w:szCs w:val="28"/>
        </w:rPr>
      </w:pPr>
      <w:r w:rsidRPr="00D16380">
        <w:rPr>
          <w:b/>
          <w:sz w:val="28"/>
          <w:szCs w:val="28"/>
        </w:rPr>
        <w:t>РЕШЕНИЕ</w:t>
      </w:r>
    </w:p>
    <w:p w14:paraId="122C68E5" w14:textId="1B8EDF00" w:rsidR="00D16380" w:rsidRPr="00D16380" w:rsidRDefault="00D16380" w:rsidP="00D16380">
      <w:pPr>
        <w:widowControl w:val="0"/>
        <w:jc w:val="center"/>
      </w:pPr>
      <w:r w:rsidRPr="00D16380">
        <w:rPr>
          <w:b/>
          <w:sz w:val="28"/>
          <w:szCs w:val="28"/>
        </w:rPr>
        <w:t>№</w:t>
      </w:r>
      <w:r w:rsidR="00D477DC">
        <w:rPr>
          <w:b/>
          <w:sz w:val="28"/>
          <w:szCs w:val="28"/>
        </w:rPr>
        <w:t xml:space="preserve"> 141</w:t>
      </w:r>
    </w:p>
    <w:p w14:paraId="4CC0C6AC" w14:textId="77777777" w:rsidR="00D16380" w:rsidRPr="00D16380" w:rsidRDefault="00D16380" w:rsidP="00D16380">
      <w:pPr>
        <w:widowControl w:val="0"/>
      </w:pPr>
    </w:p>
    <w:p w14:paraId="1A929824" w14:textId="51BC255E" w:rsidR="00D16380" w:rsidRPr="00D16380" w:rsidRDefault="00D477DC" w:rsidP="00D16380">
      <w:pPr>
        <w:widowControl w:val="0"/>
      </w:pPr>
      <w:r>
        <w:t>26</w:t>
      </w:r>
      <w:r w:rsidR="00D16380" w:rsidRPr="00D16380">
        <w:t>.03.2026</w:t>
      </w:r>
      <w:bookmarkStart w:id="0" w:name="_Hlk40192960"/>
    </w:p>
    <w:p w14:paraId="04E366E3" w14:textId="77777777" w:rsidR="00D16380" w:rsidRPr="00D16380" w:rsidRDefault="00D16380" w:rsidP="00D16380">
      <w:pPr>
        <w:widowControl w:val="0"/>
      </w:pPr>
    </w:p>
    <w:p w14:paraId="22EEC2B9" w14:textId="77777777" w:rsidR="00D16380" w:rsidRPr="00D16380" w:rsidRDefault="00D16380" w:rsidP="00D16380">
      <w:pPr>
        <w:widowControl w:val="0"/>
        <w:ind w:right="4393"/>
        <w:jc w:val="both"/>
      </w:pPr>
      <w:r w:rsidRPr="00D16380">
        <w:t>Об утверждении отчета о деятельности ОМВД России «Ногликский» за период с 01.01.2025 г. по 31.12.2025г</w:t>
      </w:r>
      <w:bookmarkEnd w:id="0"/>
      <w:r w:rsidRPr="00D16380">
        <w:t>.</w:t>
      </w:r>
    </w:p>
    <w:p w14:paraId="3CB0E5C9" w14:textId="77777777" w:rsidR="00D16380" w:rsidRPr="00D16380" w:rsidRDefault="00D16380" w:rsidP="00D16380">
      <w:pPr>
        <w:widowControl w:val="0"/>
        <w:jc w:val="both"/>
      </w:pPr>
    </w:p>
    <w:p w14:paraId="696C1ACC" w14:textId="77777777" w:rsidR="00D16380" w:rsidRPr="00D16380" w:rsidRDefault="00D16380" w:rsidP="00D16380">
      <w:pPr>
        <w:widowControl w:val="0"/>
        <w:ind w:firstLine="851"/>
        <w:jc w:val="both"/>
      </w:pPr>
      <w:r w:rsidRPr="00D16380">
        <w:t>Заслушав и обсудив информацию о деятельности ОМВД России «Ногликский» в период с 01.01.2025 по 31.12.2025:</w:t>
      </w:r>
    </w:p>
    <w:p w14:paraId="734CE896" w14:textId="77777777" w:rsidR="00D16380" w:rsidRPr="00D16380" w:rsidRDefault="00D16380" w:rsidP="00D16380">
      <w:pPr>
        <w:widowControl w:val="0"/>
        <w:ind w:firstLine="851"/>
        <w:jc w:val="both"/>
      </w:pPr>
    </w:p>
    <w:p w14:paraId="6883B295" w14:textId="77777777" w:rsidR="00D16380" w:rsidRPr="00D16380" w:rsidRDefault="00D16380" w:rsidP="00D16380">
      <w:pPr>
        <w:widowControl w:val="0"/>
        <w:tabs>
          <w:tab w:val="left" w:pos="3705"/>
        </w:tabs>
        <w:jc w:val="center"/>
      </w:pPr>
      <w:r w:rsidRPr="00D16380">
        <w:t>СОБРАНИЕ МУНИЦИПАЛЬНОГО ОБРАЗОВАНИЯ НОГЛИКСКИЙ МУНИЦИПАЛЬНЫЙ ОКРУГ САХАЛИНСКОЙ ОБЛАСТИ РЕШИЛО:</w:t>
      </w:r>
    </w:p>
    <w:p w14:paraId="1F66F425" w14:textId="77777777" w:rsidR="00D16380" w:rsidRPr="00D16380" w:rsidRDefault="00D16380" w:rsidP="00D16380">
      <w:pPr>
        <w:widowControl w:val="0"/>
        <w:jc w:val="center"/>
      </w:pPr>
    </w:p>
    <w:p w14:paraId="4BB0E624" w14:textId="336E774F" w:rsidR="00D16380" w:rsidRPr="00D16380" w:rsidRDefault="00D16380" w:rsidP="00D16380">
      <w:pPr>
        <w:widowControl w:val="0"/>
        <w:ind w:firstLine="851"/>
        <w:jc w:val="both"/>
      </w:pPr>
      <w:r w:rsidRPr="00D16380">
        <w:t>1. Утвердить отчет об итогах оперативно-служебной деятельности ОМВД России «Ногликский» в период с 01.01.2025 по 31.12.2025 (прилагается).</w:t>
      </w:r>
    </w:p>
    <w:p w14:paraId="5C79BD7B" w14:textId="0D811E7B" w:rsidR="00D16380" w:rsidRPr="00D16380" w:rsidRDefault="00D16380" w:rsidP="00D16380">
      <w:pPr>
        <w:widowControl w:val="0"/>
        <w:ind w:firstLine="851"/>
        <w:jc w:val="both"/>
      </w:pPr>
      <w:r w:rsidRPr="00D16380">
        <w:t>2. Опубликовать отчет об итогах оперативно-служебной деятельности ОМВД России по городскому округу «Ногликский» за 2025</w:t>
      </w:r>
      <w:r w:rsidR="00D477DC">
        <w:t xml:space="preserve"> </w:t>
      </w:r>
      <w:r w:rsidRPr="00D16380">
        <w:t>год в газете «Знамя труда».</w:t>
      </w:r>
    </w:p>
    <w:p w14:paraId="4566FFAF" w14:textId="77777777" w:rsidR="00D16380" w:rsidRPr="00D16380" w:rsidRDefault="00D16380" w:rsidP="00D16380">
      <w:pPr>
        <w:widowControl w:val="0"/>
        <w:jc w:val="center"/>
      </w:pPr>
    </w:p>
    <w:p w14:paraId="1B6BBAE9" w14:textId="77777777" w:rsidR="00D16380" w:rsidRPr="00D16380" w:rsidRDefault="00D16380" w:rsidP="00D16380">
      <w:pPr>
        <w:widowControl w:val="0"/>
        <w:jc w:val="both"/>
      </w:pPr>
    </w:p>
    <w:p w14:paraId="0EEE4A6C" w14:textId="77777777" w:rsidR="00D16380" w:rsidRPr="00D16380" w:rsidRDefault="00D16380" w:rsidP="00D16380">
      <w:pPr>
        <w:widowControl w:val="0"/>
        <w:jc w:val="both"/>
      </w:pPr>
    </w:p>
    <w:p w14:paraId="1D0B67D7" w14:textId="15D06332" w:rsidR="00D16380" w:rsidRPr="00D16380" w:rsidRDefault="00D16380" w:rsidP="00D16380">
      <w:pPr>
        <w:widowControl w:val="0"/>
        <w:jc w:val="both"/>
      </w:pPr>
      <w:r w:rsidRPr="00D16380">
        <w:t>Председатель Собрания</w:t>
      </w:r>
    </w:p>
    <w:p w14:paraId="599B5B60" w14:textId="77777777" w:rsidR="00D16380" w:rsidRPr="00D16380" w:rsidRDefault="00D16380" w:rsidP="00D16380">
      <w:pPr>
        <w:widowControl w:val="0"/>
        <w:jc w:val="both"/>
      </w:pPr>
      <w:r w:rsidRPr="00D16380">
        <w:t xml:space="preserve">муниципального образования </w:t>
      </w:r>
    </w:p>
    <w:p w14:paraId="380D5B86" w14:textId="77777777" w:rsidR="00D16380" w:rsidRPr="00D16380" w:rsidRDefault="00D16380" w:rsidP="00D16380">
      <w:pPr>
        <w:widowControl w:val="0"/>
        <w:jc w:val="both"/>
      </w:pPr>
      <w:r w:rsidRPr="00D16380">
        <w:t>Ногликский муниципальный округ</w:t>
      </w:r>
    </w:p>
    <w:p w14:paraId="737D01DD" w14:textId="10749D79" w:rsidR="00D16380" w:rsidRPr="00D16380" w:rsidRDefault="00D16380" w:rsidP="00D16380">
      <w:pPr>
        <w:widowControl w:val="0"/>
        <w:jc w:val="both"/>
      </w:pPr>
      <w:r w:rsidRPr="00D16380">
        <w:t xml:space="preserve">Сахалинской области </w:t>
      </w:r>
      <w:r w:rsidR="00354516">
        <w:t xml:space="preserve">                                                                                          </w:t>
      </w:r>
      <w:r w:rsidRPr="00D16380">
        <w:t>И.Н. Камболова</w:t>
      </w:r>
    </w:p>
    <w:p w14:paraId="192BB4F0" w14:textId="77777777" w:rsidR="0070164C" w:rsidRPr="00D16380" w:rsidRDefault="0070164C" w:rsidP="00D16380">
      <w:pPr>
        <w:widowControl w:val="0"/>
        <w:ind w:left="851"/>
      </w:pPr>
      <w:r w:rsidRPr="00D16380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7"/>
        <w:gridCol w:w="2663"/>
        <w:gridCol w:w="3564"/>
      </w:tblGrid>
      <w:tr w:rsidR="00D16380" w:rsidRPr="00D16380" w14:paraId="49E7412B" w14:textId="77777777" w:rsidTr="00E14AE5">
        <w:trPr>
          <w:trHeight w:val="1560"/>
        </w:trPr>
        <w:tc>
          <w:tcPr>
            <w:tcW w:w="3191" w:type="dxa"/>
          </w:tcPr>
          <w:p w14:paraId="3CC92332" w14:textId="77777777" w:rsidR="00A32B90" w:rsidRPr="00D16380" w:rsidRDefault="00A32B90" w:rsidP="00D16380">
            <w:pPr>
              <w:widowControl w:val="0"/>
              <w:jc w:val="right"/>
            </w:pPr>
          </w:p>
        </w:tc>
        <w:tc>
          <w:tcPr>
            <w:tcW w:w="2717" w:type="dxa"/>
          </w:tcPr>
          <w:p w14:paraId="0B57FDFF" w14:textId="77777777" w:rsidR="00A32B90" w:rsidRPr="00D16380" w:rsidRDefault="00A32B90" w:rsidP="00D16380">
            <w:pPr>
              <w:widowControl w:val="0"/>
              <w:jc w:val="right"/>
            </w:pPr>
          </w:p>
        </w:tc>
        <w:tc>
          <w:tcPr>
            <w:tcW w:w="3600" w:type="dxa"/>
          </w:tcPr>
          <w:p w14:paraId="49B7E864" w14:textId="77777777" w:rsidR="00A32B90" w:rsidRPr="00D16380" w:rsidRDefault="00A32B90" w:rsidP="002710A5">
            <w:pPr>
              <w:widowControl w:val="0"/>
              <w:jc w:val="center"/>
            </w:pPr>
            <w:r w:rsidRPr="00D16380">
              <w:t>ПРИЛОЖЕНИЕ</w:t>
            </w:r>
          </w:p>
          <w:p w14:paraId="2F5B2C7B" w14:textId="77777777" w:rsidR="00A32B90" w:rsidRPr="00D16380" w:rsidRDefault="00A32B90" w:rsidP="002710A5">
            <w:pPr>
              <w:widowControl w:val="0"/>
              <w:jc w:val="center"/>
            </w:pPr>
            <w:r w:rsidRPr="00D16380">
              <w:t>к решению Собрания</w:t>
            </w:r>
          </w:p>
          <w:p w14:paraId="57C63097" w14:textId="504AEA66" w:rsidR="00A32B90" w:rsidRPr="00D16380" w:rsidRDefault="00A32B90" w:rsidP="002710A5">
            <w:pPr>
              <w:widowControl w:val="0"/>
              <w:jc w:val="center"/>
            </w:pPr>
            <w:r w:rsidRPr="00D16380">
              <w:t>муниципального образования</w:t>
            </w:r>
            <w:r w:rsidR="00D16380" w:rsidRPr="00D16380">
              <w:t xml:space="preserve"> </w:t>
            </w:r>
            <w:r w:rsidRPr="00D16380">
              <w:t>Ногликский</w:t>
            </w:r>
            <w:r w:rsidR="00C67090" w:rsidRPr="00D16380">
              <w:t xml:space="preserve"> муниципальный округ</w:t>
            </w:r>
            <w:r w:rsidR="00D16380" w:rsidRPr="00D16380">
              <w:t xml:space="preserve"> </w:t>
            </w:r>
            <w:r w:rsidR="00C67090" w:rsidRPr="00D16380">
              <w:t>Сахалинской области</w:t>
            </w:r>
          </w:p>
          <w:p w14:paraId="6942FCC0" w14:textId="29AA8370" w:rsidR="00A32B90" w:rsidRPr="00D16380" w:rsidRDefault="00A32B90" w:rsidP="00D477DC">
            <w:pPr>
              <w:widowControl w:val="0"/>
              <w:jc w:val="center"/>
            </w:pPr>
            <w:r w:rsidRPr="00D16380">
              <w:t xml:space="preserve">от </w:t>
            </w:r>
            <w:r w:rsidR="00D477DC">
              <w:t>26</w:t>
            </w:r>
            <w:r w:rsidR="001B38A2" w:rsidRPr="00D16380">
              <w:t>.</w:t>
            </w:r>
            <w:r w:rsidR="00F70A27" w:rsidRPr="00D16380">
              <w:t>0</w:t>
            </w:r>
            <w:r w:rsidR="00C67090" w:rsidRPr="00D16380">
              <w:t>3</w:t>
            </w:r>
            <w:r w:rsidR="001B38A2" w:rsidRPr="00D16380">
              <w:t xml:space="preserve">. </w:t>
            </w:r>
            <w:r w:rsidR="002833B6" w:rsidRPr="00D16380">
              <w:t>20</w:t>
            </w:r>
            <w:r w:rsidR="000B4E8F" w:rsidRPr="00D16380">
              <w:t>2</w:t>
            </w:r>
            <w:r w:rsidR="00F51898" w:rsidRPr="00D16380">
              <w:t>6</w:t>
            </w:r>
            <w:r w:rsidR="002833B6" w:rsidRPr="00D16380">
              <w:t xml:space="preserve"> г.</w:t>
            </w:r>
            <w:r w:rsidR="00D16380" w:rsidRPr="00D16380">
              <w:t xml:space="preserve"> </w:t>
            </w:r>
            <w:r w:rsidRPr="00D16380">
              <w:t>№</w:t>
            </w:r>
            <w:r w:rsidR="00D477DC">
              <w:t xml:space="preserve"> 141</w:t>
            </w:r>
          </w:p>
        </w:tc>
      </w:tr>
    </w:tbl>
    <w:p w14:paraId="47BBEC48" w14:textId="05A6E3C2" w:rsidR="009927C7" w:rsidRPr="00D16380" w:rsidRDefault="009927C7" w:rsidP="00D16380">
      <w:pPr>
        <w:widowControl w:val="0"/>
        <w:jc w:val="right"/>
      </w:pPr>
    </w:p>
    <w:p w14:paraId="0F6461F2" w14:textId="77777777" w:rsidR="009927C7" w:rsidRPr="00D16380" w:rsidRDefault="009927C7" w:rsidP="00D16380">
      <w:pPr>
        <w:widowControl w:val="0"/>
        <w:jc w:val="center"/>
      </w:pPr>
    </w:p>
    <w:p w14:paraId="23440A74" w14:textId="77777777" w:rsidR="00D16380" w:rsidRPr="00D16380" w:rsidRDefault="009927C7" w:rsidP="00D16380">
      <w:pPr>
        <w:pStyle w:val="2"/>
        <w:widowControl w:val="0"/>
        <w:spacing w:before="0" w:beforeAutospacing="0" w:after="0" w:afterAutospacing="0"/>
        <w:ind w:hanging="141"/>
        <w:jc w:val="center"/>
        <w:rPr>
          <w:sz w:val="28"/>
          <w:szCs w:val="28"/>
        </w:rPr>
      </w:pPr>
      <w:r w:rsidRPr="00D16380">
        <w:rPr>
          <w:sz w:val="28"/>
          <w:szCs w:val="28"/>
        </w:rPr>
        <w:t>Отчет</w:t>
      </w:r>
      <w:r w:rsidR="00D16380" w:rsidRPr="00D16380">
        <w:rPr>
          <w:sz w:val="28"/>
          <w:szCs w:val="28"/>
        </w:rPr>
        <w:t xml:space="preserve"> об итогах оперативно-служебной деятельности ОМВД России «Ногликский» в период с 01.01.2025 по 31.12.2025</w:t>
      </w:r>
    </w:p>
    <w:p w14:paraId="4F204D02" w14:textId="77777777" w:rsidR="00D16380" w:rsidRPr="00D16380" w:rsidRDefault="00D16380" w:rsidP="00D16380">
      <w:pPr>
        <w:pStyle w:val="2"/>
        <w:widowControl w:val="0"/>
        <w:spacing w:before="0" w:beforeAutospacing="0" w:after="0" w:afterAutospacing="0"/>
        <w:ind w:hanging="141"/>
        <w:jc w:val="center"/>
        <w:rPr>
          <w:kern w:val="2"/>
          <w:sz w:val="28"/>
          <w:szCs w:val="28"/>
          <w:lang w:eastAsia="zh-CN" w:bidi="hi-IN"/>
        </w:rPr>
      </w:pPr>
    </w:p>
    <w:p w14:paraId="590C78CA" w14:textId="0451BF30" w:rsidR="00F51898" w:rsidRPr="00D16380" w:rsidRDefault="00F51898" w:rsidP="00D16380">
      <w:pPr>
        <w:pStyle w:val="2"/>
        <w:widowControl w:val="0"/>
        <w:spacing w:before="0" w:beforeAutospacing="0" w:after="0" w:afterAutospacing="0"/>
        <w:ind w:firstLine="851"/>
        <w:jc w:val="both"/>
        <w:rPr>
          <w:b w:val="0"/>
          <w:kern w:val="2"/>
          <w:sz w:val="24"/>
          <w:szCs w:val="24"/>
          <w:lang w:eastAsia="zh-CN" w:bidi="hi-IN"/>
        </w:rPr>
      </w:pPr>
      <w:r w:rsidRPr="00D16380">
        <w:rPr>
          <w:b w:val="0"/>
          <w:kern w:val="2"/>
          <w:sz w:val="24"/>
          <w:szCs w:val="24"/>
          <w:lang w:eastAsia="zh-CN" w:bidi="hi-IN"/>
        </w:rPr>
        <w:t>За истекший период 2025 года зарегистрировано 114 (АППГ 162, -29.6 %) преступлений, в том числе 28 (АППГ 30, -6.7%) тяжких и особо тяжких, средней тяжести 20 (АППГ 34, -41.2 %), не большой тяжести 66 (АППГ-98, - 32.7 %).</w:t>
      </w:r>
    </w:p>
    <w:p w14:paraId="4E82D139" w14:textId="665149AD" w:rsidR="00F51898" w:rsidRPr="00D16380" w:rsidRDefault="00F51898" w:rsidP="00D16380">
      <w:pPr>
        <w:widowControl w:val="0"/>
        <w:tabs>
          <w:tab w:val="left" w:pos="709"/>
        </w:tabs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В массиве преступности мошенничеств зарегистрировано 19 преступлений (АППГ-22, -13.6%), преступлений в сфере </w:t>
      </w:r>
      <w:r w:rsidRPr="00D16380">
        <w:rPr>
          <w:kern w:val="2"/>
          <w:lang w:val="en-US" w:eastAsia="zh-CN" w:bidi="hi-IN"/>
        </w:rPr>
        <w:t>IT</w:t>
      </w:r>
      <w:r w:rsidRPr="00D16380">
        <w:rPr>
          <w:kern w:val="2"/>
          <w:lang w:eastAsia="zh-CN" w:bidi="hi-IN"/>
        </w:rPr>
        <w:t>-технологий зарегистрировано 39 (АППГ-56, -30.4 %),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число краж снизилось и составило 17 (АППГ-20, -15 %)</w:t>
      </w:r>
    </w:p>
    <w:p w14:paraId="0BA14A82" w14:textId="7347200A" w:rsidR="00F51898" w:rsidRPr="00D16380" w:rsidRDefault="00F51898" w:rsidP="00D16380">
      <w:pPr>
        <w:widowControl w:val="0"/>
        <w:tabs>
          <w:tab w:val="left" w:pos="709"/>
        </w:tabs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Как положительный момент хочется отметить отсутствие на территории МО зарегистрированных убийств.</w:t>
      </w:r>
      <w:r w:rsidR="00D16380" w:rsidRPr="00D16380">
        <w:rPr>
          <w:kern w:val="2"/>
          <w:lang w:eastAsia="zh-CN" w:bidi="hi-IN"/>
        </w:rPr>
        <w:t xml:space="preserve"> </w:t>
      </w:r>
    </w:p>
    <w:p w14:paraId="45B405B0" w14:textId="3FFC699E" w:rsidR="00F51898" w:rsidRPr="00D16380" w:rsidRDefault="00F51898" w:rsidP="00D16380">
      <w:pPr>
        <w:widowControl w:val="0"/>
        <w:tabs>
          <w:tab w:val="left" w:pos="709"/>
        </w:tabs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В общественны</w:t>
      </w:r>
      <w:r w:rsidR="00D16380" w:rsidRPr="00D16380">
        <w:rPr>
          <w:kern w:val="2"/>
          <w:lang w:eastAsia="zh-CN" w:bidi="hi-IN"/>
        </w:rPr>
        <w:t>х местах совершено 16 (АПППГ 31</w:t>
      </w:r>
      <w:r w:rsidRPr="00D16380">
        <w:rPr>
          <w:kern w:val="2"/>
          <w:lang w:eastAsia="zh-CN" w:bidi="hi-IN"/>
        </w:rPr>
        <w:t>, -48.4 %) преступлений, в том числе 12 (АППГ –25, -52 %) – на улицах, на маршрутах патрулирования 1 (АППГ-8, -87.5 %).</w:t>
      </w:r>
    </w:p>
    <w:p w14:paraId="264B0E13" w14:textId="2B3EFFD6" w:rsidR="00F51898" w:rsidRPr="00D16380" w:rsidRDefault="00F51898" w:rsidP="00D16380">
      <w:pPr>
        <w:widowControl w:val="0"/>
        <w:tabs>
          <w:tab w:val="left" w:pos="709"/>
        </w:tabs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Отмечается снижение количества преступлений, совершенных в состоянии алкогольного опьянения 20 (АППГ 30, - 33.3 %).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Анализируя тенденцию совершаемых преступлений, наблюдается снижение количества совершенных преступлений лицами, ранее совершавшими преступление 38 против 53, - 28.3 % аналогичного периода прошлого года, ранее судимыми гражданами в отчетном периоде совершено 16 преступлений, АППГ-31, - 48.4 %,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лицами без постоянного источника дохода совершено 29 преступлений (АППГ 40, -27.5 %), несовершеннолетними совершено 3 преступления (АППГ-3)</w:t>
      </w:r>
    </w:p>
    <w:p w14:paraId="2867C047" w14:textId="52070719" w:rsidR="00F51898" w:rsidRPr="00D16380" w:rsidRDefault="00F51898" w:rsidP="00D16380">
      <w:pPr>
        <w:widowControl w:val="0"/>
        <w:tabs>
          <w:tab w:val="left" w:pos="709"/>
        </w:tabs>
        <w:ind w:firstLine="568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В сфере НОН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зарегистрировано 3 (АППГ-9, -66.7 %) преступлений, все без лица.</w:t>
      </w:r>
    </w:p>
    <w:p w14:paraId="2F48214F" w14:textId="72A826B1" w:rsidR="00F51898" w:rsidRPr="00D16380" w:rsidRDefault="00F51898" w:rsidP="00D16380">
      <w:pPr>
        <w:widowControl w:val="0"/>
        <w:tabs>
          <w:tab w:val="left" w:pos="709"/>
        </w:tabs>
        <w:ind w:firstLine="568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В сфере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незаконного оборота оружия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преступления не выявлялись (АППГ-2, -100%).</w:t>
      </w:r>
    </w:p>
    <w:p w14:paraId="7D32B268" w14:textId="0D064966" w:rsidR="00F51898" w:rsidRPr="00D16380" w:rsidRDefault="00F51898" w:rsidP="00D16380">
      <w:pPr>
        <w:widowControl w:val="0"/>
        <w:tabs>
          <w:tab w:val="left" w:pos="709"/>
        </w:tabs>
        <w:ind w:firstLine="568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Раскрыто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 xml:space="preserve">преступлений прошлых лет 3 АППГ-3. </w:t>
      </w:r>
    </w:p>
    <w:p w14:paraId="1CF33067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</w:p>
    <w:p w14:paraId="38949332" w14:textId="77777777" w:rsidR="00F51898" w:rsidRPr="00D16380" w:rsidRDefault="00F51898" w:rsidP="00D16380">
      <w:pPr>
        <w:widowControl w:val="0"/>
        <w:shd w:val="clear" w:color="auto" w:fill="FFFFFF"/>
        <w:jc w:val="center"/>
        <w:textAlignment w:val="baseline"/>
        <w:rPr>
          <w:b/>
          <w:kern w:val="2"/>
          <w:lang w:eastAsia="zh-CN" w:bidi="hi-IN"/>
        </w:rPr>
      </w:pPr>
      <w:r w:rsidRPr="00D16380">
        <w:rPr>
          <w:b/>
          <w:kern w:val="2"/>
          <w:lang w:eastAsia="zh-CN" w:bidi="hi-IN"/>
        </w:rPr>
        <w:t>Раскрытие преступлений</w:t>
      </w:r>
    </w:p>
    <w:p w14:paraId="70D87BB1" w14:textId="77777777" w:rsidR="00D16380" w:rsidRPr="00D16380" w:rsidRDefault="00D16380" w:rsidP="00D16380">
      <w:pPr>
        <w:widowControl w:val="0"/>
        <w:shd w:val="clear" w:color="auto" w:fill="FFFFFF"/>
        <w:ind w:firstLine="851"/>
        <w:jc w:val="center"/>
        <w:textAlignment w:val="baseline"/>
        <w:rPr>
          <w:kern w:val="2"/>
          <w:lang w:eastAsia="zh-CN" w:bidi="hi-IN"/>
        </w:rPr>
      </w:pPr>
    </w:p>
    <w:p w14:paraId="36DFAC59" w14:textId="0B359B25" w:rsidR="00F51898" w:rsidRPr="00D16380" w:rsidRDefault="00F51898" w:rsidP="00D16380">
      <w:pPr>
        <w:widowControl w:val="0"/>
        <w:tabs>
          <w:tab w:val="left" w:pos="8931"/>
        </w:tabs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За период 2025 года количество расследованных уголовных дел составило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74 уголовных дела (АППГ-83, - 10 %). Произошло снижение на 27.8 % расследование дел средней тяжести 13 (АППГ-18),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преступлений небольшой тяжести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на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-22 % и составило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 xml:space="preserve">46 преступления (АППГ-59). Остались не раскрытыми 47 преступлений (АППГ 69, -31.9 %). </w:t>
      </w:r>
    </w:p>
    <w:p w14:paraId="3DE39B3D" w14:textId="61D2C06E" w:rsidR="00F51898" w:rsidRPr="00D16380" w:rsidRDefault="00F51898" w:rsidP="00D16380">
      <w:pPr>
        <w:widowControl w:val="0"/>
        <w:tabs>
          <w:tab w:val="left" w:pos="8931"/>
        </w:tabs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В целом раскрываемость преступлений составила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 xml:space="preserve">61.2 % (АППГ-54.6%), в </w:t>
      </w:r>
      <w:proofErr w:type="spellStart"/>
      <w:r w:rsidRPr="00D16380">
        <w:rPr>
          <w:kern w:val="2"/>
          <w:lang w:eastAsia="zh-CN" w:bidi="hi-IN"/>
        </w:rPr>
        <w:t>т.ч</w:t>
      </w:r>
      <w:proofErr w:type="spellEnd"/>
      <w:r w:rsidRPr="00D16380">
        <w:rPr>
          <w:kern w:val="2"/>
          <w:lang w:eastAsia="zh-CN" w:bidi="hi-IN"/>
        </w:rPr>
        <w:t xml:space="preserve"> тяжких и особо тяжких 50 % (АППГ-24 %), средней тяжести 54.2% (АППГ-56.3 %), небольшой тяжести 68.7 % (АППГ-62,1%).</w:t>
      </w:r>
    </w:p>
    <w:p w14:paraId="5FC742E2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</w:p>
    <w:p w14:paraId="7A5DBC21" w14:textId="74AF181E" w:rsidR="00F51898" w:rsidRPr="00D16380" w:rsidRDefault="00F51898" w:rsidP="00D16380">
      <w:pPr>
        <w:widowControl w:val="0"/>
        <w:jc w:val="center"/>
        <w:textAlignment w:val="baseline"/>
        <w:rPr>
          <w:b/>
          <w:bCs/>
          <w:kern w:val="2"/>
          <w:lang w:eastAsia="zh-CN"/>
        </w:rPr>
      </w:pPr>
      <w:r w:rsidRPr="00D16380">
        <w:rPr>
          <w:b/>
          <w:bCs/>
          <w:kern w:val="2"/>
          <w:lang w:eastAsia="zh-CN"/>
        </w:rPr>
        <w:t>Следствие</w:t>
      </w:r>
    </w:p>
    <w:p w14:paraId="7986F7B2" w14:textId="77777777" w:rsidR="00D16380" w:rsidRPr="00D16380" w:rsidRDefault="00D16380" w:rsidP="00D16380">
      <w:pPr>
        <w:widowControl w:val="0"/>
        <w:jc w:val="center"/>
        <w:textAlignment w:val="baseline"/>
        <w:rPr>
          <w:kern w:val="2"/>
          <w:lang w:eastAsia="zh-CN" w:bidi="hi-IN"/>
        </w:rPr>
      </w:pPr>
    </w:p>
    <w:p w14:paraId="79072AA2" w14:textId="32E2A792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За отчетный период 2025 года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 xml:space="preserve">СО ОМВД России «Ногликский» </w:t>
      </w:r>
      <w:r w:rsidRPr="00D477DC">
        <w:rPr>
          <w:kern w:val="2"/>
          <w:lang w:eastAsia="zh-CN" w:bidi="hi-IN"/>
        </w:rPr>
        <w:t>принято</w:t>
      </w:r>
      <w:r w:rsidRPr="00D16380">
        <w:rPr>
          <w:kern w:val="2"/>
          <w:lang w:eastAsia="zh-CN" w:bidi="hi-IN"/>
        </w:rPr>
        <w:t xml:space="preserve"> к производству 107</w:t>
      </w:r>
      <w:r w:rsidRPr="00D16380">
        <w:rPr>
          <w:kern w:val="2"/>
          <w:lang w:eastAsia="zh-CN"/>
        </w:rPr>
        <w:t xml:space="preserve"> </w:t>
      </w:r>
      <w:r w:rsidRPr="00D16380">
        <w:rPr>
          <w:kern w:val="2"/>
          <w:lang w:eastAsia="zh-CN" w:bidi="hi-IN"/>
        </w:rPr>
        <w:t>уголовных дел (АППГ-194), отменено постановлений о ВУД – 2 (</w:t>
      </w:r>
      <w:proofErr w:type="spellStart"/>
      <w:r w:rsidRPr="00D16380">
        <w:rPr>
          <w:kern w:val="2"/>
          <w:lang w:eastAsia="zh-CN" w:bidi="hi-IN"/>
        </w:rPr>
        <w:t>Самардак</w:t>
      </w:r>
      <w:proofErr w:type="spellEnd"/>
      <w:r w:rsidRPr="00D16380">
        <w:rPr>
          <w:kern w:val="2"/>
          <w:lang w:eastAsia="zh-CN" w:bidi="hi-IN"/>
        </w:rPr>
        <w:t xml:space="preserve">, баки) (АППГ – 0). </w:t>
      </w:r>
    </w:p>
    <w:p w14:paraId="22FB7161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За </w:t>
      </w:r>
      <w:r w:rsidRPr="00D16380">
        <w:rPr>
          <w:kern w:val="2"/>
          <w:lang w:eastAsia="zh-CN"/>
        </w:rPr>
        <w:t xml:space="preserve">январь-декабрь </w:t>
      </w:r>
      <w:r w:rsidRPr="00D16380">
        <w:rPr>
          <w:kern w:val="2"/>
          <w:lang w:eastAsia="zh-CN" w:bidi="hi-IN"/>
        </w:rPr>
        <w:t xml:space="preserve">2025 года СО ОМВД России «Ногликский» </w:t>
      </w:r>
      <w:r w:rsidRPr="00D477DC">
        <w:rPr>
          <w:kern w:val="2"/>
          <w:lang w:eastAsia="zh-CN" w:bidi="hi-IN"/>
        </w:rPr>
        <w:t>направлено</w:t>
      </w:r>
      <w:r w:rsidRPr="00D16380">
        <w:rPr>
          <w:b/>
          <w:kern w:val="2"/>
          <w:lang w:eastAsia="zh-CN" w:bidi="hi-IN"/>
        </w:rPr>
        <w:t xml:space="preserve"> </w:t>
      </w:r>
      <w:r w:rsidRPr="00D477DC">
        <w:rPr>
          <w:kern w:val="2"/>
          <w:lang w:eastAsia="zh-CN" w:bidi="hi-IN"/>
        </w:rPr>
        <w:t>прокурору</w:t>
      </w:r>
      <w:r w:rsidRPr="00D16380">
        <w:rPr>
          <w:kern w:val="2"/>
          <w:lang w:eastAsia="zh-CN" w:bidi="hi-IN"/>
        </w:rPr>
        <w:t xml:space="preserve"> уголовных дел с обвинительными заключениями (с повторными) – 11 уголовных дел (АППГ – 17). Окончено дел всего – 10</w:t>
      </w:r>
      <w:r w:rsidRPr="00D16380">
        <w:rPr>
          <w:kern w:val="2"/>
          <w:lang w:eastAsia="zh-CN"/>
        </w:rPr>
        <w:t xml:space="preserve"> </w:t>
      </w:r>
      <w:r w:rsidRPr="00D16380">
        <w:rPr>
          <w:kern w:val="2"/>
          <w:lang w:eastAsia="zh-CN" w:bidi="hi-IN"/>
        </w:rPr>
        <w:t xml:space="preserve">(АППГ-13). </w:t>
      </w:r>
    </w:p>
    <w:p w14:paraId="233958B4" w14:textId="54ED4FBC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В суд с утвержденным обвинительным заключением</w:t>
      </w:r>
      <w:r w:rsidRPr="00D16380">
        <w:rPr>
          <w:b/>
          <w:kern w:val="2"/>
          <w:lang w:eastAsia="zh-CN" w:bidi="hi-IN"/>
        </w:rPr>
        <w:t xml:space="preserve"> </w:t>
      </w:r>
      <w:r w:rsidRPr="00D477DC">
        <w:rPr>
          <w:kern w:val="2"/>
          <w:lang w:eastAsia="zh-CN"/>
        </w:rPr>
        <w:t xml:space="preserve">в декабре </w:t>
      </w:r>
      <w:r w:rsidRPr="00D477DC">
        <w:rPr>
          <w:kern w:val="2"/>
          <w:lang w:eastAsia="zh-CN" w:bidi="hi-IN"/>
        </w:rPr>
        <w:t>2025 года</w:t>
      </w:r>
      <w:r w:rsidRPr="00D16380">
        <w:rPr>
          <w:b/>
          <w:kern w:val="2"/>
          <w:lang w:eastAsia="zh-CN" w:bidi="hi-IN"/>
        </w:rPr>
        <w:t xml:space="preserve"> </w:t>
      </w:r>
      <w:r w:rsidRPr="00D16380">
        <w:rPr>
          <w:kern w:val="2"/>
          <w:lang w:eastAsia="zh-CN"/>
        </w:rPr>
        <w:t>уголовные дела не направлялись</w:t>
      </w:r>
      <w:r w:rsidRPr="00D16380">
        <w:rPr>
          <w:kern w:val="2"/>
          <w:lang w:eastAsia="zh-CN" w:bidi="hi-IN"/>
        </w:rPr>
        <w:t xml:space="preserve"> (АППГ-0). </w:t>
      </w:r>
    </w:p>
    <w:p w14:paraId="6A0CA949" w14:textId="2F18CD85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lastRenderedPageBreak/>
        <w:t xml:space="preserve">В порядке ст. 427 УПК РФ в суд уголовные дела не направлялись (АППГ-0). </w:t>
      </w:r>
    </w:p>
    <w:p w14:paraId="02C742B2" w14:textId="01323435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В порядке ст. 24 УПК РФ уголовные дела не прекращались (АППГ-0).</w:t>
      </w:r>
      <w:r w:rsidR="00D16380" w:rsidRPr="00D16380">
        <w:rPr>
          <w:kern w:val="2"/>
          <w:lang w:eastAsia="zh-CN" w:bidi="hi-IN"/>
        </w:rPr>
        <w:t xml:space="preserve"> </w:t>
      </w:r>
    </w:p>
    <w:p w14:paraId="31564CBB" w14:textId="0BDA429E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В порядке ст. 439 УПК РФ уголовные дела не направлялись (АППГ-0).</w:t>
      </w:r>
    </w:p>
    <w:p w14:paraId="56CA5FE7" w14:textId="4F3A6870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В порядке ст. 25.1 УПК РФ в суд уголовные дела не направлялись (АППГ-0</w:t>
      </w:r>
      <w:r w:rsidRPr="00D16380">
        <w:rPr>
          <w:kern w:val="2"/>
          <w:lang w:eastAsia="zh-CN"/>
        </w:rPr>
        <w:t>).</w:t>
      </w:r>
    </w:p>
    <w:p w14:paraId="2CCDF3B7" w14:textId="4DD80ABA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/>
        </w:rPr>
        <w:t>В порядке ст. 25 УПК РФ прекращено 2 уголовных дела (несовершеннолетние) (АППГ-2).</w:t>
      </w:r>
      <w:r w:rsidR="00D16380" w:rsidRPr="00D16380">
        <w:rPr>
          <w:kern w:val="2"/>
          <w:lang w:eastAsia="zh-CN"/>
        </w:rPr>
        <w:t xml:space="preserve"> </w:t>
      </w:r>
    </w:p>
    <w:p w14:paraId="740B824D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477DC">
        <w:rPr>
          <w:kern w:val="2"/>
          <w:lang w:eastAsia="zh-CN" w:bidi="hi-IN"/>
        </w:rPr>
        <w:t>Незаконно привлечено</w:t>
      </w:r>
      <w:r w:rsidRPr="00D16380">
        <w:rPr>
          <w:kern w:val="2"/>
          <w:lang w:eastAsia="zh-CN" w:bidi="hi-IN"/>
        </w:rPr>
        <w:t xml:space="preserve"> к уголовной ответственности 0 (АППГ - 0). </w:t>
      </w:r>
    </w:p>
    <w:p w14:paraId="7892C778" w14:textId="1B67B9E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Для производства </w:t>
      </w:r>
      <w:r w:rsidRPr="00D477DC">
        <w:rPr>
          <w:kern w:val="2"/>
          <w:lang w:eastAsia="zh-CN" w:bidi="hi-IN"/>
        </w:rPr>
        <w:t>дополнительного следствия</w:t>
      </w:r>
      <w:r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/>
        </w:rPr>
        <w:t>в отчетном периоде</w:t>
      </w:r>
      <w:r w:rsidRPr="00D16380">
        <w:rPr>
          <w:kern w:val="2"/>
          <w:lang w:eastAsia="zh-CN" w:bidi="hi-IN"/>
        </w:rPr>
        <w:t xml:space="preserve"> прокурором возвращено 1 уголовное дело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(АППГ-0).</w:t>
      </w:r>
    </w:p>
    <w:p w14:paraId="31FB3E68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В порядке </w:t>
      </w:r>
      <w:r w:rsidRPr="00D477DC">
        <w:rPr>
          <w:kern w:val="2"/>
          <w:lang w:eastAsia="zh-CN" w:bidi="hi-IN"/>
        </w:rPr>
        <w:t>ст. 237 УПК РФ</w:t>
      </w:r>
      <w:r w:rsidRPr="00D16380">
        <w:rPr>
          <w:kern w:val="2"/>
          <w:lang w:eastAsia="zh-CN" w:bidi="hi-IN"/>
        </w:rPr>
        <w:t xml:space="preserve"> - 0 (АППГ – 1). </w:t>
      </w:r>
    </w:p>
    <w:p w14:paraId="0E95E058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Оправдательные приговоры в </w:t>
      </w:r>
      <w:r w:rsidRPr="00D16380">
        <w:rPr>
          <w:kern w:val="2"/>
          <w:lang w:eastAsia="zh-CN"/>
        </w:rPr>
        <w:t>отчетном периоде 2025</w:t>
      </w:r>
      <w:r w:rsidRPr="00D16380">
        <w:rPr>
          <w:kern w:val="2"/>
          <w:lang w:eastAsia="zh-CN" w:bidi="hi-IN"/>
        </w:rPr>
        <w:t xml:space="preserve"> года не выносились (АППГ — 0).</w:t>
      </w:r>
    </w:p>
    <w:p w14:paraId="26CC4B2A" w14:textId="2040A366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Приостановлено производство (январь-</w:t>
      </w:r>
      <w:r w:rsidRPr="00D16380">
        <w:rPr>
          <w:kern w:val="2"/>
          <w:lang w:eastAsia="zh-CN"/>
        </w:rPr>
        <w:t>декабрь</w:t>
      </w:r>
      <w:r w:rsidRPr="00D16380">
        <w:rPr>
          <w:kern w:val="2"/>
          <w:lang w:eastAsia="zh-CN" w:bidi="hi-IN"/>
        </w:rPr>
        <w:t>) по 83</w:t>
      </w:r>
      <w:r w:rsidRPr="00D16380">
        <w:rPr>
          <w:kern w:val="2"/>
          <w:lang w:eastAsia="zh-CN"/>
        </w:rPr>
        <w:t xml:space="preserve"> </w:t>
      </w:r>
      <w:r w:rsidRPr="00D16380">
        <w:rPr>
          <w:kern w:val="2"/>
          <w:lang w:eastAsia="zh-CN" w:bidi="hi-IN"/>
        </w:rPr>
        <w:t>уголовным делам (АППП-94), из них по основанию п. 1 ч.1 ст. 208 УПК РФ — 82</w:t>
      </w:r>
      <w:r w:rsidRPr="00D16380">
        <w:rPr>
          <w:kern w:val="2"/>
          <w:lang w:eastAsia="zh-CN"/>
        </w:rPr>
        <w:t xml:space="preserve"> </w:t>
      </w:r>
      <w:r w:rsidRPr="00D16380">
        <w:rPr>
          <w:kern w:val="2"/>
          <w:lang w:eastAsia="zh-CN" w:bidi="hi-IN"/>
        </w:rPr>
        <w:t>(АППГ-92), по основанию п. 3.1 ч. 1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ст. 208 УПК РФ - 1 (АППГ-1).</w:t>
      </w:r>
    </w:p>
    <w:p w14:paraId="066C50C5" w14:textId="1514C696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/>
        </w:rPr>
        <w:t xml:space="preserve">Анализируя работу следственного отделения ОМВД России по городскому округу «Ногликский» за истекший период (декабрь) 2025 года следует отметить, что в отчетном периоде из запланированных к выдаче 2 уголовных дел в суд с утвержденным обвинительным заключением уголовные дела не направлялись. За отчетный период значительно уменьшилось количество принятых к производству уголовных дел, по сравнению с аналогичным периодом прошлого года, в том числе уголовных дел предварительное следствие по которым ранее отменено. Так, до настоящего времени на низком уровне продолжает оставаться показатель уголовных дел, находящихся в производстве, по которым лица, совершившие преступления, установлены. Следует отметить, что за отчетный период 2025 года значительно снизилась нагрузка по находившимся в производстве следователей уголовных дел, особенно таких, лица по которым установлены и в дальнейшем в порядке ст. 222 </w:t>
      </w:r>
      <w:r w:rsidR="00D16380" w:rsidRPr="00D16380">
        <w:rPr>
          <w:kern w:val="2"/>
          <w:lang w:eastAsia="zh-CN"/>
        </w:rPr>
        <w:t>УПК РФ,</w:t>
      </w:r>
      <w:r w:rsidRPr="00D16380">
        <w:rPr>
          <w:kern w:val="2"/>
          <w:lang w:eastAsia="zh-CN"/>
        </w:rPr>
        <w:t xml:space="preserve"> направленным в суд.</w:t>
      </w:r>
      <w:r w:rsidR="00D16380" w:rsidRPr="00D16380">
        <w:rPr>
          <w:kern w:val="2"/>
          <w:lang w:eastAsia="zh-CN"/>
        </w:rPr>
        <w:t xml:space="preserve"> </w:t>
      </w:r>
      <w:r w:rsidRPr="00D16380">
        <w:rPr>
          <w:kern w:val="2"/>
          <w:lang w:eastAsia="zh-CN"/>
        </w:rPr>
        <w:t>Количество приостановленных уголовных дел в отчетном периоде по сравнению с АППГ уменьшилось, на что повлиял такой показатель как снижение принятых к производству уголовных дел.</w:t>
      </w:r>
      <w:r w:rsidR="00D16380" w:rsidRPr="00D16380">
        <w:rPr>
          <w:kern w:val="2"/>
          <w:lang w:eastAsia="zh-CN"/>
        </w:rPr>
        <w:t xml:space="preserve"> </w:t>
      </w:r>
      <w:r w:rsidRPr="00D16380">
        <w:t xml:space="preserve">Арест на имущество по уголовным делам, находящимся в производстве, в отчетном периоде не накладывался. За отчетный период (декабрь) 2025 года обыски не проводились. Можно отметить, что в отчетном периоде не было допущено принятий решений о прекращении уголовных дел и уголовных преследований по реабилитирующим основаниям, что в совокупности свидетельствует о положительных тенденциях в работе подразделения. Отмены принятых следователями решений о возбуждении уголовного дела, не допущено (декабрь). </w:t>
      </w:r>
    </w:p>
    <w:p w14:paraId="591320E9" w14:textId="77777777" w:rsidR="00D16380" w:rsidRPr="00D16380" w:rsidRDefault="00D16380" w:rsidP="00D16380">
      <w:pPr>
        <w:widowControl w:val="0"/>
        <w:shd w:val="clear" w:color="auto" w:fill="FFFFFF"/>
        <w:jc w:val="center"/>
        <w:textAlignment w:val="baseline"/>
        <w:rPr>
          <w:b/>
          <w:kern w:val="2"/>
          <w:lang w:eastAsia="zh-CN" w:bidi="hi-IN"/>
        </w:rPr>
      </w:pPr>
    </w:p>
    <w:p w14:paraId="04634620" w14:textId="49D95EBA" w:rsidR="00F51898" w:rsidRPr="00D16380" w:rsidRDefault="00F51898" w:rsidP="00D16380">
      <w:pPr>
        <w:widowControl w:val="0"/>
        <w:shd w:val="clear" w:color="auto" w:fill="FFFFFF"/>
        <w:jc w:val="center"/>
        <w:textAlignment w:val="baseline"/>
        <w:rPr>
          <w:b/>
          <w:kern w:val="2"/>
          <w:lang w:eastAsia="zh-CN" w:bidi="hi-IN"/>
        </w:rPr>
      </w:pPr>
      <w:r w:rsidRPr="00D16380">
        <w:rPr>
          <w:b/>
          <w:kern w:val="2"/>
          <w:lang w:eastAsia="zh-CN" w:bidi="hi-IN"/>
        </w:rPr>
        <w:t>Дознание</w:t>
      </w:r>
    </w:p>
    <w:p w14:paraId="3313D12D" w14:textId="77777777" w:rsidR="00D16380" w:rsidRPr="00D16380" w:rsidRDefault="00D16380" w:rsidP="00D16380">
      <w:pPr>
        <w:widowControl w:val="0"/>
        <w:shd w:val="clear" w:color="auto" w:fill="FFFFFF"/>
        <w:jc w:val="center"/>
        <w:textAlignment w:val="baseline"/>
        <w:rPr>
          <w:kern w:val="2"/>
          <w:lang w:eastAsia="zh-CN" w:bidi="hi-IN"/>
        </w:rPr>
      </w:pPr>
    </w:p>
    <w:p w14:paraId="6F85E1B6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>За 12 месяцев 2025 года сотрудниками группы дознания ОМВД России «Ногликский» было принято к производству 81 уголовное дело (АППГ – 125 УД), таким образом нагрузка по принятым к производству уменьшена.</w:t>
      </w:r>
    </w:p>
    <w:p w14:paraId="7E30E3C5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>Окончено производством за 12 месяцев текущего года 38 уголовных дел (АППГ – 47), в сокращенной форме-0 (АППГ-0).</w:t>
      </w:r>
    </w:p>
    <w:p w14:paraId="349F090F" w14:textId="6FC40A30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 xml:space="preserve">Направлено прокурору уголовных дел с обвинительным актом 33 уголовных дела (АППГ-35), из которых в суд направлено – 29 уголовных дел (АППГ- 32), возвращено для </w:t>
      </w:r>
      <w:r w:rsidR="00EB4714" w:rsidRPr="00D16380">
        <w:rPr>
          <w:bCs/>
          <w:kern w:val="2"/>
          <w:lang w:eastAsia="zh-CN" w:bidi="hi-IN"/>
        </w:rPr>
        <w:t>пересоставленные</w:t>
      </w:r>
      <w:r w:rsidRPr="00D16380">
        <w:rPr>
          <w:bCs/>
          <w:kern w:val="2"/>
          <w:lang w:eastAsia="zh-CN" w:bidi="hi-IN"/>
        </w:rPr>
        <w:t xml:space="preserve"> обвинительного акта – 0 уголовных дела (АППГ-1), для производства дополнительного дознания – 6 уголовных дел (АППГ 5).</w:t>
      </w:r>
    </w:p>
    <w:p w14:paraId="542B4E1A" w14:textId="2031181D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>Количество прекращенных уголовных дел всего - 9 (АППГ –11), по не реабилитирующим основаниям (примирение сторон) в отчетном периоде прекращено</w:t>
      </w:r>
      <w:r w:rsidR="00D16380" w:rsidRPr="00D16380">
        <w:rPr>
          <w:bCs/>
          <w:kern w:val="2"/>
          <w:lang w:eastAsia="zh-CN" w:bidi="hi-IN"/>
        </w:rPr>
        <w:t xml:space="preserve"> </w:t>
      </w:r>
      <w:r w:rsidRPr="00D16380">
        <w:rPr>
          <w:bCs/>
          <w:kern w:val="2"/>
          <w:lang w:eastAsia="zh-CN" w:bidi="hi-IN"/>
        </w:rPr>
        <w:t xml:space="preserve">– 4 уголовных дела (АППГ – 4), в связи с деятельным раскаянием прекращено 5 уголовных дел (АППГ – 7), в связи со смертью подозреваемого или обвиняемого 0 уголовное дело (АППГ </w:t>
      </w:r>
      <w:r w:rsidRPr="00D16380">
        <w:rPr>
          <w:bCs/>
          <w:kern w:val="2"/>
          <w:lang w:eastAsia="zh-CN" w:bidi="hi-IN"/>
        </w:rPr>
        <w:lastRenderedPageBreak/>
        <w:t>– 0), за отсутствием в деянии состава преступления 0 уголовных дела (АППГ – 0).</w:t>
      </w:r>
    </w:p>
    <w:p w14:paraId="1C602A7E" w14:textId="2BE2067C" w:rsidR="00F51898" w:rsidRPr="00D16380" w:rsidRDefault="00D16380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 xml:space="preserve"> </w:t>
      </w:r>
      <w:r w:rsidR="00F51898" w:rsidRPr="00D16380">
        <w:rPr>
          <w:bCs/>
          <w:kern w:val="2"/>
          <w:lang w:eastAsia="zh-CN" w:bidi="hi-IN"/>
        </w:rPr>
        <w:t>По всем оконченным уголовным делам внесены представления об устранении причин и условий, способствовавших совершению преступлений.</w:t>
      </w:r>
    </w:p>
    <w:p w14:paraId="304ADE98" w14:textId="7DED0A8D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>По 36 уголовным делам было принято решение о приостановлении дознания (АППГ – 59), из них по 35 уголовным делам дознание приостанавливалось по основаниям п. 1 ч. 1 ст. 208 УПК (АППГ – 56),</w:t>
      </w:r>
      <w:r w:rsidR="00D16380" w:rsidRPr="00D16380">
        <w:rPr>
          <w:bCs/>
          <w:kern w:val="2"/>
          <w:lang w:eastAsia="zh-CN" w:bidi="hi-IN"/>
        </w:rPr>
        <w:t xml:space="preserve"> </w:t>
      </w:r>
      <w:r w:rsidRPr="00D16380">
        <w:rPr>
          <w:bCs/>
          <w:kern w:val="2"/>
          <w:lang w:eastAsia="zh-CN" w:bidi="hi-IN"/>
        </w:rPr>
        <w:t>приостановлено 1 УД по п. 3.1 ч. 1 ст. 208 УПК РФ (АПГГ – 0).</w:t>
      </w:r>
    </w:p>
    <w:p w14:paraId="434A373F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>По срокам расследования уголовных дел: расследовано в срок свыше установленного УПК РФ в текущем периоде 20 уголовных дел (АППГ – 16).</w:t>
      </w:r>
    </w:p>
    <w:p w14:paraId="11365769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>Основной причиной роста количества уголовных дел, оконченных с нарушением сроком, установленным УПК РФ, являются: сбор характеризующего материала из других районов и регионов РФ, продление сроков проведения судебных экспертиз, проведения большого объема следственных действий.</w:t>
      </w:r>
    </w:p>
    <w:p w14:paraId="6CC423B8" w14:textId="73F49374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bCs/>
          <w:kern w:val="2"/>
          <w:lang w:eastAsia="zh-CN" w:bidi="hi-IN"/>
        </w:rPr>
        <w:t xml:space="preserve">Рассмотрев приведенные цифровые, можно сделать вывод, что, уменьшилось число уголовных дел, направленных в суд, увеличилось число расследованных свыше установленного законом срока, а </w:t>
      </w:r>
      <w:r w:rsidR="00D16380" w:rsidRPr="00D16380">
        <w:rPr>
          <w:bCs/>
          <w:kern w:val="2"/>
          <w:lang w:eastAsia="zh-CN" w:bidi="hi-IN"/>
        </w:rPr>
        <w:t>также</w:t>
      </w:r>
      <w:r w:rsidRPr="00D16380">
        <w:rPr>
          <w:bCs/>
          <w:kern w:val="2"/>
          <w:lang w:eastAsia="zh-CN" w:bidi="hi-IN"/>
        </w:rPr>
        <w:t xml:space="preserve"> возвращенным для </w:t>
      </w:r>
      <w:r w:rsidR="00D16380" w:rsidRPr="00D16380">
        <w:rPr>
          <w:bCs/>
          <w:kern w:val="2"/>
          <w:lang w:eastAsia="zh-CN" w:bidi="hi-IN"/>
        </w:rPr>
        <w:t>дополнительного</w:t>
      </w:r>
      <w:r w:rsidRPr="00D16380">
        <w:rPr>
          <w:bCs/>
          <w:kern w:val="2"/>
          <w:lang w:eastAsia="zh-CN" w:bidi="hi-IN"/>
        </w:rPr>
        <w:t xml:space="preserve"> расследования, уменьшилось число уголовных дел по принятым решениям о приостановлении дознания.</w:t>
      </w:r>
    </w:p>
    <w:p w14:paraId="0073E418" w14:textId="77777777" w:rsidR="00D16380" w:rsidRPr="00D16380" w:rsidRDefault="00D16380" w:rsidP="00D16380">
      <w:pPr>
        <w:widowControl w:val="0"/>
        <w:jc w:val="both"/>
        <w:textAlignment w:val="baseline"/>
        <w:rPr>
          <w:kern w:val="2"/>
          <w:lang w:eastAsia="zh-CN" w:bidi="hi-IN"/>
        </w:rPr>
      </w:pPr>
    </w:p>
    <w:p w14:paraId="3B9B3C1C" w14:textId="79021A1F" w:rsidR="00F51898" w:rsidRPr="00D16380" w:rsidRDefault="00F51898" w:rsidP="00D16380">
      <w:pPr>
        <w:widowControl w:val="0"/>
        <w:jc w:val="center"/>
        <w:textAlignment w:val="baseline"/>
        <w:rPr>
          <w:kern w:val="2"/>
          <w:lang w:eastAsia="zh-CN" w:bidi="hi-IN"/>
        </w:rPr>
      </w:pPr>
      <w:r w:rsidRPr="00D16380">
        <w:rPr>
          <w:b/>
          <w:bCs/>
          <w:kern w:val="2"/>
          <w:lang w:eastAsia="zh-CN" w:bidi="hi-IN"/>
        </w:rPr>
        <w:t>Миграционная ситуация</w:t>
      </w:r>
    </w:p>
    <w:p w14:paraId="4D5DD829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</w:p>
    <w:p w14:paraId="243A7C81" w14:textId="6531105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На миграционный учет поставлено 4060 человек.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 xml:space="preserve">Продление срока пребывания — 954. В основном это граждане: Узбекистан, Кыргызстан, </w:t>
      </w:r>
      <w:r w:rsidR="00D477DC" w:rsidRPr="00D16380">
        <w:rPr>
          <w:kern w:val="2"/>
          <w:lang w:eastAsia="zh-CN" w:bidi="hi-IN"/>
        </w:rPr>
        <w:t>Беларусь</w:t>
      </w:r>
      <w:bookmarkStart w:id="1" w:name="_GoBack"/>
      <w:bookmarkEnd w:id="1"/>
      <w:r w:rsidRPr="00D16380">
        <w:rPr>
          <w:kern w:val="2"/>
          <w:lang w:eastAsia="zh-CN" w:bidi="hi-IN"/>
        </w:rPr>
        <w:t xml:space="preserve">, Азербайджан, Таджикистан, Казахстан. Основными целями въезда, заявленными при пересечении границы Российской Федерации, являются: работа. </w:t>
      </w:r>
    </w:p>
    <w:p w14:paraId="72C73202" w14:textId="2C788E63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Количество уведомлений о прибытии иностранных граждан и лиц без гражданства в место пребывания, поданных в электронном виде через ЕПГУ – 189. </w:t>
      </w:r>
      <w:r w:rsidRPr="00D16380">
        <w:rPr>
          <w:kern w:val="2"/>
          <w:lang w:eastAsia="zh-CN" w:bidi="hi-IN"/>
        </w:rPr>
        <w:tab/>
        <w:t>Количество фактов снятия с миграционного учета составило — 1337, (наибольшее количество представлено гражданами: Узбекистан, Кыргызстан, Беларусь, Азербайджан, Таджикистан, Казахстан.) Общее количество иностранных граждан, прошедших обязательную дактилоскопическую регистрацию по пп.13 ст.5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Федерального закона № 115- 101 человек.</w:t>
      </w:r>
      <w:r w:rsidR="00D16380" w:rsidRPr="00D16380">
        <w:rPr>
          <w:kern w:val="2"/>
          <w:lang w:eastAsia="zh-CN" w:bidi="hi-IN"/>
        </w:rPr>
        <w:t xml:space="preserve"> </w:t>
      </w:r>
    </w:p>
    <w:p w14:paraId="5ED66C10" w14:textId="2694E1DA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Количество, принятых заявлений: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РВП, в том числе в целях получения образования – 1. О выдаче (замене) ВНЖ- 7.</w:t>
      </w:r>
    </w:p>
    <w:p w14:paraId="62FC8D08" w14:textId="79A67284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 Оформлено: внутренних паспортов гражданина Российской Федерации – 575;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заграничных паспортов с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5–</w:t>
      </w:r>
      <w:proofErr w:type="spellStart"/>
      <w:r w:rsidRPr="00D16380">
        <w:rPr>
          <w:kern w:val="2"/>
          <w:lang w:eastAsia="zh-CN" w:bidi="hi-IN"/>
        </w:rPr>
        <w:t>ти</w:t>
      </w:r>
      <w:proofErr w:type="spellEnd"/>
      <w:r w:rsidRPr="00D16380">
        <w:rPr>
          <w:kern w:val="2"/>
          <w:lang w:eastAsia="zh-CN" w:bidi="hi-IN"/>
        </w:rPr>
        <w:t xml:space="preserve"> летним сроком действия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 xml:space="preserve">– 582; заграничных паспортов нового поколения- 67. </w:t>
      </w:r>
    </w:p>
    <w:p w14:paraId="0DBB6957" w14:textId="5789952F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В рамках проведения мероприятий по пресечению незаконной миграции в отчетном периоде было проведено проверок выявления фактов нарушения миграционного законодательства-15. </w:t>
      </w:r>
    </w:p>
    <w:p w14:paraId="69C4E4A0" w14:textId="64B8F62B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По результатам проверок за различные нарушения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миграционного законодательства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составлено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89 административных протоколов.</w:t>
      </w:r>
    </w:p>
    <w:p w14:paraId="4183CCE7" w14:textId="7FA0516B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За правонарушения в сфере паспортной работы и регистрационного учета население составило 29 административных протоколов.</w:t>
      </w:r>
      <w:r w:rsidR="00D16380" w:rsidRPr="00D16380">
        <w:rPr>
          <w:kern w:val="2"/>
          <w:lang w:eastAsia="zh-CN" w:bidi="hi-IN"/>
        </w:rPr>
        <w:t xml:space="preserve"> </w:t>
      </w:r>
    </w:p>
    <w:p w14:paraId="7858A0A4" w14:textId="41E0FC9F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За нарушение административного законодательства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по линии миграции в порядке ч. 1.1 ст. 18.8 КоАП РФ вынесено одно постановление об административном выдворении в форме самоконтролируемого выезда.</w:t>
      </w:r>
    </w:p>
    <w:p w14:paraId="20010B3D" w14:textId="77777777" w:rsidR="00D16380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en-US" w:bidi="hi-IN"/>
        </w:rPr>
      </w:pPr>
      <w:r w:rsidRPr="00D16380">
        <w:rPr>
          <w:kern w:val="2"/>
          <w:lang w:eastAsia="en-US" w:bidi="hi-IN"/>
        </w:rPr>
        <w:t>Общее количество исполненных в отчетном периоде обращений по линии адресно</w:t>
      </w:r>
      <w:r w:rsidRPr="00D16380">
        <w:rPr>
          <w:kern w:val="2"/>
          <w:lang w:eastAsia="en-US" w:bidi="hi-IN"/>
        </w:rPr>
        <w:softHyphen/>
        <w:t>-справочной работы составило 940 ед.</w:t>
      </w:r>
    </w:p>
    <w:p w14:paraId="4ADDBDAA" w14:textId="77777777" w:rsidR="00D16380" w:rsidRPr="00D16380" w:rsidRDefault="00D16380" w:rsidP="00D16380">
      <w:pPr>
        <w:widowControl w:val="0"/>
        <w:ind w:firstLine="851"/>
        <w:jc w:val="both"/>
        <w:textAlignment w:val="baseline"/>
        <w:rPr>
          <w:kern w:val="2"/>
          <w:lang w:eastAsia="en-US" w:bidi="hi-IN"/>
        </w:rPr>
      </w:pPr>
    </w:p>
    <w:p w14:paraId="7B895114" w14:textId="6318D62F" w:rsidR="00F51898" w:rsidRPr="00D16380" w:rsidRDefault="00F51898" w:rsidP="00D16380">
      <w:pPr>
        <w:widowControl w:val="0"/>
        <w:jc w:val="center"/>
        <w:textAlignment w:val="baseline"/>
        <w:rPr>
          <w:b/>
          <w:bCs/>
          <w:kern w:val="2"/>
          <w:lang w:eastAsia="zh-CN" w:bidi="hi-IN"/>
        </w:rPr>
      </w:pPr>
      <w:r w:rsidRPr="00D16380">
        <w:rPr>
          <w:b/>
          <w:bCs/>
          <w:kern w:val="2"/>
          <w:lang w:eastAsia="zh-CN" w:bidi="hi-IN"/>
        </w:rPr>
        <w:t>Госавтоинспекция</w:t>
      </w:r>
    </w:p>
    <w:p w14:paraId="031AAE9D" w14:textId="77777777" w:rsidR="00D16380" w:rsidRPr="00D16380" w:rsidRDefault="00D16380" w:rsidP="00D16380">
      <w:pPr>
        <w:widowControl w:val="0"/>
        <w:jc w:val="center"/>
        <w:textAlignment w:val="baseline"/>
        <w:rPr>
          <w:b/>
          <w:bCs/>
          <w:kern w:val="2"/>
          <w:lang w:eastAsia="zh-CN" w:bidi="hi-IN"/>
        </w:rPr>
      </w:pPr>
    </w:p>
    <w:p w14:paraId="5DF86533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Составлено 1 (АППГ 2) административных протоколов на должностных и юридических лиц, ответственных за состояние улично-дорожной сети и технических </w:t>
      </w:r>
      <w:r w:rsidRPr="00D16380">
        <w:rPr>
          <w:kern w:val="2"/>
          <w:lang w:eastAsia="zh-CN" w:bidi="hi-IN"/>
        </w:rPr>
        <w:lastRenderedPageBreak/>
        <w:t xml:space="preserve">средств организации дорожного движения, из них: </w:t>
      </w:r>
    </w:p>
    <w:p w14:paraId="2853DFC3" w14:textId="37370EBC" w:rsidR="00D16380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en-US" w:bidi="hi-IN"/>
        </w:rPr>
      </w:pPr>
      <w:r w:rsidRPr="00D16380">
        <w:rPr>
          <w:kern w:val="2"/>
          <w:lang w:eastAsia="en-US" w:bidi="hi-IN"/>
        </w:rPr>
        <w:t>За отчетный период 2025 года юридическим лицам, объявлено 4 предостережения в ЕРКНМ, выдано 6 предписаний, по линии дор</w:t>
      </w:r>
      <w:r w:rsidR="00D16380" w:rsidRPr="00D16380">
        <w:rPr>
          <w:kern w:val="2"/>
          <w:lang w:eastAsia="en-US" w:bidi="hi-IN"/>
        </w:rPr>
        <w:t>ожного надзора проведен 1 рейд.</w:t>
      </w:r>
    </w:p>
    <w:p w14:paraId="1DEA481E" w14:textId="34BBFE87" w:rsidR="00D16380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en-US" w:bidi="hi-IN"/>
        </w:rPr>
      </w:pPr>
      <w:r w:rsidRPr="00D16380">
        <w:rPr>
          <w:kern w:val="2"/>
          <w:lang w:eastAsia="en-US" w:bidi="hi-IN"/>
        </w:rPr>
        <w:t>Направлено представлений и информаций в органы исполнительной власти 3 (АППГ 6).</w:t>
      </w:r>
      <w:r w:rsidR="00D16380" w:rsidRPr="00D16380">
        <w:rPr>
          <w:kern w:val="2"/>
          <w:lang w:eastAsia="en-US" w:bidi="hi-IN"/>
        </w:rPr>
        <w:t xml:space="preserve"> </w:t>
      </w:r>
      <w:r w:rsidRPr="00D16380">
        <w:rPr>
          <w:kern w:val="2"/>
          <w:lang w:eastAsia="en-US" w:bidi="hi-IN"/>
        </w:rPr>
        <w:t>Проведено 2 (АППГ - 0) заседания межведомственной комиссии по безопасности дорожного движения на территории муниципального образования.</w:t>
      </w:r>
    </w:p>
    <w:p w14:paraId="0B2DFBAB" w14:textId="77777777" w:rsidR="00D16380" w:rsidRPr="00D16380" w:rsidRDefault="00D16380" w:rsidP="00D16380">
      <w:pPr>
        <w:widowControl w:val="0"/>
        <w:jc w:val="both"/>
        <w:textAlignment w:val="baseline"/>
        <w:rPr>
          <w:kern w:val="2"/>
          <w:lang w:eastAsia="en-US" w:bidi="hi-IN"/>
        </w:rPr>
      </w:pPr>
    </w:p>
    <w:p w14:paraId="02D5EF72" w14:textId="7E1C8A89" w:rsidR="00F51898" w:rsidRPr="00D16380" w:rsidRDefault="00F51898" w:rsidP="00D16380">
      <w:pPr>
        <w:widowControl w:val="0"/>
        <w:jc w:val="center"/>
        <w:textAlignment w:val="baseline"/>
        <w:rPr>
          <w:b/>
          <w:kern w:val="2"/>
          <w:lang w:eastAsia="en-US" w:bidi="hi-IN"/>
        </w:rPr>
      </w:pPr>
      <w:r w:rsidRPr="00D16380">
        <w:rPr>
          <w:b/>
          <w:kern w:val="2"/>
          <w:lang w:eastAsia="en-US" w:bidi="hi-IN"/>
        </w:rPr>
        <w:t>Технический надзор</w:t>
      </w:r>
    </w:p>
    <w:p w14:paraId="27FBAB8C" w14:textId="77777777" w:rsidR="00D16380" w:rsidRPr="00D16380" w:rsidRDefault="00D16380" w:rsidP="00D16380">
      <w:pPr>
        <w:widowControl w:val="0"/>
        <w:jc w:val="both"/>
        <w:textAlignment w:val="baseline"/>
        <w:rPr>
          <w:kern w:val="2"/>
          <w:lang w:eastAsia="en-US" w:bidi="hi-IN"/>
        </w:rPr>
      </w:pPr>
    </w:p>
    <w:p w14:paraId="40778615" w14:textId="77777777" w:rsidR="00D16380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en-US" w:bidi="hi-IN"/>
        </w:rPr>
      </w:pPr>
      <w:r w:rsidRPr="00D16380">
        <w:rPr>
          <w:kern w:val="2"/>
          <w:lang w:eastAsia="en-US" w:bidi="hi-IN"/>
        </w:rPr>
        <w:t>За отчетный период по линии технического надзора проведено 10 рейдов.</w:t>
      </w:r>
      <w:r w:rsidR="00D16380" w:rsidRPr="00D16380">
        <w:rPr>
          <w:kern w:val="2"/>
          <w:lang w:eastAsia="en-US" w:bidi="hi-IN"/>
        </w:rPr>
        <w:t xml:space="preserve"> </w:t>
      </w:r>
      <w:r w:rsidRPr="00D16380">
        <w:rPr>
          <w:kern w:val="2"/>
          <w:lang w:eastAsia="en-US" w:bidi="hi-IN"/>
        </w:rPr>
        <w:t>Выдано разрешений на перевозку опасных грузов (ДОПОГ) – 113. Направлено материалов в другие ОМВД –</w:t>
      </w:r>
      <w:r w:rsidR="00D16380" w:rsidRPr="00D16380">
        <w:rPr>
          <w:kern w:val="2"/>
          <w:lang w:eastAsia="en-US" w:bidi="hi-IN"/>
        </w:rPr>
        <w:t xml:space="preserve"> </w:t>
      </w:r>
      <w:r w:rsidRPr="00D16380">
        <w:rPr>
          <w:kern w:val="2"/>
          <w:lang w:eastAsia="en-US" w:bidi="hi-IN"/>
        </w:rPr>
        <w:t>1.</w:t>
      </w:r>
    </w:p>
    <w:p w14:paraId="2504AC7A" w14:textId="77777777" w:rsidR="00D16380" w:rsidRPr="00D16380" w:rsidRDefault="00D16380" w:rsidP="00D16380">
      <w:pPr>
        <w:widowControl w:val="0"/>
        <w:ind w:firstLine="851"/>
        <w:jc w:val="both"/>
        <w:textAlignment w:val="baseline"/>
        <w:rPr>
          <w:kern w:val="2"/>
          <w:lang w:eastAsia="en-US" w:bidi="hi-IN"/>
        </w:rPr>
      </w:pPr>
    </w:p>
    <w:p w14:paraId="5A702A48" w14:textId="6DACB8C9" w:rsidR="00F51898" w:rsidRPr="00D16380" w:rsidRDefault="00F51898" w:rsidP="00D16380">
      <w:pPr>
        <w:widowControl w:val="0"/>
        <w:jc w:val="center"/>
        <w:textAlignment w:val="baseline"/>
        <w:rPr>
          <w:b/>
          <w:kern w:val="2"/>
          <w:lang w:eastAsia="zh-CN" w:bidi="hi-IN"/>
        </w:rPr>
      </w:pPr>
      <w:r w:rsidRPr="00D16380">
        <w:rPr>
          <w:b/>
          <w:kern w:val="2"/>
          <w:lang w:eastAsia="zh-CN" w:bidi="hi-IN"/>
        </w:rPr>
        <w:t>Выявление и раскрытие преступлений</w:t>
      </w:r>
    </w:p>
    <w:p w14:paraId="1639E2C5" w14:textId="77777777" w:rsidR="00D16380" w:rsidRPr="00D16380" w:rsidRDefault="00D16380" w:rsidP="00D16380">
      <w:pPr>
        <w:widowControl w:val="0"/>
        <w:jc w:val="center"/>
        <w:textAlignment w:val="baseline"/>
        <w:rPr>
          <w:kern w:val="2"/>
          <w:lang w:eastAsia="zh-CN" w:bidi="hi-IN"/>
        </w:rPr>
      </w:pPr>
    </w:p>
    <w:p w14:paraId="1C12EBEB" w14:textId="77777777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За 2025 г. на территории района произошла 1 кража АМТ (АППГ 1), 1 угонов (АППГ 1). Количество раскрытых преступлений сотрудниками отделения Госавтоинспекции составило: по состоянию на 31 декабря 2025 года – 9 (АППГ – 18)</w:t>
      </w:r>
    </w:p>
    <w:p w14:paraId="45BD5AD6" w14:textId="77777777" w:rsidR="00D16380" w:rsidRPr="00D16380" w:rsidRDefault="00D16380" w:rsidP="00D16380">
      <w:pPr>
        <w:widowControl w:val="0"/>
        <w:shd w:val="clear" w:color="auto" w:fill="FFFFFF"/>
        <w:ind w:firstLine="851"/>
        <w:jc w:val="center"/>
        <w:textAlignment w:val="baseline"/>
        <w:rPr>
          <w:b/>
          <w:kern w:val="2"/>
          <w:lang w:eastAsia="zh-CN" w:bidi="hi-IN"/>
        </w:rPr>
      </w:pPr>
    </w:p>
    <w:p w14:paraId="1CF14F18" w14:textId="77777777" w:rsidR="00F51898" w:rsidRPr="00D16380" w:rsidRDefault="00F51898" w:rsidP="00D16380">
      <w:pPr>
        <w:widowControl w:val="0"/>
        <w:shd w:val="clear" w:color="auto" w:fill="FFFFFF"/>
        <w:ind w:firstLine="851"/>
        <w:jc w:val="center"/>
        <w:textAlignment w:val="baseline"/>
        <w:rPr>
          <w:b/>
          <w:kern w:val="2"/>
          <w:lang w:eastAsia="zh-CN" w:bidi="hi-IN"/>
        </w:rPr>
      </w:pPr>
      <w:r w:rsidRPr="00D16380">
        <w:rPr>
          <w:b/>
          <w:kern w:val="2"/>
          <w:lang w:eastAsia="zh-CN" w:bidi="hi-IN"/>
        </w:rPr>
        <w:t>Агитация и пропаганда.</w:t>
      </w:r>
    </w:p>
    <w:p w14:paraId="0C529139" w14:textId="77777777" w:rsidR="00D16380" w:rsidRPr="00D16380" w:rsidRDefault="00D16380" w:rsidP="00D16380">
      <w:pPr>
        <w:widowControl w:val="0"/>
        <w:shd w:val="clear" w:color="auto" w:fill="FFFFFF"/>
        <w:ind w:firstLine="851"/>
        <w:jc w:val="center"/>
        <w:textAlignment w:val="baseline"/>
        <w:rPr>
          <w:kern w:val="2"/>
          <w:lang w:eastAsia="zh-CN" w:bidi="hi-IN"/>
        </w:rPr>
      </w:pPr>
    </w:p>
    <w:p w14:paraId="70741273" w14:textId="2F6BA79B" w:rsidR="00F51898" w:rsidRPr="00D16380" w:rsidRDefault="00F51898" w:rsidP="00D16380">
      <w:pPr>
        <w:widowControl w:val="0"/>
        <w:shd w:val="clear" w:color="auto" w:fill="FFFFFF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За истекший период 2025 года в СМИ подготовлены, направлены и опубликованы 11 (АППГ - 3) материалов, из них опубликованы в печати – 4 (АППГ – 1), на телевидении – 4 (АППГ – 2),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 xml:space="preserve">на сайте администрации (школы)– 3 (АППГ - 0). </w:t>
      </w:r>
    </w:p>
    <w:p w14:paraId="2FF4B19A" w14:textId="317ED7EF" w:rsidR="00F51898" w:rsidRPr="00D16380" w:rsidRDefault="00F51898" w:rsidP="00D16380">
      <w:pPr>
        <w:widowControl w:val="0"/>
        <w:shd w:val="clear" w:color="auto" w:fill="FFFFFF"/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За текущий период проведено 13 профилактических бесед, занятий, кинолекториев (АППГ – 10), из них в школах и детских дошкольных учреждениях – 13 (АППГ – 10).</w:t>
      </w:r>
    </w:p>
    <w:p w14:paraId="5C86060D" w14:textId="77777777" w:rsidR="00D16380" w:rsidRPr="00D16380" w:rsidRDefault="00F51898" w:rsidP="00D16380">
      <w:pPr>
        <w:widowControl w:val="0"/>
        <w:shd w:val="clear" w:color="auto" w:fill="FFFFFF"/>
        <w:ind w:firstLine="851"/>
        <w:jc w:val="both"/>
        <w:textAlignment w:val="baseline"/>
        <w:outlineLvl w:val="0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Проведено 5 профилактических мероприятий (АППГ-5), направленных на снижение уровня детского дорожно-транспортного травматизма и профилактики аварийности на обслуживаемой территории.</w:t>
      </w:r>
    </w:p>
    <w:p w14:paraId="37EE2462" w14:textId="77777777" w:rsidR="00D16380" w:rsidRPr="00D16380" w:rsidRDefault="00D16380" w:rsidP="00D16380">
      <w:pPr>
        <w:widowControl w:val="0"/>
        <w:shd w:val="clear" w:color="auto" w:fill="FFFFFF"/>
        <w:ind w:firstLine="851"/>
        <w:jc w:val="both"/>
        <w:textAlignment w:val="baseline"/>
        <w:outlineLvl w:val="0"/>
        <w:rPr>
          <w:kern w:val="2"/>
          <w:lang w:eastAsia="zh-CN" w:bidi="hi-IN"/>
        </w:rPr>
      </w:pPr>
    </w:p>
    <w:p w14:paraId="25A5AB8F" w14:textId="1CA31876" w:rsidR="00F51898" w:rsidRPr="00D16380" w:rsidRDefault="00F51898" w:rsidP="00D16380">
      <w:pPr>
        <w:widowControl w:val="0"/>
        <w:shd w:val="clear" w:color="auto" w:fill="FFFFFF"/>
        <w:ind w:firstLine="142"/>
        <w:jc w:val="center"/>
        <w:textAlignment w:val="baseline"/>
        <w:outlineLvl w:val="0"/>
        <w:rPr>
          <w:b/>
          <w:kern w:val="2"/>
          <w:lang w:eastAsia="zh-CN" w:bidi="hi-IN"/>
        </w:rPr>
      </w:pPr>
      <w:r w:rsidRPr="00D16380">
        <w:rPr>
          <w:b/>
          <w:kern w:val="2"/>
          <w:lang w:eastAsia="zh-CN" w:bidi="hi-IN"/>
        </w:rPr>
        <w:t>Состояние аварийности.</w:t>
      </w:r>
    </w:p>
    <w:p w14:paraId="40FAE109" w14:textId="77777777" w:rsidR="00D16380" w:rsidRPr="00D16380" w:rsidRDefault="00D16380" w:rsidP="00D16380">
      <w:pPr>
        <w:widowControl w:val="0"/>
        <w:shd w:val="clear" w:color="auto" w:fill="FFFFFF"/>
        <w:ind w:firstLine="142"/>
        <w:jc w:val="center"/>
        <w:textAlignment w:val="baseline"/>
        <w:outlineLvl w:val="0"/>
        <w:rPr>
          <w:kern w:val="2"/>
          <w:lang w:eastAsia="zh-CN" w:bidi="hi-IN"/>
        </w:rPr>
      </w:pPr>
    </w:p>
    <w:p w14:paraId="5FB3643D" w14:textId="6A2EB7CD" w:rsidR="00F51898" w:rsidRPr="00D16380" w:rsidRDefault="00F51898" w:rsidP="00D16380">
      <w:pPr>
        <w:widowControl w:val="0"/>
        <w:ind w:firstLine="851"/>
        <w:jc w:val="both"/>
        <w:textAlignment w:val="baseline"/>
        <w:rPr>
          <w:kern w:val="2"/>
          <w:lang w:eastAsia="en-US" w:bidi="hi-IN"/>
        </w:rPr>
      </w:pPr>
      <w:r w:rsidRPr="00D16380">
        <w:rPr>
          <w:kern w:val="2"/>
          <w:lang w:eastAsia="en-US" w:bidi="hi-IN"/>
        </w:rPr>
        <w:t xml:space="preserve">На отчетный период 2025 года выявлено 6 мест аварийно-опасных участков ДТП. </w:t>
      </w:r>
    </w:p>
    <w:p w14:paraId="00196975" w14:textId="41A44641" w:rsidR="00F51898" w:rsidRPr="00D16380" w:rsidRDefault="00F51898" w:rsidP="00D16380">
      <w:pPr>
        <w:widowControl w:val="0"/>
        <w:shd w:val="clear" w:color="auto" w:fill="FFFFFF"/>
        <w:ind w:firstLine="851"/>
        <w:jc w:val="both"/>
        <w:textAlignment w:val="baseline"/>
        <w:outlineLvl w:val="0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По состоянию на 31 декабря 2025 года на территории обслуживания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зарегистрировано 4 дорожно-транспортных происшествия, в результате которых 5 человек получили телесные повреждения, погибло 0 человек (АППГ 8-1-14), из них количество пострадавших при ДТП детей: 1 (АППГ - 0).</w:t>
      </w:r>
    </w:p>
    <w:p w14:paraId="69EF5331" w14:textId="77777777" w:rsidR="00F51898" w:rsidRPr="00D16380" w:rsidRDefault="00F51898" w:rsidP="00D16380">
      <w:pPr>
        <w:widowControl w:val="0"/>
        <w:shd w:val="clear" w:color="auto" w:fill="FFFFFF"/>
        <w:ind w:firstLine="851"/>
        <w:jc w:val="both"/>
        <w:textAlignment w:val="baseline"/>
        <w:outlineLvl w:val="0"/>
        <w:rPr>
          <w:kern w:val="2"/>
          <w:lang w:eastAsia="zh-CN" w:bidi="hi-IN"/>
        </w:rPr>
      </w:pPr>
    </w:p>
    <w:p w14:paraId="1D5766A8" w14:textId="7397E458" w:rsidR="00F51898" w:rsidRPr="00D16380" w:rsidRDefault="00F51898" w:rsidP="00D16380">
      <w:pPr>
        <w:widowControl w:val="0"/>
        <w:jc w:val="center"/>
        <w:textAlignment w:val="baseline"/>
        <w:rPr>
          <w:b/>
          <w:kern w:val="2"/>
          <w:lang w:eastAsia="zh-CN" w:bidi="hi-IN"/>
        </w:rPr>
      </w:pPr>
      <w:r w:rsidRPr="00D16380">
        <w:rPr>
          <w:b/>
          <w:kern w:val="2"/>
          <w:lang w:eastAsia="zh-CN" w:bidi="hi-IN"/>
        </w:rPr>
        <w:t>Соблюдение УРД</w:t>
      </w:r>
    </w:p>
    <w:p w14:paraId="6C672C7D" w14:textId="77777777" w:rsidR="00D16380" w:rsidRPr="00D16380" w:rsidRDefault="00D16380" w:rsidP="00D16380">
      <w:pPr>
        <w:widowControl w:val="0"/>
        <w:jc w:val="center"/>
        <w:textAlignment w:val="baseline"/>
        <w:rPr>
          <w:kern w:val="2"/>
          <w:lang w:eastAsia="zh-CN" w:bidi="hi-IN"/>
        </w:rPr>
      </w:pPr>
    </w:p>
    <w:p w14:paraId="38D7F263" w14:textId="77777777" w:rsidR="00D16380" w:rsidRPr="00D16380" w:rsidRDefault="00D16380" w:rsidP="00D1638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 xml:space="preserve"> </w:t>
      </w:r>
      <w:r w:rsidR="00F51898" w:rsidRPr="00D16380">
        <w:rPr>
          <w:kern w:val="2"/>
          <w:lang w:eastAsia="zh-CN" w:bidi="hi-IN"/>
        </w:rPr>
        <w:t>За истекший период</w:t>
      </w:r>
      <w:r w:rsidRPr="00D16380">
        <w:rPr>
          <w:kern w:val="2"/>
          <w:lang w:eastAsia="zh-CN" w:bidi="hi-IN"/>
        </w:rPr>
        <w:t xml:space="preserve"> </w:t>
      </w:r>
      <w:r w:rsidR="00F51898" w:rsidRPr="00D16380">
        <w:rPr>
          <w:kern w:val="2"/>
          <w:lang w:eastAsia="zh-CN" w:bidi="hi-IN"/>
        </w:rPr>
        <w:t>2025 года</w:t>
      </w:r>
      <w:r w:rsidRPr="00D16380">
        <w:rPr>
          <w:kern w:val="2"/>
          <w:lang w:eastAsia="zh-CN" w:bidi="hi-IN"/>
        </w:rPr>
        <w:t xml:space="preserve"> </w:t>
      </w:r>
      <w:r w:rsidR="00F51898" w:rsidRPr="00D16380">
        <w:rPr>
          <w:kern w:val="2"/>
          <w:lang w:eastAsia="zh-CN" w:bidi="hi-IN"/>
        </w:rPr>
        <w:t>по материалам проверок, по которым ранее выносилось постановление об отказе в возбуждении уголовного дела,</w:t>
      </w:r>
      <w:r w:rsidRPr="00D16380">
        <w:rPr>
          <w:kern w:val="2"/>
          <w:lang w:eastAsia="zh-CN" w:bidi="hi-IN"/>
        </w:rPr>
        <w:t xml:space="preserve"> </w:t>
      </w:r>
      <w:r w:rsidR="00F51898" w:rsidRPr="00D16380">
        <w:rPr>
          <w:kern w:val="2"/>
          <w:lang w:eastAsia="zh-CN" w:bidi="hi-IN"/>
        </w:rPr>
        <w:t>возбуждено 31 уголовное дело</w:t>
      </w:r>
      <w:r w:rsidRPr="00D16380">
        <w:rPr>
          <w:kern w:val="2"/>
          <w:lang w:eastAsia="zh-CN" w:bidi="hi-IN"/>
        </w:rPr>
        <w:t xml:space="preserve"> </w:t>
      </w:r>
      <w:r w:rsidR="00F51898" w:rsidRPr="00D16380">
        <w:rPr>
          <w:kern w:val="2"/>
          <w:lang w:eastAsia="zh-CN" w:bidi="hi-IN"/>
        </w:rPr>
        <w:t>по инициативе ОМВД- 12, 19 по инициативе прокуратуры.</w:t>
      </w:r>
      <w:r w:rsidRPr="00D16380">
        <w:rPr>
          <w:kern w:val="2"/>
          <w:lang w:eastAsia="zh-CN" w:bidi="hi-IN"/>
        </w:rPr>
        <w:t xml:space="preserve"> </w:t>
      </w:r>
      <w:r w:rsidR="00F51898" w:rsidRPr="00D16380">
        <w:rPr>
          <w:kern w:val="2"/>
          <w:lang w:eastAsia="zh-CN" w:bidi="hi-IN"/>
        </w:rPr>
        <w:t>20</w:t>
      </w:r>
      <w:r w:rsidRPr="00D16380">
        <w:rPr>
          <w:kern w:val="2"/>
          <w:lang w:eastAsia="zh-CN" w:bidi="hi-IN"/>
        </w:rPr>
        <w:t xml:space="preserve"> </w:t>
      </w:r>
      <w:r w:rsidR="00F51898" w:rsidRPr="00D16380">
        <w:rPr>
          <w:kern w:val="2"/>
          <w:lang w:eastAsia="zh-CN" w:bidi="hi-IN"/>
        </w:rPr>
        <w:t>дел по материалам текущего года, 11</w:t>
      </w:r>
      <w:r w:rsidRPr="00D16380">
        <w:rPr>
          <w:kern w:val="2"/>
          <w:lang w:eastAsia="zh-CN" w:bidi="hi-IN"/>
        </w:rPr>
        <w:t xml:space="preserve"> </w:t>
      </w:r>
      <w:r w:rsidR="00F51898" w:rsidRPr="00D16380">
        <w:rPr>
          <w:kern w:val="2"/>
          <w:lang w:eastAsia="zh-CN" w:bidi="hi-IN"/>
        </w:rPr>
        <w:t>дел</w:t>
      </w:r>
      <w:r w:rsidRPr="00D16380">
        <w:rPr>
          <w:kern w:val="2"/>
          <w:lang w:eastAsia="zh-CN" w:bidi="hi-IN"/>
        </w:rPr>
        <w:t xml:space="preserve"> по материалам прошлых лет.</w:t>
      </w:r>
    </w:p>
    <w:p w14:paraId="660857AC" w14:textId="77777777" w:rsidR="00D16380" w:rsidRPr="00D16380" w:rsidRDefault="00D16380" w:rsidP="00D1638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ind w:firstLine="851"/>
        <w:jc w:val="both"/>
        <w:textAlignment w:val="baseline"/>
        <w:rPr>
          <w:b/>
          <w:kern w:val="2"/>
          <w:lang w:eastAsia="zh-CN" w:bidi="hi-IN"/>
        </w:rPr>
      </w:pPr>
    </w:p>
    <w:p w14:paraId="25C8A869" w14:textId="77777777" w:rsidR="00D16380" w:rsidRPr="00D16380" w:rsidRDefault="00F51898" w:rsidP="00D1638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jc w:val="center"/>
        <w:textAlignment w:val="baseline"/>
        <w:rPr>
          <w:b/>
          <w:kern w:val="2"/>
          <w:lang w:eastAsia="zh-CN" w:bidi="hi-IN"/>
        </w:rPr>
      </w:pPr>
      <w:r w:rsidRPr="00D16380">
        <w:rPr>
          <w:b/>
          <w:kern w:val="2"/>
          <w:lang w:eastAsia="zh-CN" w:bidi="hi-IN"/>
        </w:rPr>
        <w:t>Оценка деятельности</w:t>
      </w:r>
    </w:p>
    <w:p w14:paraId="55138E96" w14:textId="77777777" w:rsidR="00D16380" w:rsidRPr="00D16380" w:rsidRDefault="00D16380" w:rsidP="00D1638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jc w:val="center"/>
        <w:textAlignment w:val="baseline"/>
        <w:rPr>
          <w:b/>
          <w:kern w:val="2"/>
          <w:lang w:eastAsia="zh-CN" w:bidi="hi-IN"/>
        </w:rPr>
      </w:pPr>
    </w:p>
    <w:p w14:paraId="372E5F10" w14:textId="77777777" w:rsidR="00D16380" w:rsidRPr="00D16380" w:rsidRDefault="00F51898" w:rsidP="00D1638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Анализ исполнения требований приказа МВД России от 31.12.2013 г. №1040 свидетельствует о том, что по итогам работы за истекший период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2025 года ОМВД России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«Ногликский»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 xml:space="preserve">имеет общую оценку эффективности деятельности без учёта местных критериев 49.50 балла, а оценка с учётом местных критериев составляет 50.87 балла. Тем самым, ОМВД в соответствии с вышеуказанным приказом, без учёта местных критериев </w:t>
      </w:r>
      <w:r w:rsidRPr="00D16380">
        <w:rPr>
          <w:kern w:val="2"/>
          <w:lang w:eastAsia="zh-CN" w:bidi="hi-IN"/>
        </w:rPr>
        <w:lastRenderedPageBreak/>
        <w:t>занимает 14 место, с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учётом местных критериев занимает 14 место по области, на уровне прошлого года.</w:t>
      </w:r>
    </w:p>
    <w:p w14:paraId="2F8BFF7F" w14:textId="0901B086" w:rsidR="00F51898" w:rsidRPr="00D16380" w:rsidRDefault="00F51898" w:rsidP="00D16380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ind w:firstLine="851"/>
        <w:jc w:val="both"/>
        <w:textAlignment w:val="baseline"/>
        <w:rPr>
          <w:kern w:val="2"/>
          <w:lang w:eastAsia="zh-CN" w:bidi="hi-IN"/>
        </w:rPr>
      </w:pPr>
      <w:r w:rsidRPr="00D16380">
        <w:rPr>
          <w:kern w:val="2"/>
          <w:lang w:eastAsia="zh-CN" w:bidi="hi-IN"/>
        </w:rPr>
        <w:t>Анализ результатов оперативно-служебной деятельности ОМВД России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«Ногликский» показал, что требует активизации работа по: выявлению преступлений экономической, коррупционной направленности, в сфере НОН, раскрытие и направление в уголовных дел, как по преступлениям текущего года, так и по преступлениям прошлых лет, снижению числа не разысканных лиц, с лицами, состоящими под административным надзором, с</w:t>
      </w:r>
      <w:r w:rsidR="00D16380" w:rsidRPr="00D16380">
        <w:rPr>
          <w:kern w:val="2"/>
          <w:lang w:eastAsia="zh-CN" w:bidi="hi-IN"/>
        </w:rPr>
        <w:t xml:space="preserve"> </w:t>
      </w:r>
      <w:r w:rsidRPr="00D16380">
        <w:rPr>
          <w:kern w:val="2"/>
          <w:lang w:eastAsia="zh-CN" w:bidi="hi-IN"/>
        </w:rPr>
        <w:t>несовершеннолетними. Так же необходимо кардинально улучшить качество производства по уголовным делам и исключить факты возвращения уголовных дел для производства дополнительного следствия и дознания. Активизировать работу по профилактике преступлений, совершаемых в общественных местах, в том числе на улицах, а также лицами ранее судимыми и ранее совершавшими, несовершеннолетними.</w:t>
      </w:r>
    </w:p>
    <w:sectPr w:rsidR="00F51898" w:rsidRPr="00D16380" w:rsidSect="00D1638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10356" w14:textId="77777777" w:rsidR="00AE72C7" w:rsidRDefault="00AE72C7">
      <w:r>
        <w:separator/>
      </w:r>
    </w:p>
  </w:endnote>
  <w:endnote w:type="continuationSeparator" w:id="0">
    <w:p w14:paraId="00711FA1" w14:textId="77777777" w:rsidR="00AE72C7" w:rsidRDefault="00AE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charset w:val="01"/>
    <w:family w:val="roman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54D6" w14:textId="77777777" w:rsidR="001F4906" w:rsidRDefault="0077556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F4906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C4E7534" w14:textId="77777777" w:rsidR="001F4906" w:rsidRDefault="001F4906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72FA9" w14:textId="77777777" w:rsidR="001F4906" w:rsidRDefault="001F4906">
    <w:pPr>
      <w:pStyle w:val="ab"/>
      <w:framePr w:wrap="around" w:vAnchor="text" w:hAnchor="margin" w:xAlign="right" w:y="1"/>
      <w:rPr>
        <w:rStyle w:val="ac"/>
      </w:rPr>
    </w:pPr>
  </w:p>
  <w:p w14:paraId="460C50B8" w14:textId="77777777" w:rsidR="001F4906" w:rsidRDefault="001F490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93BF9" w14:textId="77777777" w:rsidR="00AE72C7" w:rsidRDefault="00AE72C7">
      <w:r>
        <w:separator/>
      </w:r>
    </w:p>
  </w:footnote>
  <w:footnote w:type="continuationSeparator" w:id="0">
    <w:p w14:paraId="4C43AD33" w14:textId="77777777" w:rsidR="00AE72C7" w:rsidRDefault="00AE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46344" w14:textId="77777777" w:rsidR="009927C7" w:rsidRDefault="00775564" w:rsidP="00A32B90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927C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61048B" w14:textId="77777777" w:rsidR="009927C7" w:rsidRDefault="009927C7" w:rsidP="009927C7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EDA3" w14:textId="77777777" w:rsidR="00A32B90" w:rsidRDefault="00775564" w:rsidP="00CA7A76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32B9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477DC">
      <w:rPr>
        <w:rStyle w:val="ac"/>
        <w:noProof/>
      </w:rPr>
      <w:t>6</w:t>
    </w:r>
    <w:r>
      <w:rPr>
        <w:rStyle w:val="ac"/>
      </w:rPr>
      <w:fldChar w:fldCharType="end"/>
    </w:r>
  </w:p>
  <w:p w14:paraId="2CC46381" w14:textId="77777777" w:rsidR="009927C7" w:rsidRDefault="009927C7" w:rsidP="009927C7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C7E32"/>
    <w:multiLevelType w:val="hybridMultilevel"/>
    <w:tmpl w:val="3C888EF6"/>
    <w:lvl w:ilvl="0" w:tplc="6490442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71AC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6E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060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2E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E04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0E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42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4D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B1A6A"/>
    <w:multiLevelType w:val="hybridMultilevel"/>
    <w:tmpl w:val="336AD4D2"/>
    <w:lvl w:ilvl="0" w:tplc="10806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A2C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38E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8D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44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0BA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8D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22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C01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45AF7"/>
    <w:multiLevelType w:val="multilevel"/>
    <w:tmpl w:val="E6F6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72687"/>
    <w:multiLevelType w:val="multilevel"/>
    <w:tmpl w:val="0A3ACF6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04A47"/>
    <w:multiLevelType w:val="hybridMultilevel"/>
    <w:tmpl w:val="7868A304"/>
    <w:lvl w:ilvl="0" w:tplc="0D862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E32B6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409F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9FE93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3EA9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37601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4AFA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2260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6C3F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3D51C3"/>
    <w:multiLevelType w:val="hybridMultilevel"/>
    <w:tmpl w:val="F168E04E"/>
    <w:lvl w:ilvl="0" w:tplc="7AEAC2B4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822E49E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2CF05914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BA6C605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21C5990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4CCA7AF0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B2AACFB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50A88CAE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746E3BF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1EC40424"/>
    <w:multiLevelType w:val="hybridMultilevel"/>
    <w:tmpl w:val="F68E677A"/>
    <w:lvl w:ilvl="0" w:tplc="D1FE9F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C27F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C06B6D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D2013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C023C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43C85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FA603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2F671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20E22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E31106"/>
    <w:multiLevelType w:val="hybridMultilevel"/>
    <w:tmpl w:val="A1C200C8"/>
    <w:lvl w:ilvl="0" w:tplc="64BA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A0C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C4E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ED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02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225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BE0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8C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0F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1845FA"/>
    <w:multiLevelType w:val="hybridMultilevel"/>
    <w:tmpl w:val="718EE6A2"/>
    <w:lvl w:ilvl="0" w:tplc="7D78F3C2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1FCEA652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2" w:tplc="1110FDE6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FCA1DE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35AEBD7A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5" w:tplc="84624184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F3FA773C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9F3E8672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hint="default"/>
      </w:rPr>
    </w:lvl>
    <w:lvl w:ilvl="8" w:tplc="2B6E8500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9">
    <w:nsid w:val="2326139A"/>
    <w:multiLevelType w:val="multilevel"/>
    <w:tmpl w:val="0A3ACF6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945CBD"/>
    <w:multiLevelType w:val="hybridMultilevel"/>
    <w:tmpl w:val="0C962636"/>
    <w:lvl w:ilvl="0" w:tplc="6BB432E4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01A0CF2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E610A7F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E4287D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B028678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4816CF3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E59C164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ED86FFC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8A2C4BA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79D70CD"/>
    <w:multiLevelType w:val="hybridMultilevel"/>
    <w:tmpl w:val="2CFACC88"/>
    <w:lvl w:ilvl="0" w:tplc="181C4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906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A4EC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9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62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CA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4C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82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04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A13737"/>
    <w:multiLevelType w:val="hybridMultilevel"/>
    <w:tmpl w:val="DE2E2F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8D45EF"/>
    <w:multiLevelType w:val="hybridMultilevel"/>
    <w:tmpl w:val="C3DA3BB2"/>
    <w:lvl w:ilvl="0" w:tplc="8698FF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EF94C5F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942A60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9FE92F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A30FBE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CF42E6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198600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31ADDB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0040A6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77A6676"/>
    <w:multiLevelType w:val="singleLevel"/>
    <w:tmpl w:val="1D34B6E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>
    <w:nsid w:val="48983183"/>
    <w:multiLevelType w:val="hybridMultilevel"/>
    <w:tmpl w:val="493AC656"/>
    <w:lvl w:ilvl="0" w:tplc="80CC76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F844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7F870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A817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3206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25A9A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270C7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FC04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B5E44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92B1B5A"/>
    <w:multiLevelType w:val="hybridMultilevel"/>
    <w:tmpl w:val="2512742C"/>
    <w:lvl w:ilvl="0" w:tplc="01768A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BEEB8A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8FAD7B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3A0482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E041D7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14CD4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7DED07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BF29DD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9DBE0F0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A8E45B1"/>
    <w:multiLevelType w:val="hybridMultilevel"/>
    <w:tmpl w:val="9BAEFB4C"/>
    <w:lvl w:ilvl="0" w:tplc="1750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4E197C">
      <w:start w:val="1"/>
      <w:numFmt w:val="decimal"/>
      <w:isLgl/>
      <w:lvlText w:val="%2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2" w:tplc="FF6C6EEC">
      <w:numFmt w:val="none"/>
      <w:lvlText w:val=""/>
      <w:lvlJc w:val="left"/>
      <w:pPr>
        <w:tabs>
          <w:tab w:val="num" w:pos="360"/>
        </w:tabs>
      </w:pPr>
    </w:lvl>
    <w:lvl w:ilvl="3" w:tplc="D8249DCE">
      <w:numFmt w:val="none"/>
      <w:lvlText w:val=""/>
      <w:lvlJc w:val="left"/>
      <w:pPr>
        <w:tabs>
          <w:tab w:val="num" w:pos="360"/>
        </w:tabs>
      </w:pPr>
    </w:lvl>
    <w:lvl w:ilvl="4" w:tplc="84FC55F0">
      <w:numFmt w:val="none"/>
      <w:lvlText w:val=""/>
      <w:lvlJc w:val="left"/>
      <w:pPr>
        <w:tabs>
          <w:tab w:val="num" w:pos="360"/>
        </w:tabs>
      </w:pPr>
    </w:lvl>
    <w:lvl w:ilvl="5" w:tplc="2C1A2B2A">
      <w:numFmt w:val="none"/>
      <w:lvlText w:val=""/>
      <w:lvlJc w:val="left"/>
      <w:pPr>
        <w:tabs>
          <w:tab w:val="num" w:pos="360"/>
        </w:tabs>
      </w:pPr>
    </w:lvl>
    <w:lvl w:ilvl="6" w:tplc="48822E84">
      <w:numFmt w:val="none"/>
      <w:lvlText w:val=""/>
      <w:lvlJc w:val="left"/>
      <w:pPr>
        <w:tabs>
          <w:tab w:val="num" w:pos="360"/>
        </w:tabs>
      </w:pPr>
    </w:lvl>
    <w:lvl w:ilvl="7" w:tplc="CB921F78">
      <w:numFmt w:val="none"/>
      <w:lvlText w:val=""/>
      <w:lvlJc w:val="left"/>
      <w:pPr>
        <w:tabs>
          <w:tab w:val="num" w:pos="360"/>
        </w:tabs>
      </w:pPr>
    </w:lvl>
    <w:lvl w:ilvl="8" w:tplc="BEE6307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0EB66C4"/>
    <w:multiLevelType w:val="hybridMultilevel"/>
    <w:tmpl w:val="0A3ACF6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97C13"/>
    <w:multiLevelType w:val="hybridMultilevel"/>
    <w:tmpl w:val="14C2C91C"/>
    <w:lvl w:ilvl="0" w:tplc="13D41AA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0405C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BA28A9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733AD82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E0C5BF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B88223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43A6EF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226255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D4C8D4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4BB380E"/>
    <w:multiLevelType w:val="hybridMultilevel"/>
    <w:tmpl w:val="3DDA5B12"/>
    <w:lvl w:ilvl="0" w:tplc="D6F279C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F790D59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9F88C47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66CA63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E72715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DEE8F2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0C46F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94E1A0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1E4AB3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684E3C5C"/>
    <w:multiLevelType w:val="hybridMultilevel"/>
    <w:tmpl w:val="9558D16A"/>
    <w:lvl w:ilvl="0" w:tplc="1DCC7A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14C9E5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8100F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3AAF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2E05E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57EAB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32AA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8BCB8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9C05A5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E463F4C"/>
    <w:multiLevelType w:val="hybridMultilevel"/>
    <w:tmpl w:val="FAC8687A"/>
    <w:lvl w:ilvl="0" w:tplc="925422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47047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47889A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7A2BA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4CB3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8AA76D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2A385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74812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896318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4DE4B32"/>
    <w:multiLevelType w:val="multilevel"/>
    <w:tmpl w:val="0A3ACF6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2136E8"/>
    <w:multiLevelType w:val="hybridMultilevel"/>
    <w:tmpl w:val="28302970"/>
    <w:lvl w:ilvl="0" w:tplc="B036B562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5">
    <w:nsid w:val="7DEB6813"/>
    <w:multiLevelType w:val="hybridMultilevel"/>
    <w:tmpl w:val="FEEEA124"/>
    <w:lvl w:ilvl="0" w:tplc="508C88AA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75A6D626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2C5C17E6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CB810A2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718A002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16923AC4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BC14CE3C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707840A2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E40C319E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1"/>
  </w:num>
  <w:num w:numId="5">
    <w:abstractNumId w:val="1"/>
  </w:num>
  <w:num w:numId="6">
    <w:abstractNumId w:val="21"/>
  </w:num>
  <w:num w:numId="7">
    <w:abstractNumId w:val="22"/>
  </w:num>
  <w:num w:numId="8">
    <w:abstractNumId w:val="7"/>
  </w:num>
  <w:num w:numId="9">
    <w:abstractNumId w:val="20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5"/>
  </w:num>
  <w:num w:numId="17">
    <w:abstractNumId w:val="25"/>
  </w:num>
  <w:num w:numId="18">
    <w:abstractNumId w:val="14"/>
  </w:num>
  <w:num w:numId="19">
    <w:abstractNumId w:val="17"/>
  </w:num>
  <w:num w:numId="20">
    <w:abstractNumId w:val="1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9"/>
  </w:num>
  <w:num w:numId="24">
    <w:abstractNumId w:val="3"/>
  </w:num>
  <w:num w:numId="25">
    <w:abstractNumId w:val="2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7C"/>
    <w:rsid w:val="00002BD8"/>
    <w:rsid w:val="00006252"/>
    <w:rsid w:val="00013D66"/>
    <w:rsid w:val="00020FB3"/>
    <w:rsid w:val="00035AB9"/>
    <w:rsid w:val="000550C0"/>
    <w:rsid w:val="000A3D4B"/>
    <w:rsid w:val="000B4E8F"/>
    <w:rsid w:val="000D25B7"/>
    <w:rsid w:val="000F1B91"/>
    <w:rsid w:val="000F565E"/>
    <w:rsid w:val="000F5A75"/>
    <w:rsid w:val="000F79D4"/>
    <w:rsid w:val="00106DD7"/>
    <w:rsid w:val="00121971"/>
    <w:rsid w:val="001252BF"/>
    <w:rsid w:val="001274AD"/>
    <w:rsid w:val="00155DA9"/>
    <w:rsid w:val="0016279F"/>
    <w:rsid w:val="001651A5"/>
    <w:rsid w:val="00184D5A"/>
    <w:rsid w:val="00194F04"/>
    <w:rsid w:val="001B38A2"/>
    <w:rsid w:val="001B79C2"/>
    <w:rsid w:val="001C28D5"/>
    <w:rsid w:val="001C6487"/>
    <w:rsid w:val="001E345C"/>
    <w:rsid w:val="001F4906"/>
    <w:rsid w:val="001F62AE"/>
    <w:rsid w:val="00230160"/>
    <w:rsid w:val="00234333"/>
    <w:rsid w:val="00245F7D"/>
    <w:rsid w:val="002501CE"/>
    <w:rsid w:val="00255926"/>
    <w:rsid w:val="002579A9"/>
    <w:rsid w:val="00260A30"/>
    <w:rsid w:val="0026366C"/>
    <w:rsid w:val="00263E2F"/>
    <w:rsid w:val="00264200"/>
    <w:rsid w:val="002710A5"/>
    <w:rsid w:val="002833B6"/>
    <w:rsid w:val="0028496E"/>
    <w:rsid w:val="002A66E5"/>
    <w:rsid w:val="002B2150"/>
    <w:rsid w:val="002D1E58"/>
    <w:rsid w:val="002F4545"/>
    <w:rsid w:val="00310ABB"/>
    <w:rsid w:val="00311BD7"/>
    <w:rsid w:val="00311FFB"/>
    <w:rsid w:val="0033222A"/>
    <w:rsid w:val="0034237D"/>
    <w:rsid w:val="00354516"/>
    <w:rsid w:val="00373FF2"/>
    <w:rsid w:val="00380B99"/>
    <w:rsid w:val="003913CC"/>
    <w:rsid w:val="00397AA3"/>
    <w:rsid w:val="003B08C1"/>
    <w:rsid w:val="003B54F8"/>
    <w:rsid w:val="003C5B10"/>
    <w:rsid w:val="003C6418"/>
    <w:rsid w:val="003C7F4E"/>
    <w:rsid w:val="00417392"/>
    <w:rsid w:val="0042398D"/>
    <w:rsid w:val="00423CB4"/>
    <w:rsid w:val="004550D9"/>
    <w:rsid w:val="00461205"/>
    <w:rsid w:val="00461DF5"/>
    <w:rsid w:val="00476EB5"/>
    <w:rsid w:val="00487A75"/>
    <w:rsid w:val="004A0D9B"/>
    <w:rsid w:val="005248B4"/>
    <w:rsid w:val="00527816"/>
    <w:rsid w:val="00533893"/>
    <w:rsid w:val="005353E0"/>
    <w:rsid w:val="005371A5"/>
    <w:rsid w:val="00537BC0"/>
    <w:rsid w:val="005403C1"/>
    <w:rsid w:val="005654EC"/>
    <w:rsid w:val="00575889"/>
    <w:rsid w:val="0057655F"/>
    <w:rsid w:val="005838D2"/>
    <w:rsid w:val="005B4D4B"/>
    <w:rsid w:val="005D2201"/>
    <w:rsid w:val="005E2A67"/>
    <w:rsid w:val="00615529"/>
    <w:rsid w:val="00630915"/>
    <w:rsid w:val="00632D1E"/>
    <w:rsid w:val="00651054"/>
    <w:rsid w:val="00660656"/>
    <w:rsid w:val="006B39B0"/>
    <w:rsid w:val="006B3E66"/>
    <w:rsid w:val="006C3A38"/>
    <w:rsid w:val="006D372D"/>
    <w:rsid w:val="006D39AA"/>
    <w:rsid w:val="006D3FD7"/>
    <w:rsid w:val="006D524E"/>
    <w:rsid w:val="006E4E7C"/>
    <w:rsid w:val="0070164C"/>
    <w:rsid w:val="00716E5B"/>
    <w:rsid w:val="0072046F"/>
    <w:rsid w:val="007210C1"/>
    <w:rsid w:val="00722602"/>
    <w:rsid w:val="00727129"/>
    <w:rsid w:val="0074556D"/>
    <w:rsid w:val="007470B7"/>
    <w:rsid w:val="00765464"/>
    <w:rsid w:val="00775564"/>
    <w:rsid w:val="00781DFA"/>
    <w:rsid w:val="00783EDA"/>
    <w:rsid w:val="00790C05"/>
    <w:rsid w:val="007A168D"/>
    <w:rsid w:val="007B144A"/>
    <w:rsid w:val="007B1FE8"/>
    <w:rsid w:val="007B6362"/>
    <w:rsid w:val="007B6CAF"/>
    <w:rsid w:val="007C369D"/>
    <w:rsid w:val="007D0FE3"/>
    <w:rsid w:val="007F5EA1"/>
    <w:rsid w:val="007F7232"/>
    <w:rsid w:val="00801FA8"/>
    <w:rsid w:val="00815A67"/>
    <w:rsid w:val="0082217A"/>
    <w:rsid w:val="00826388"/>
    <w:rsid w:val="0083790D"/>
    <w:rsid w:val="008543B4"/>
    <w:rsid w:val="0087664F"/>
    <w:rsid w:val="00887EEC"/>
    <w:rsid w:val="008A0F04"/>
    <w:rsid w:val="008A67B1"/>
    <w:rsid w:val="008D09DF"/>
    <w:rsid w:val="008D3416"/>
    <w:rsid w:val="008E3D4A"/>
    <w:rsid w:val="008E5F12"/>
    <w:rsid w:val="008F56EE"/>
    <w:rsid w:val="0090149F"/>
    <w:rsid w:val="00904462"/>
    <w:rsid w:val="0091020B"/>
    <w:rsid w:val="00910CE6"/>
    <w:rsid w:val="00912C65"/>
    <w:rsid w:val="00920B78"/>
    <w:rsid w:val="0092349A"/>
    <w:rsid w:val="00933274"/>
    <w:rsid w:val="00944FA5"/>
    <w:rsid w:val="009450F4"/>
    <w:rsid w:val="0094749E"/>
    <w:rsid w:val="00950B04"/>
    <w:rsid w:val="00955230"/>
    <w:rsid w:val="00967111"/>
    <w:rsid w:val="00986E7B"/>
    <w:rsid w:val="00987605"/>
    <w:rsid w:val="00991957"/>
    <w:rsid w:val="009927C7"/>
    <w:rsid w:val="00997AAD"/>
    <w:rsid w:val="009B63BB"/>
    <w:rsid w:val="009D180A"/>
    <w:rsid w:val="00A32B90"/>
    <w:rsid w:val="00A34644"/>
    <w:rsid w:val="00A57898"/>
    <w:rsid w:val="00A57E71"/>
    <w:rsid w:val="00A72D59"/>
    <w:rsid w:val="00A73631"/>
    <w:rsid w:val="00A771BD"/>
    <w:rsid w:val="00A92E0D"/>
    <w:rsid w:val="00AB4935"/>
    <w:rsid w:val="00AC716B"/>
    <w:rsid w:val="00AD37B1"/>
    <w:rsid w:val="00AE4214"/>
    <w:rsid w:val="00AE6488"/>
    <w:rsid w:val="00AE72C7"/>
    <w:rsid w:val="00AF448D"/>
    <w:rsid w:val="00B17937"/>
    <w:rsid w:val="00B17FA8"/>
    <w:rsid w:val="00B20240"/>
    <w:rsid w:val="00B30CC4"/>
    <w:rsid w:val="00B90BAA"/>
    <w:rsid w:val="00BD436C"/>
    <w:rsid w:val="00BD675C"/>
    <w:rsid w:val="00BF66BF"/>
    <w:rsid w:val="00C01EA4"/>
    <w:rsid w:val="00C21788"/>
    <w:rsid w:val="00C36382"/>
    <w:rsid w:val="00C554F4"/>
    <w:rsid w:val="00C5617A"/>
    <w:rsid w:val="00C60049"/>
    <w:rsid w:val="00C67090"/>
    <w:rsid w:val="00C7693C"/>
    <w:rsid w:val="00C82223"/>
    <w:rsid w:val="00CA0437"/>
    <w:rsid w:val="00CA7A76"/>
    <w:rsid w:val="00CD0BAC"/>
    <w:rsid w:val="00D16380"/>
    <w:rsid w:val="00D27709"/>
    <w:rsid w:val="00D3296D"/>
    <w:rsid w:val="00D404F1"/>
    <w:rsid w:val="00D477DC"/>
    <w:rsid w:val="00D52A70"/>
    <w:rsid w:val="00D56571"/>
    <w:rsid w:val="00D61AE6"/>
    <w:rsid w:val="00D6510B"/>
    <w:rsid w:val="00D6597D"/>
    <w:rsid w:val="00D83844"/>
    <w:rsid w:val="00DA349C"/>
    <w:rsid w:val="00DA692E"/>
    <w:rsid w:val="00DB398A"/>
    <w:rsid w:val="00DB5878"/>
    <w:rsid w:val="00DC6EE3"/>
    <w:rsid w:val="00DD3C31"/>
    <w:rsid w:val="00DD5996"/>
    <w:rsid w:val="00DE09DF"/>
    <w:rsid w:val="00DE1479"/>
    <w:rsid w:val="00DF5FB5"/>
    <w:rsid w:val="00E07310"/>
    <w:rsid w:val="00E13D10"/>
    <w:rsid w:val="00E14AE5"/>
    <w:rsid w:val="00E239CD"/>
    <w:rsid w:val="00E425EF"/>
    <w:rsid w:val="00E779FF"/>
    <w:rsid w:val="00E866ED"/>
    <w:rsid w:val="00E93805"/>
    <w:rsid w:val="00E96024"/>
    <w:rsid w:val="00EA3A3D"/>
    <w:rsid w:val="00EB3983"/>
    <w:rsid w:val="00EB4714"/>
    <w:rsid w:val="00ED366D"/>
    <w:rsid w:val="00ED7712"/>
    <w:rsid w:val="00EE4D1A"/>
    <w:rsid w:val="00EF35E1"/>
    <w:rsid w:val="00EF65AE"/>
    <w:rsid w:val="00F10359"/>
    <w:rsid w:val="00F20A22"/>
    <w:rsid w:val="00F2438D"/>
    <w:rsid w:val="00F3619A"/>
    <w:rsid w:val="00F42DDE"/>
    <w:rsid w:val="00F459D7"/>
    <w:rsid w:val="00F50A04"/>
    <w:rsid w:val="00F51898"/>
    <w:rsid w:val="00F55F9A"/>
    <w:rsid w:val="00F70A27"/>
    <w:rsid w:val="00F85A26"/>
    <w:rsid w:val="00F90480"/>
    <w:rsid w:val="00FA127F"/>
    <w:rsid w:val="00FA7930"/>
    <w:rsid w:val="00FC08E2"/>
    <w:rsid w:val="00FC0CBF"/>
    <w:rsid w:val="00FD12D9"/>
    <w:rsid w:val="00FD29E2"/>
    <w:rsid w:val="00FE7340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5F8DD"/>
  <w15:docId w15:val="{287F73AE-AE7C-47B1-AA05-3475ADB6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23"/>
    <w:rPr>
      <w:sz w:val="24"/>
      <w:szCs w:val="24"/>
    </w:rPr>
  </w:style>
  <w:style w:type="paragraph" w:styleId="2">
    <w:name w:val="heading 2"/>
    <w:basedOn w:val="a"/>
    <w:qFormat/>
    <w:rsid w:val="009927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2223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C82223"/>
    <w:pPr>
      <w:jc w:val="center"/>
    </w:pPr>
    <w:rPr>
      <w:b/>
      <w:bCs/>
      <w:sz w:val="32"/>
    </w:rPr>
  </w:style>
  <w:style w:type="character" w:styleId="a7">
    <w:name w:val="Strong"/>
    <w:basedOn w:val="a0"/>
    <w:qFormat/>
    <w:rsid w:val="009927C7"/>
    <w:rPr>
      <w:b/>
      <w:bCs/>
    </w:rPr>
  </w:style>
  <w:style w:type="paragraph" w:customStyle="1" w:styleId="ConsNormal">
    <w:name w:val="ConsNormal"/>
    <w:rsid w:val="00C822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C82223"/>
    <w:pPr>
      <w:ind w:left="708"/>
      <w:jc w:val="both"/>
    </w:pPr>
    <w:rPr>
      <w:sz w:val="28"/>
    </w:rPr>
  </w:style>
  <w:style w:type="paragraph" w:styleId="a9">
    <w:name w:val="Body Text"/>
    <w:basedOn w:val="a"/>
    <w:rsid w:val="00C82223"/>
    <w:pPr>
      <w:spacing w:after="120"/>
    </w:pPr>
    <w:rPr>
      <w:sz w:val="20"/>
      <w:szCs w:val="20"/>
    </w:rPr>
  </w:style>
  <w:style w:type="paragraph" w:customStyle="1" w:styleId="ConsTitle">
    <w:name w:val="ConsTitle"/>
    <w:rsid w:val="00C822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0">
    <w:name w:val="toc 2"/>
    <w:basedOn w:val="a"/>
    <w:next w:val="a"/>
    <w:semiHidden/>
    <w:rsid w:val="00C82223"/>
    <w:pPr>
      <w:tabs>
        <w:tab w:val="right" w:pos="10206"/>
      </w:tabs>
      <w:spacing w:before="120"/>
      <w:ind w:left="200"/>
      <w:jc w:val="center"/>
    </w:pPr>
    <w:rPr>
      <w:b/>
      <w:szCs w:val="20"/>
    </w:rPr>
  </w:style>
  <w:style w:type="paragraph" w:styleId="aa">
    <w:name w:val="Balloon Text"/>
    <w:basedOn w:val="a"/>
    <w:semiHidden/>
    <w:rsid w:val="00C82223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C8222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223"/>
  </w:style>
  <w:style w:type="paragraph" w:customStyle="1" w:styleId="ConsNonformat">
    <w:name w:val="ConsNonformat"/>
    <w:rsid w:val="00C822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1">
    <w:name w:val="FR1"/>
    <w:rsid w:val="00C82223"/>
    <w:pPr>
      <w:widowControl w:val="0"/>
      <w:autoSpaceDE w:val="0"/>
      <w:autoSpaceDN w:val="0"/>
      <w:adjustRightInd w:val="0"/>
      <w:spacing w:line="260" w:lineRule="auto"/>
      <w:jc w:val="both"/>
    </w:pPr>
    <w:rPr>
      <w:sz w:val="28"/>
      <w:szCs w:val="28"/>
    </w:rPr>
  </w:style>
  <w:style w:type="paragraph" w:customStyle="1" w:styleId="FR2">
    <w:name w:val="FR2"/>
    <w:rsid w:val="00C82223"/>
    <w:pPr>
      <w:widowControl w:val="0"/>
      <w:autoSpaceDE w:val="0"/>
      <w:autoSpaceDN w:val="0"/>
      <w:adjustRightInd w:val="0"/>
      <w:spacing w:before="240" w:line="340" w:lineRule="auto"/>
      <w:ind w:right="400" w:firstLine="420"/>
      <w:jc w:val="both"/>
    </w:pPr>
    <w:rPr>
      <w:rFonts w:ascii="Arial" w:hAnsi="Arial" w:cs="Arial"/>
      <w:i/>
      <w:iCs/>
      <w:sz w:val="22"/>
      <w:szCs w:val="22"/>
    </w:rPr>
  </w:style>
  <w:style w:type="paragraph" w:styleId="ad">
    <w:name w:val="Normal (Web)"/>
    <w:basedOn w:val="a"/>
    <w:rsid w:val="009927C7"/>
    <w:pPr>
      <w:spacing w:before="100" w:beforeAutospacing="1" w:after="100" w:afterAutospacing="1"/>
    </w:pPr>
  </w:style>
  <w:style w:type="paragraph" w:styleId="ae">
    <w:name w:val="header"/>
    <w:basedOn w:val="a"/>
    <w:rsid w:val="009927C7"/>
    <w:pPr>
      <w:tabs>
        <w:tab w:val="center" w:pos="4677"/>
        <w:tab w:val="right" w:pos="9355"/>
      </w:tabs>
    </w:pPr>
  </w:style>
  <w:style w:type="character" w:customStyle="1" w:styleId="a4">
    <w:name w:val="Название Знак"/>
    <w:basedOn w:val="a0"/>
    <w:link w:val="a3"/>
    <w:rsid w:val="00815A67"/>
    <w:rPr>
      <w:sz w:val="32"/>
      <w:szCs w:val="24"/>
      <w:lang w:val="ru-RU" w:eastAsia="ru-RU" w:bidi="ar-SA"/>
    </w:rPr>
  </w:style>
  <w:style w:type="character" w:customStyle="1" w:styleId="a6">
    <w:name w:val="Подзаголовок Знак"/>
    <w:basedOn w:val="a0"/>
    <w:link w:val="a5"/>
    <w:rsid w:val="00815A67"/>
    <w:rPr>
      <w:b/>
      <w:bCs/>
      <w:sz w:val="32"/>
      <w:szCs w:val="24"/>
      <w:lang w:val="ru-RU" w:eastAsia="ru-RU" w:bidi="ar-SA"/>
    </w:rPr>
  </w:style>
  <w:style w:type="paragraph" w:customStyle="1" w:styleId="1">
    <w:name w:val="Без интервала1"/>
    <w:rsid w:val="00826388"/>
    <w:rPr>
      <w:rFonts w:ascii="Calibri" w:eastAsia="Calibri" w:hAnsi="Calibri"/>
      <w:sz w:val="22"/>
      <w:szCs w:val="22"/>
      <w:lang w:val="en-US" w:eastAsia="en-US"/>
    </w:rPr>
  </w:style>
  <w:style w:type="paragraph" w:customStyle="1" w:styleId="21">
    <w:name w:val="Без интервала2"/>
    <w:rsid w:val="00651054"/>
    <w:rPr>
      <w:rFonts w:ascii="Calibri" w:eastAsia="Calibri" w:hAnsi="Calibri"/>
      <w:sz w:val="22"/>
      <w:szCs w:val="22"/>
      <w:lang w:val="en-US" w:eastAsia="en-US"/>
    </w:rPr>
  </w:style>
  <w:style w:type="paragraph" w:customStyle="1" w:styleId="3">
    <w:name w:val="Без интервала3"/>
    <w:rsid w:val="0034237D"/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Без интервала Знак"/>
    <w:link w:val="af0"/>
    <w:uiPriority w:val="1"/>
    <w:locked/>
    <w:rsid w:val="00BF66BF"/>
    <w:rPr>
      <w:rFonts w:ascii="Calibri" w:hAnsi="Calibri"/>
    </w:rPr>
  </w:style>
  <w:style w:type="paragraph" w:styleId="af0">
    <w:name w:val="No Spacing"/>
    <w:link w:val="af"/>
    <w:qFormat/>
    <w:rsid w:val="00BF66BF"/>
    <w:rPr>
      <w:rFonts w:ascii="Calibri" w:hAnsi="Calibri"/>
    </w:rPr>
  </w:style>
  <w:style w:type="paragraph" w:styleId="22">
    <w:name w:val="Body Text 2"/>
    <w:basedOn w:val="a"/>
    <w:link w:val="23"/>
    <w:rsid w:val="00BF66B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F66BF"/>
    <w:rPr>
      <w:sz w:val="24"/>
      <w:szCs w:val="24"/>
    </w:rPr>
  </w:style>
  <w:style w:type="character" w:customStyle="1" w:styleId="af1">
    <w:name w:val="Основной текст_"/>
    <w:link w:val="24"/>
    <w:rsid w:val="00BF66BF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1"/>
    <w:qFormat/>
    <w:rsid w:val="00BF66BF"/>
    <w:pPr>
      <w:widowControl w:val="0"/>
      <w:shd w:val="clear" w:color="auto" w:fill="FFFFFF"/>
      <w:spacing w:after="300" w:line="317" w:lineRule="exact"/>
      <w:jc w:val="center"/>
    </w:pPr>
    <w:rPr>
      <w:sz w:val="26"/>
      <w:szCs w:val="26"/>
    </w:rPr>
  </w:style>
  <w:style w:type="character" w:customStyle="1" w:styleId="af2">
    <w:name w:val="Основной текст + Полужирный"/>
    <w:rsid w:val="00BF66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BF66BF"/>
    <w:pPr>
      <w:widowControl w:val="0"/>
      <w:shd w:val="clear" w:color="auto" w:fill="FFFFFF"/>
      <w:spacing w:before="600" w:after="300" w:line="370" w:lineRule="exact"/>
      <w:jc w:val="both"/>
    </w:pPr>
    <w:rPr>
      <w:color w:val="000000"/>
      <w:sz w:val="26"/>
      <w:szCs w:val="26"/>
    </w:rPr>
  </w:style>
  <w:style w:type="paragraph" w:styleId="af3">
    <w:name w:val="List Paragraph"/>
    <w:basedOn w:val="a"/>
    <w:qFormat/>
    <w:rsid w:val="00AF448D"/>
    <w:pPr>
      <w:ind w:left="720"/>
      <w:contextualSpacing/>
    </w:pPr>
  </w:style>
  <w:style w:type="paragraph" w:customStyle="1" w:styleId="Standard">
    <w:name w:val="Standard"/>
    <w:qFormat/>
    <w:rsid w:val="00C67090"/>
    <w:pPr>
      <w:suppressAutoHyphens/>
    </w:pPr>
    <w:rPr>
      <w:rFonts w:ascii="PT Sans" w:eastAsia="Tahoma" w:hAnsi="PT Sans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7;&#1072;&#1093;&#1072;&#1083;&#1080;&#1085;&#1089;&#1082;&#1072;&#1103;%20&#1086;&#1073;&#1083;&#1072;&#1089;&#1090;&#110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Сахалинская область</Template>
  <TotalTime>28</TotalTime>
  <Pages>6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Денис В. Бирюков</cp:lastModifiedBy>
  <cp:revision>11</cp:revision>
  <cp:lastPrinted>2019-03-25T05:21:00Z</cp:lastPrinted>
  <dcterms:created xsi:type="dcterms:W3CDTF">2025-03-17T00:52:00Z</dcterms:created>
  <dcterms:modified xsi:type="dcterms:W3CDTF">2026-03-22T23:02:00Z</dcterms:modified>
</cp:coreProperties>
</file>