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5171" w:rsidRPr="00EE5A0F" w:rsidRDefault="00F95171" w:rsidP="00F95171">
      <w:pPr>
        <w:widowControl w:val="0"/>
        <w:tabs>
          <w:tab w:val="left" w:pos="851"/>
        </w:tabs>
        <w:spacing w:after="0" w:line="240" w:lineRule="auto"/>
        <w:contextualSpacing/>
        <w:jc w:val="center"/>
        <w:rPr>
          <w:rFonts w:ascii="Times New Roman" w:eastAsia="Times New Roman" w:hAnsi="Times New Roman" w:cs="Times New Roman"/>
          <w:b/>
          <w:bCs/>
          <w:sz w:val="26"/>
          <w:szCs w:val="26"/>
          <w:lang w:eastAsia="ru-RU"/>
        </w:rPr>
      </w:pPr>
      <w:r w:rsidRPr="00EE5A0F">
        <w:rPr>
          <w:rFonts w:ascii="Times New Roman" w:eastAsia="Times New Roman" w:hAnsi="Times New Roman" w:cs="Times New Roman"/>
          <w:b/>
          <w:bCs/>
          <w:noProof/>
          <w:sz w:val="26"/>
          <w:szCs w:val="26"/>
          <w:lang w:eastAsia="ru-RU"/>
        </w:rPr>
        <w:drawing>
          <wp:inline distT="0" distB="0" distL="0" distR="0" wp14:anchorId="0DFE01D7" wp14:editId="64995910">
            <wp:extent cx="800100" cy="1019175"/>
            <wp:effectExtent l="19050" t="0" r="0" b="0"/>
            <wp:docPr id="1" name="Рисунок 1" descr="гер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1"/>
                    <pic:cNvPicPr>
                      <a:picLocks noChangeAspect="1" noChangeArrowheads="1"/>
                    </pic:cNvPicPr>
                  </pic:nvPicPr>
                  <pic:blipFill>
                    <a:blip r:embed="rId4" cstate="print"/>
                    <a:srcRect/>
                    <a:stretch>
                      <a:fillRect/>
                    </a:stretch>
                  </pic:blipFill>
                  <pic:spPr bwMode="auto">
                    <a:xfrm>
                      <a:off x="0" y="0"/>
                      <a:ext cx="800100" cy="1019175"/>
                    </a:xfrm>
                    <a:prstGeom prst="rect">
                      <a:avLst/>
                    </a:prstGeom>
                    <a:noFill/>
                    <a:ln w="9525">
                      <a:noFill/>
                      <a:miter lim="800000"/>
                      <a:headEnd/>
                      <a:tailEnd/>
                    </a:ln>
                  </pic:spPr>
                </pic:pic>
              </a:graphicData>
            </a:graphic>
          </wp:inline>
        </w:drawing>
      </w:r>
    </w:p>
    <w:p w:rsidR="00F95171" w:rsidRPr="00EE5A0F" w:rsidRDefault="00F95171" w:rsidP="00F95171">
      <w:pPr>
        <w:widowControl w:val="0"/>
        <w:spacing w:after="0" w:line="240" w:lineRule="auto"/>
        <w:contextualSpacing/>
        <w:jc w:val="center"/>
        <w:rPr>
          <w:rFonts w:ascii="Times New Roman" w:eastAsia="Times New Roman" w:hAnsi="Times New Roman" w:cs="Times New Roman"/>
          <w:b/>
          <w:bCs/>
          <w:sz w:val="16"/>
          <w:szCs w:val="16"/>
          <w:lang w:eastAsia="ru-RU"/>
        </w:rPr>
      </w:pPr>
    </w:p>
    <w:p w:rsidR="00F95171" w:rsidRPr="00EE5A0F" w:rsidRDefault="00F95171" w:rsidP="00F95171">
      <w:pPr>
        <w:spacing w:after="0" w:line="240" w:lineRule="auto"/>
        <w:jc w:val="center"/>
        <w:rPr>
          <w:rFonts w:ascii="Times New Roman" w:eastAsia="Times New Roman" w:hAnsi="Times New Roman" w:cs="Times New Roman"/>
          <w:b/>
          <w:bCs/>
          <w:sz w:val="28"/>
          <w:szCs w:val="28"/>
          <w:lang w:eastAsia="ru-RU"/>
        </w:rPr>
      </w:pPr>
      <w:r w:rsidRPr="00EE5A0F">
        <w:rPr>
          <w:rFonts w:ascii="Times New Roman" w:eastAsia="Times New Roman" w:hAnsi="Times New Roman" w:cs="Times New Roman"/>
          <w:b/>
          <w:bCs/>
          <w:sz w:val="28"/>
          <w:szCs w:val="28"/>
          <w:lang w:eastAsia="ru-RU"/>
        </w:rPr>
        <w:t>СОБРАНИЕ МУНИЦИПАЛЬНОГО ОБРАЗОВАНИЯ</w:t>
      </w:r>
    </w:p>
    <w:p w:rsidR="00F95171" w:rsidRPr="00EE5A0F" w:rsidRDefault="00F95171" w:rsidP="00F95171">
      <w:pPr>
        <w:spacing w:after="0" w:line="240" w:lineRule="auto"/>
        <w:jc w:val="center"/>
        <w:rPr>
          <w:rFonts w:ascii="Times New Roman" w:eastAsia="Times New Roman" w:hAnsi="Times New Roman" w:cs="Times New Roman"/>
          <w:b/>
          <w:bCs/>
          <w:sz w:val="28"/>
          <w:szCs w:val="28"/>
          <w:lang w:eastAsia="ru-RU"/>
        </w:rPr>
      </w:pPr>
      <w:r w:rsidRPr="00EE5A0F">
        <w:rPr>
          <w:rFonts w:ascii="Times New Roman" w:eastAsia="Times New Roman" w:hAnsi="Times New Roman" w:cs="Times New Roman"/>
          <w:b/>
          <w:bCs/>
          <w:sz w:val="28"/>
          <w:szCs w:val="28"/>
          <w:lang w:eastAsia="ru-RU"/>
        </w:rPr>
        <w:t xml:space="preserve">НОГЛИКСКИЙ МУНИЦИПАЛЬНЫЙ ОКРУГ </w:t>
      </w:r>
    </w:p>
    <w:p w:rsidR="00F95171" w:rsidRPr="00EE5A0F" w:rsidRDefault="00F95171" w:rsidP="00F95171">
      <w:pPr>
        <w:spacing w:after="0" w:line="240" w:lineRule="auto"/>
        <w:jc w:val="center"/>
        <w:rPr>
          <w:rFonts w:ascii="Times New Roman" w:eastAsia="Times New Roman" w:hAnsi="Times New Roman" w:cs="Times New Roman"/>
          <w:b/>
          <w:bCs/>
          <w:sz w:val="28"/>
          <w:szCs w:val="28"/>
          <w:lang w:eastAsia="ru-RU"/>
        </w:rPr>
      </w:pPr>
      <w:r w:rsidRPr="00EE5A0F">
        <w:rPr>
          <w:rFonts w:ascii="Times New Roman" w:eastAsia="Times New Roman" w:hAnsi="Times New Roman" w:cs="Times New Roman"/>
          <w:b/>
          <w:bCs/>
          <w:sz w:val="28"/>
          <w:szCs w:val="28"/>
          <w:lang w:eastAsia="ru-RU"/>
        </w:rPr>
        <w:t>САХАЛИНСКОЙ ОБЛАСТИ</w:t>
      </w:r>
    </w:p>
    <w:p w:rsidR="00F95171" w:rsidRPr="00EE5A0F" w:rsidRDefault="00F95171" w:rsidP="00F95171">
      <w:pPr>
        <w:spacing w:after="0" w:line="240" w:lineRule="auto"/>
        <w:jc w:val="center"/>
        <w:rPr>
          <w:rFonts w:ascii="Times New Roman" w:eastAsia="Times New Roman" w:hAnsi="Times New Roman" w:cs="Times New Roman"/>
          <w:b/>
          <w:bCs/>
          <w:sz w:val="28"/>
          <w:szCs w:val="28"/>
          <w:lang w:eastAsia="ru-RU"/>
        </w:rPr>
      </w:pPr>
      <w:r w:rsidRPr="00EE5A0F">
        <w:rPr>
          <w:rFonts w:ascii="Times New Roman" w:eastAsia="Times New Roman" w:hAnsi="Times New Roman" w:cs="Times New Roman"/>
          <w:b/>
          <w:bCs/>
          <w:sz w:val="28"/>
          <w:szCs w:val="28"/>
          <w:lang w:eastAsia="ru-RU"/>
        </w:rPr>
        <w:t>2024 – 2029 гг.</w:t>
      </w:r>
    </w:p>
    <w:p w:rsidR="00F95171" w:rsidRPr="00EE5A0F" w:rsidRDefault="00F95171" w:rsidP="00F95171">
      <w:pPr>
        <w:widowControl w:val="0"/>
        <w:spacing w:after="0" w:line="240" w:lineRule="auto"/>
        <w:contextualSpacing/>
        <w:jc w:val="both"/>
        <w:rPr>
          <w:rFonts w:ascii="Times New Roman" w:eastAsia="Times New Roman" w:hAnsi="Times New Roman" w:cs="Times New Roman"/>
          <w:b/>
          <w:bCs/>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4"/>
      </w:tblGrid>
      <w:tr w:rsidR="00F95171" w:rsidRPr="00EE5A0F" w:rsidTr="00CE1204">
        <w:tc>
          <w:tcPr>
            <w:tcW w:w="9354" w:type="dxa"/>
            <w:tcBorders>
              <w:top w:val="single" w:sz="4" w:space="0" w:color="auto"/>
              <w:left w:val="nil"/>
              <w:bottom w:val="single" w:sz="4" w:space="0" w:color="auto"/>
              <w:right w:val="nil"/>
            </w:tcBorders>
            <w:shd w:val="clear" w:color="auto" w:fill="auto"/>
          </w:tcPr>
          <w:p w:rsidR="00F95171" w:rsidRPr="00EE5A0F" w:rsidRDefault="00F95171" w:rsidP="00CE1204">
            <w:pPr>
              <w:widowControl w:val="0"/>
              <w:spacing w:after="0" w:line="240" w:lineRule="auto"/>
              <w:contextualSpacing/>
              <w:rPr>
                <w:rFonts w:ascii="Times New Roman" w:eastAsia="Times New Roman" w:hAnsi="Times New Roman" w:cs="Times New Roman"/>
                <w:sz w:val="24"/>
                <w:szCs w:val="24"/>
                <w:lang w:eastAsia="ru-RU"/>
              </w:rPr>
            </w:pPr>
            <w:r w:rsidRPr="00EE5A0F">
              <w:rPr>
                <w:rFonts w:ascii="Times New Roman" w:eastAsia="Times New Roman" w:hAnsi="Times New Roman" w:cs="Times New Roman"/>
                <w:sz w:val="24"/>
                <w:szCs w:val="24"/>
                <w:lang w:eastAsia="ru-RU"/>
              </w:rPr>
              <w:t xml:space="preserve">694450, Сахалинская обл., пгт. Ноглики, ул. Советская, 10, тел./факс (42444) 9-71-72, </w:t>
            </w:r>
          </w:p>
          <w:p w:rsidR="00F95171" w:rsidRPr="00EE5A0F" w:rsidRDefault="00F95171" w:rsidP="00CE1204">
            <w:pPr>
              <w:widowControl w:val="0"/>
              <w:spacing w:after="0" w:line="240" w:lineRule="auto"/>
              <w:contextualSpacing/>
              <w:jc w:val="center"/>
              <w:rPr>
                <w:rFonts w:ascii="Times New Roman" w:eastAsia="Times New Roman" w:hAnsi="Times New Roman" w:cs="Times New Roman"/>
                <w:sz w:val="24"/>
                <w:szCs w:val="24"/>
                <w:lang w:eastAsia="ru-RU"/>
              </w:rPr>
            </w:pPr>
            <w:r w:rsidRPr="00EE5A0F">
              <w:rPr>
                <w:rFonts w:ascii="Times New Roman" w:eastAsia="Times New Roman" w:hAnsi="Times New Roman" w:cs="Times New Roman"/>
                <w:bCs/>
                <w:sz w:val="24"/>
                <w:szCs w:val="24"/>
                <w:lang w:val="en-US" w:eastAsia="ru-RU"/>
              </w:rPr>
              <w:t>E</w:t>
            </w:r>
            <w:r w:rsidRPr="00EE5A0F">
              <w:rPr>
                <w:rFonts w:ascii="Times New Roman" w:eastAsia="Times New Roman" w:hAnsi="Times New Roman" w:cs="Times New Roman"/>
                <w:bCs/>
                <w:sz w:val="24"/>
                <w:szCs w:val="24"/>
                <w:lang w:eastAsia="ru-RU"/>
              </w:rPr>
              <w:t>-</w:t>
            </w:r>
            <w:r w:rsidRPr="00EE5A0F">
              <w:rPr>
                <w:rFonts w:ascii="Times New Roman" w:eastAsia="Times New Roman" w:hAnsi="Times New Roman" w:cs="Times New Roman"/>
                <w:bCs/>
                <w:sz w:val="24"/>
                <w:szCs w:val="24"/>
                <w:lang w:val="en-US" w:eastAsia="ru-RU"/>
              </w:rPr>
              <w:t>mail</w:t>
            </w:r>
            <w:r w:rsidRPr="00EE5A0F">
              <w:rPr>
                <w:rFonts w:ascii="Times New Roman" w:eastAsia="Times New Roman" w:hAnsi="Times New Roman" w:cs="Times New Roman"/>
                <w:bCs/>
                <w:sz w:val="24"/>
                <w:szCs w:val="24"/>
                <w:lang w:eastAsia="ru-RU"/>
              </w:rPr>
              <w:t xml:space="preserve">: </w:t>
            </w:r>
            <w:proofErr w:type="spellStart"/>
            <w:r w:rsidRPr="00EE5A0F">
              <w:rPr>
                <w:rFonts w:ascii="Times New Roman" w:eastAsia="Times New Roman" w:hAnsi="Times New Roman" w:cs="Times New Roman"/>
                <w:bCs/>
                <w:sz w:val="24"/>
                <w:szCs w:val="24"/>
                <w:lang w:val="en-US" w:eastAsia="ru-RU"/>
              </w:rPr>
              <w:t>sobranie</w:t>
            </w:r>
            <w:proofErr w:type="spellEnd"/>
            <w:r w:rsidRPr="00EE5A0F">
              <w:rPr>
                <w:rFonts w:ascii="Times New Roman" w:eastAsia="Times New Roman" w:hAnsi="Times New Roman" w:cs="Times New Roman"/>
                <w:bCs/>
                <w:sz w:val="24"/>
                <w:szCs w:val="24"/>
                <w:lang w:eastAsia="ru-RU"/>
              </w:rPr>
              <w:t>@</w:t>
            </w:r>
            <w:proofErr w:type="spellStart"/>
            <w:r w:rsidRPr="00EE5A0F">
              <w:rPr>
                <w:rFonts w:ascii="Times New Roman" w:eastAsia="Times New Roman" w:hAnsi="Times New Roman" w:cs="Times New Roman"/>
                <w:bCs/>
                <w:sz w:val="24"/>
                <w:szCs w:val="24"/>
                <w:lang w:val="en-US" w:eastAsia="ru-RU"/>
              </w:rPr>
              <w:t>nogliki</w:t>
            </w:r>
            <w:proofErr w:type="spellEnd"/>
            <w:r w:rsidRPr="00EE5A0F">
              <w:rPr>
                <w:rFonts w:ascii="Times New Roman" w:eastAsia="Times New Roman" w:hAnsi="Times New Roman" w:cs="Times New Roman"/>
                <w:bCs/>
                <w:sz w:val="24"/>
                <w:szCs w:val="24"/>
                <w:lang w:eastAsia="ru-RU"/>
              </w:rPr>
              <w:t>-</w:t>
            </w:r>
            <w:proofErr w:type="spellStart"/>
            <w:r w:rsidRPr="00EE5A0F">
              <w:rPr>
                <w:rFonts w:ascii="Times New Roman" w:eastAsia="Times New Roman" w:hAnsi="Times New Roman" w:cs="Times New Roman"/>
                <w:bCs/>
                <w:sz w:val="24"/>
                <w:szCs w:val="24"/>
                <w:lang w:val="en-US" w:eastAsia="ru-RU"/>
              </w:rPr>
              <w:t>adm</w:t>
            </w:r>
            <w:proofErr w:type="spellEnd"/>
            <w:r w:rsidRPr="00EE5A0F">
              <w:rPr>
                <w:rFonts w:ascii="Times New Roman" w:eastAsia="Times New Roman" w:hAnsi="Times New Roman" w:cs="Times New Roman"/>
                <w:bCs/>
                <w:sz w:val="24"/>
                <w:szCs w:val="24"/>
                <w:lang w:eastAsia="ru-RU"/>
              </w:rPr>
              <w:t>.</w:t>
            </w:r>
            <w:proofErr w:type="spellStart"/>
            <w:r w:rsidRPr="00EE5A0F">
              <w:rPr>
                <w:rFonts w:ascii="Times New Roman" w:eastAsia="Times New Roman" w:hAnsi="Times New Roman" w:cs="Times New Roman"/>
                <w:bCs/>
                <w:sz w:val="24"/>
                <w:szCs w:val="24"/>
                <w:lang w:val="en-US" w:eastAsia="ru-RU"/>
              </w:rPr>
              <w:t>ru</w:t>
            </w:r>
            <w:proofErr w:type="spellEnd"/>
          </w:p>
        </w:tc>
      </w:tr>
    </w:tbl>
    <w:p w:rsidR="007D2D7D" w:rsidRDefault="007D2D7D" w:rsidP="00F95171">
      <w:pPr>
        <w:widowControl w:val="0"/>
        <w:spacing w:after="0" w:line="240" w:lineRule="auto"/>
        <w:jc w:val="center"/>
        <w:rPr>
          <w:rFonts w:ascii="Times New Roman" w:eastAsia="Times New Roman" w:hAnsi="Times New Roman" w:cs="Times New Roman"/>
          <w:b/>
          <w:sz w:val="28"/>
          <w:szCs w:val="28"/>
          <w:lang w:eastAsia="ru-RU"/>
        </w:rPr>
      </w:pPr>
    </w:p>
    <w:p w:rsidR="00F95171" w:rsidRPr="00EE5A0F" w:rsidRDefault="00F95171" w:rsidP="00F95171">
      <w:pPr>
        <w:widowControl w:val="0"/>
        <w:spacing w:after="0" w:line="240" w:lineRule="auto"/>
        <w:jc w:val="center"/>
        <w:rPr>
          <w:rFonts w:ascii="Times New Roman" w:eastAsia="Times New Roman" w:hAnsi="Times New Roman" w:cs="Times New Roman"/>
          <w:b/>
          <w:sz w:val="28"/>
          <w:szCs w:val="28"/>
          <w:lang w:eastAsia="ru-RU"/>
        </w:rPr>
      </w:pPr>
      <w:r w:rsidRPr="00EE5A0F">
        <w:rPr>
          <w:rFonts w:ascii="Times New Roman" w:eastAsia="Times New Roman" w:hAnsi="Times New Roman" w:cs="Times New Roman"/>
          <w:b/>
          <w:sz w:val="28"/>
          <w:szCs w:val="28"/>
          <w:lang w:eastAsia="ru-RU"/>
        </w:rPr>
        <w:t>РЕШЕНИЕ</w:t>
      </w:r>
    </w:p>
    <w:p w:rsidR="00F95171" w:rsidRPr="00EE5A0F" w:rsidRDefault="00F95171" w:rsidP="00F95171">
      <w:pPr>
        <w:widowControl w:val="0"/>
        <w:spacing w:after="0" w:line="240" w:lineRule="auto"/>
        <w:jc w:val="center"/>
        <w:rPr>
          <w:rFonts w:ascii="Times New Roman" w:eastAsia="Times New Roman" w:hAnsi="Times New Roman" w:cs="Times New Roman"/>
          <w:b/>
          <w:sz w:val="28"/>
          <w:szCs w:val="28"/>
          <w:lang w:eastAsia="ru-RU"/>
        </w:rPr>
      </w:pPr>
      <w:r w:rsidRPr="00EE5A0F">
        <w:rPr>
          <w:rFonts w:ascii="Times New Roman" w:eastAsia="Times New Roman" w:hAnsi="Times New Roman" w:cs="Times New Roman"/>
          <w:b/>
          <w:sz w:val="28"/>
          <w:szCs w:val="28"/>
          <w:lang w:eastAsia="ru-RU"/>
        </w:rPr>
        <w:t xml:space="preserve">№ </w:t>
      </w:r>
      <w:r w:rsidR="007D2D7D">
        <w:rPr>
          <w:rFonts w:ascii="Times New Roman" w:eastAsia="Times New Roman" w:hAnsi="Times New Roman" w:cs="Times New Roman"/>
          <w:b/>
          <w:sz w:val="28"/>
          <w:szCs w:val="28"/>
          <w:lang w:eastAsia="ru-RU"/>
        </w:rPr>
        <w:t>17</w:t>
      </w:r>
      <w:r w:rsidR="00FB3A04">
        <w:rPr>
          <w:rFonts w:ascii="Times New Roman" w:eastAsia="Times New Roman" w:hAnsi="Times New Roman" w:cs="Times New Roman"/>
          <w:b/>
          <w:sz w:val="28"/>
          <w:szCs w:val="28"/>
          <w:lang w:eastAsia="ru-RU"/>
        </w:rPr>
        <w:t>2</w:t>
      </w:r>
    </w:p>
    <w:p w:rsidR="00F95171" w:rsidRDefault="00F95171" w:rsidP="00F95171">
      <w:pPr>
        <w:widowControl w:val="0"/>
        <w:spacing w:after="0" w:line="240" w:lineRule="auto"/>
        <w:rPr>
          <w:rFonts w:ascii="Times New Roman" w:eastAsia="Times New Roman" w:hAnsi="Times New Roman" w:cs="Times New Roman"/>
          <w:sz w:val="24"/>
          <w:szCs w:val="24"/>
          <w:lang w:eastAsia="ru-RU"/>
        </w:rPr>
      </w:pPr>
    </w:p>
    <w:p w:rsidR="007D2D7D" w:rsidRDefault="007D2D7D" w:rsidP="00F95171">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22.06.2026</w:t>
      </w:r>
    </w:p>
    <w:p w:rsidR="007D2D7D" w:rsidRPr="00EE5A0F" w:rsidRDefault="007D2D7D" w:rsidP="00F95171">
      <w:pPr>
        <w:widowControl w:val="0"/>
        <w:spacing w:after="0" w:line="240" w:lineRule="auto"/>
        <w:rPr>
          <w:rFonts w:ascii="Times New Roman" w:eastAsia="Times New Roman" w:hAnsi="Times New Roman" w:cs="Times New Roman"/>
          <w:sz w:val="24"/>
          <w:szCs w:val="24"/>
          <w:lang w:eastAsia="ru-RU"/>
        </w:rPr>
      </w:pPr>
    </w:p>
    <w:p w:rsidR="00F95171" w:rsidRPr="008C7A47" w:rsidRDefault="00F95171" w:rsidP="00F95171">
      <w:pPr>
        <w:widowControl w:val="0"/>
        <w:spacing w:after="0" w:line="240" w:lineRule="auto"/>
        <w:ind w:right="4534"/>
        <w:jc w:val="both"/>
        <w:rPr>
          <w:rFonts w:ascii="Times New Roman" w:hAnsi="Times New Roman" w:cs="Times New Roman"/>
          <w:sz w:val="24"/>
          <w:szCs w:val="24"/>
        </w:rPr>
      </w:pPr>
      <w:r w:rsidRPr="006A3694">
        <w:rPr>
          <w:rFonts w:ascii="Times New Roman" w:hAnsi="Times New Roman" w:cs="Times New Roman"/>
          <w:sz w:val="24"/>
          <w:szCs w:val="24"/>
        </w:rPr>
        <w:t xml:space="preserve">Об итогах выполнения в 2025 году муниципальной программы </w:t>
      </w:r>
      <w:r w:rsidRPr="006A3694">
        <w:rPr>
          <w:rFonts w:ascii="Times New Roman" w:hAnsi="Times New Roman" w:cs="Times New Roman"/>
          <w:bCs/>
          <w:caps/>
          <w:sz w:val="24"/>
          <w:szCs w:val="24"/>
        </w:rPr>
        <w:t>«</w:t>
      </w:r>
      <w:r w:rsidRPr="006A3694">
        <w:rPr>
          <w:rFonts w:ascii="Times New Roman" w:hAnsi="Times New Roman" w:cs="Times New Roman"/>
          <w:sz w:val="24"/>
          <w:szCs w:val="24"/>
        </w:rPr>
        <w:t xml:space="preserve">Развитие инвестиционного потенциала муниципального образования </w:t>
      </w:r>
      <w:r w:rsidRPr="006A3694">
        <w:rPr>
          <w:rFonts w:ascii="Times New Roman" w:hAnsi="Times New Roman" w:cs="Times New Roman"/>
          <w:bCs/>
          <w:sz w:val="24"/>
          <w:szCs w:val="24"/>
        </w:rPr>
        <w:t>Ногликский муниципальный округ Сахалинской области»</w:t>
      </w:r>
    </w:p>
    <w:p w:rsidR="00F95171" w:rsidRPr="00EE5A0F" w:rsidRDefault="00F95171" w:rsidP="00F95171">
      <w:pPr>
        <w:widowControl w:val="0"/>
        <w:spacing w:after="0" w:line="240" w:lineRule="auto"/>
        <w:rPr>
          <w:rFonts w:ascii="Times New Roman" w:eastAsia="Times New Roman" w:hAnsi="Times New Roman" w:cs="Times New Roman"/>
          <w:sz w:val="24"/>
          <w:szCs w:val="24"/>
          <w:lang w:eastAsia="ru-RU"/>
        </w:rPr>
      </w:pPr>
    </w:p>
    <w:p w:rsidR="00F95171" w:rsidRPr="00EE5A0F" w:rsidRDefault="00F95171" w:rsidP="00F95171">
      <w:pPr>
        <w:widowControl w:val="0"/>
        <w:spacing w:after="0" w:line="240" w:lineRule="auto"/>
        <w:ind w:firstLine="851"/>
        <w:jc w:val="both"/>
        <w:rPr>
          <w:rFonts w:ascii="Times New Roman" w:eastAsia="Times New Roman" w:hAnsi="Times New Roman" w:cs="Times New Roman"/>
          <w:sz w:val="24"/>
          <w:szCs w:val="24"/>
          <w:lang w:eastAsia="ru-RU"/>
        </w:rPr>
      </w:pPr>
      <w:r w:rsidRPr="00EE5A0F">
        <w:rPr>
          <w:rFonts w:ascii="Times New Roman" w:eastAsia="Times New Roman" w:hAnsi="Times New Roman" w:cs="Times New Roman"/>
          <w:sz w:val="24"/>
          <w:szCs w:val="24"/>
          <w:lang w:eastAsia="ru-RU"/>
        </w:rPr>
        <w:t>Заслушав и обсудив, представленную информацию «</w:t>
      </w:r>
      <w:r w:rsidRPr="006A3694">
        <w:rPr>
          <w:rFonts w:ascii="Times New Roman" w:hAnsi="Times New Roman" w:cs="Times New Roman"/>
          <w:sz w:val="24"/>
          <w:szCs w:val="24"/>
        </w:rPr>
        <w:t xml:space="preserve">Об итогах выполнения в 2025 году муниципальной программы </w:t>
      </w:r>
      <w:r w:rsidRPr="006A3694">
        <w:rPr>
          <w:rFonts w:ascii="Times New Roman" w:hAnsi="Times New Roman" w:cs="Times New Roman"/>
          <w:bCs/>
          <w:caps/>
          <w:sz w:val="24"/>
          <w:szCs w:val="24"/>
        </w:rPr>
        <w:t>«</w:t>
      </w:r>
      <w:r w:rsidRPr="006A3694">
        <w:rPr>
          <w:rFonts w:ascii="Times New Roman" w:hAnsi="Times New Roman" w:cs="Times New Roman"/>
          <w:sz w:val="24"/>
          <w:szCs w:val="24"/>
        </w:rPr>
        <w:t xml:space="preserve">Развитие инвестиционного потенциала муниципального образования </w:t>
      </w:r>
      <w:r w:rsidRPr="006A3694">
        <w:rPr>
          <w:rFonts w:ascii="Times New Roman" w:hAnsi="Times New Roman" w:cs="Times New Roman"/>
          <w:bCs/>
          <w:sz w:val="24"/>
          <w:szCs w:val="24"/>
        </w:rPr>
        <w:t>Ногликский муниципальный округ Сахалинской области»</w:t>
      </w:r>
      <w:r>
        <w:rPr>
          <w:rFonts w:ascii="Times New Roman" w:hAnsi="Times New Roman" w:cs="Times New Roman"/>
          <w:sz w:val="24"/>
          <w:szCs w:val="24"/>
        </w:rPr>
        <w:t>»</w:t>
      </w:r>
      <w:r w:rsidRPr="00EE5A0F">
        <w:rPr>
          <w:rFonts w:ascii="Times New Roman" w:eastAsia="Times New Roman" w:hAnsi="Times New Roman" w:cs="Times New Roman"/>
          <w:sz w:val="24"/>
          <w:szCs w:val="24"/>
          <w:lang w:eastAsia="ru-RU"/>
        </w:rPr>
        <w:t>, руководствуясь статьей 25 Устава муниципального образования «Городской округ Ногликский»,</w:t>
      </w:r>
    </w:p>
    <w:p w:rsidR="00F95171" w:rsidRPr="00EE5A0F" w:rsidRDefault="00F95171" w:rsidP="00F95171">
      <w:pPr>
        <w:widowControl w:val="0"/>
        <w:tabs>
          <w:tab w:val="left" w:pos="-1701"/>
        </w:tabs>
        <w:spacing w:after="0" w:line="240" w:lineRule="auto"/>
        <w:ind w:firstLine="851"/>
        <w:jc w:val="both"/>
        <w:rPr>
          <w:rFonts w:ascii="Times New Roman" w:eastAsia="Times New Roman" w:hAnsi="Times New Roman" w:cs="Times New Roman"/>
          <w:sz w:val="24"/>
          <w:szCs w:val="24"/>
          <w:lang w:eastAsia="ru-RU"/>
        </w:rPr>
      </w:pPr>
    </w:p>
    <w:p w:rsidR="00F95171" w:rsidRPr="00EE5A0F" w:rsidRDefault="00F95171" w:rsidP="00F95171">
      <w:pPr>
        <w:widowControl w:val="0"/>
        <w:spacing w:after="0"/>
        <w:jc w:val="center"/>
        <w:rPr>
          <w:rFonts w:ascii="Times New Roman" w:hAnsi="Times New Roman" w:cs="Times New Roman"/>
          <w:color w:val="000000"/>
          <w:sz w:val="24"/>
          <w:szCs w:val="24"/>
        </w:rPr>
      </w:pPr>
      <w:r w:rsidRPr="00EE5A0F">
        <w:rPr>
          <w:rFonts w:ascii="Times New Roman" w:hAnsi="Times New Roman" w:cs="Times New Roman"/>
          <w:color w:val="000000"/>
          <w:sz w:val="24"/>
          <w:szCs w:val="24"/>
        </w:rPr>
        <w:t>СОБРАНИЕ МУНИЦИПАЛЬНОГО ОБРАЗОВАНИЯ НОГЛИКСКИЙ МУНИЦИПАЛЬНЫЙ ОКРУГ САХАЛИНСКОЙ ОБЛАСТИ РЕШИЛО:</w:t>
      </w:r>
    </w:p>
    <w:p w:rsidR="00F95171" w:rsidRPr="00EE5A0F" w:rsidRDefault="00F95171" w:rsidP="00F95171">
      <w:pPr>
        <w:widowControl w:val="0"/>
        <w:spacing w:after="0" w:line="240" w:lineRule="auto"/>
        <w:jc w:val="center"/>
        <w:rPr>
          <w:rFonts w:ascii="Times New Roman" w:eastAsia="Times New Roman" w:hAnsi="Times New Roman" w:cs="Times New Roman"/>
          <w:sz w:val="24"/>
          <w:szCs w:val="24"/>
          <w:lang w:eastAsia="ru-RU"/>
        </w:rPr>
      </w:pPr>
    </w:p>
    <w:p w:rsidR="00F95171" w:rsidRPr="00EE5A0F" w:rsidRDefault="00F95171" w:rsidP="00F95171">
      <w:pPr>
        <w:widowControl w:val="0"/>
        <w:spacing w:after="0" w:line="240" w:lineRule="auto"/>
        <w:ind w:firstLine="851"/>
        <w:jc w:val="both"/>
        <w:rPr>
          <w:rFonts w:ascii="Times New Roman" w:eastAsia="Times New Roman" w:hAnsi="Times New Roman" w:cs="Times New Roman"/>
          <w:sz w:val="24"/>
          <w:szCs w:val="24"/>
          <w:lang w:eastAsia="ru-RU"/>
        </w:rPr>
      </w:pPr>
      <w:r w:rsidRPr="00EE5A0F">
        <w:rPr>
          <w:rFonts w:ascii="Times New Roman" w:eastAsia="Times New Roman" w:hAnsi="Times New Roman" w:cs="Times New Roman"/>
          <w:sz w:val="24"/>
          <w:szCs w:val="24"/>
          <w:lang w:eastAsia="ru-RU"/>
        </w:rPr>
        <w:t xml:space="preserve">Информацию </w:t>
      </w:r>
      <w:r>
        <w:rPr>
          <w:rFonts w:ascii="Times New Roman" w:eastAsia="Times New Roman" w:hAnsi="Times New Roman" w:cs="Times New Roman"/>
          <w:sz w:val="24"/>
          <w:szCs w:val="24"/>
          <w:lang w:eastAsia="ru-RU"/>
        </w:rPr>
        <w:t>«</w:t>
      </w:r>
      <w:r w:rsidRPr="006A3694">
        <w:rPr>
          <w:rFonts w:ascii="Times New Roman" w:hAnsi="Times New Roman" w:cs="Times New Roman"/>
          <w:sz w:val="24"/>
          <w:szCs w:val="24"/>
        </w:rPr>
        <w:t xml:space="preserve">Об итогах выполнения в 2025 году муниципальной программы </w:t>
      </w:r>
      <w:r w:rsidRPr="006A3694">
        <w:rPr>
          <w:rFonts w:ascii="Times New Roman" w:hAnsi="Times New Roman" w:cs="Times New Roman"/>
          <w:bCs/>
          <w:caps/>
          <w:sz w:val="24"/>
          <w:szCs w:val="24"/>
        </w:rPr>
        <w:t>«</w:t>
      </w:r>
      <w:r w:rsidRPr="006A3694">
        <w:rPr>
          <w:rFonts w:ascii="Times New Roman" w:hAnsi="Times New Roman" w:cs="Times New Roman"/>
          <w:sz w:val="24"/>
          <w:szCs w:val="24"/>
        </w:rPr>
        <w:t xml:space="preserve">Развитие инвестиционного потенциала муниципального образования </w:t>
      </w:r>
      <w:r w:rsidRPr="006A3694">
        <w:rPr>
          <w:rFonts w:ascii="Times New Roman" w:hAnsi="Times New Roman" w:cs="Times New Roman"/>
          <w:bCs/>
          <w:sz w:val="24"/>
          <w:szCs w:val="24"/>
        </w:rPr>
        <w:t>Ногликский муниципальный округ Сахалинской области»</w:t>
      </w:r>
      <w:r>
        <w:rPr>
          <w:rFonts w:ascii="Times New Roman" w:hAnsi="Times New Roman" w:cs="Times New Roman"/>
          <w:sz w:val="24"/>
          <w:szCs w:val="24"/>
        </w:rPr>
        <w:t>»</w:t>
      </w:r>
      <w:r w:rsidRPr="00EE5A0F">
        <w:rPr>
          <w:rFonts w:ascii="Times New Roman" w:eastAsia="Times New Roman" w:hAnsi="Times New Roman" w:cs="Times New Roman"/>
          <w:sz w:val="24"/>
          <w:szCs w:val="24"/>
          <w:lang w:eastAsia="ru-RU"/>
        </w:rPr>
        <w:t xml:space="preserve"> принять к сведению.</w:t>
      </w:r>
    </w:p>
    <w:p w:rsidR="00F95171" w:rsidRPr="00EE5A0F" w:rsidRDefault="00F95171" w:rsidP="00F9517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95171" w:rsidRDefault="00F95171" w:rsidP="00F9517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D2D7D" w:rsidRDefault="007D2D7D" w:rsidP="00F9517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95171" w:rsidRPr="00EE5A0F" w:rsidRDefault="00F95171" w:rsidP="00F9517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E5A0F">
        <w:rPr>
          <w:rFonts w:ascii="Times New Roman" w:eastAsia="Times New Roman" w:hAnsi="Times New Roman" w:cs="Times New Roman"/>
          <w:sz w:val="24"/>
          <w:szCs w:val="24"/>
          <w:lang w:eastAsia="ru-RU"/>
        </w:rPr>
        <w:t xml:space="preserve">Председатель Собрания </w:t>
      </w:r>
    </w:p>
    <w:p w:rsidR="00F95171" w:rsidRPr="00EE5A0F" w:rsidRDefault="00F95171" w:rsidP="00F9517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E5A0F">
        <w:rPr>
          <w:rFonts w:ascii="Times New Roman" w:eastAsia="Times New Roman" w:hAnsi="Times New Roman" w:cs="Times New Roman"/>
          <w:sz w:val="24"/>
          <w:szCs w:val="24"/>
          <w:lang w:eastAsia="ru-RU"/>
        </w:rPr>
        <w:t xml:space="preserve">муниципального образования </w:t>
      </w:r>
    </w:p>
    <w:p w:rsidR="00F95171" w:rsidRPr="00EE5A0F" w:rsidRDefault="00F95171" w:rsidP="00F95171">
      <w:pPr>
        <w:widowControl w:val="0"/>
        <w:spacing w:after="0"/>
        <w:rPr>
          <w:rFonts w:ascii="Times New Roman" w:hAnsi="Times New Roman" w:cs="Times New Roman"/>
          <w:color w:val="000000"/>
          <w:sz w:val="24"/>
          <w:szCs w:val="24"/>
        </w:rPr>
      </w:pPr>
      <w:r w:rsidRPr="00EE5A0F">
        <w:rPr>
          <w:rFonts w:ascii="Times New Roman" w:hAnsi="Times New Roman" w:cs="Times New Roman"/>
          <w:color w:val="000000"/>
          <w:sz w:val="24"/>
          <w:szCs w:val="24"/>
        </w:rPr>
        <w:t xml:space="preserve">Ногликский муниципальный </w:t>
      </w:r>
    </w:p>
    <w:p w:rsidR="00F95171" w:rsidRDefault="00F95171" w:rsidP="00F95171">
      <w:pPr>
        <w:widowControl w:val="0"/>
        <w:spacing w:after="0"/>
        <w:rPr>
          <w:rFonts w:ascii="Times New Roman" w:eastAsia="Calibri" w:hAnsi="Times New Roman" w:cs="Times New Roman"/>
          <w:sz w:val="24"/>
          <w:szCs w:val="24"/>
        </w:rPr>
      </w:pPr>
      <w:r w:rsidRPr="00EE5A0F">
        <w:rPr>
          <w:rFonts w:ascii="Times New Roman" w:hAnsi="Times New Roman" w:cs="Times New Roman"/>
          <w:color w:val="000000"/>
          <w:sz w:val="24"/>
          <w:szCs w:val="24"/>
        </w:rPr>
        <w:t>округ Сахалинской области</w:t>
      </w:r>
      <w:r w:rsidRPr="00EE5A0F">
        <w:rPr>
          <w:rFonts w:ascii="Times New Roman" w:eastAsia="Calibri" w:hAnsi="Times New Roman" w:cs="Times New Roman"/>
          <w:sz w:val="24"/>
          <w:szCs w:val="24"/>
        </w:rPr>
        <w:t xml:space="preserve">                                                                                 И.Н. Камболова</w:t>
      </w:r>
    </w:p>
    <w:p w:rsidR="00F95171" w:rsidRDefault="00F95171">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F95171" w:rsidRPr="00716470" w:rsidRDefault="00F95171" w:rsidP="00F95171">
      <w:pPr>
        <w:widowControl w:val="0"/>
        <w:spacing w:after="0"/>
        <w:ind w:left="4962"/>
        <w:jc w:val="center"/>
        <w:rPr>
          <w:rFonts w:ascii="Times New Roman" w:eastAsia="Times New Roman" w:hAnsi="Times New Roman" w:cs="Times New Roman"/>
          <w:sz w:val="24"/>
          <w:szCs w:val="24"/>
          <w:lang w:eastAsia="ru-RU"/>
        </w:rPr>
      </w:pPr>
      <w:r w:rsidRPr="00716470">
        <w:rPr>
          <w:rFonts w:ascii="Times New Roman" w:hAnsi="Times New Roman" w:cs="Times New Roman"/>
          <w:sz w:val="24"/>
          <w:szCs w:val="24"/>
        </w:rPr>
        <w:lastRenderedPageBreak/>
        <w:t>Приложение</w:t>
      </w:r>
      <w:r>
        <w:rPr>
          <w:rFonts w:ascii="Times New Roman" w:hAnsi="Times New Roman" w:cs="Times New Roman"/>
          <w:sz w:val="24"/>
          <w:szCs w:val="24"/>
        </w:rPr>
        <w:t xml:space="preserve"> </w:t>
      </w:r>
      <w:r w:rsidRPr="00716470">
        <w:rPr>
          <w:rFonts w:ascii="Times New Roman" w:hAnsi="Times New Roman" w:cs="Times New Roman"/>
          <w:sz w:val="24"/>
          <w:szCs w:val="24"/>
        </w:rPr>
        <w:t>к решению Собрания</w:t>
      </w:r>
      <w:r>
        <w:rPr>
          <w:rFonts w:ascii="Times New Roman" w:hAnsi="Times New Roman" w:cs="Times New Roman"/>
          <w:sz w:val="24"/>
          <w:szCs w:val="24"/>
        </w:rPr>
        <w:t xml:space="preserve"> </w:t>
      </w:r>
      <w:r w:rsidRPr="00716470">
        <w:rPr>
          <w:rFonts w:ascii="Times New Roman" w:hAnsi="Times New Roman" w:cs="Times New Roman"/>
          <w:sz w:val="24"/>
          <w:szCs w:val="24"/>
        </w:rPr>
        <w:t>муниципального образования</w:t>
      </w:r>
      <w:r>
        <w:rPr>
          <w:rFonts w:ascii="Times New Roman" w:hAnsi="Times New Roman" w:cs="Times New Roman"/>
          <w:sz w:val="24"/>
          <w:szCs w:val="24"/>
        </w:rPr>
        <w:t xml:space="preserve"> </w:t>
      </w:r>
      <w:r w:rsidRPr="00716470">
        <w:rPr>
          <w:rFonts w:ascii="Times New Roman" w:hAnsi="Times New Roman" w:cs="Times New Roman"/>
          <w:sz w:val="24"/>
          <w:szCs w:val="24"/>
        </w:rPr>
        <w:t>Ногликский муниципальный</w:t>
      </w:r>
      <w:r>
        <w:rPr>
          <w:rFonts w:ascii="Times New Roman" w:hAnsi="Times New Roman" w:cs="Times New Roman"/>
          <w:sz w:val="24"/>
          <w:szCs w:val="24"/>
        </w:rPr>
        <w:t xml:space="preserve"> </w:t>
      </w:r>
      <w:r w:rsidRPr="00716470">
        <w:rPr>
          <w:rFonts w:ascii="Times New Roman" w:hAnsi="Times New Roman" w:cs="Times New Roman"/>
          <w:sz w:val="24"/>
          <w:szCs w:val="24"/>
        </w:rPr>
        <w:t>округ Сахалинской области</w:t>
      </w:r>
      <w:r>
        <w:rPr>
          <w:rFonts w:ascii="Times New Roman" w:hAnsi="Times New Roman" w:cs="Times New Roman"/>
          <w:sz w:val="24"/>
          <w:szCs w:val="24"/>
        </w:rPr>
        <w:t xml:space="preserve"> </w:t>
      </w:r>
      <w:r w:rsidRPr="00716470">
        <w:rPr>
          <w:rFonts w:ascii="Times New Roman" w:hAnsi="Times New Roman" w:cs="Times New Roman"/>
          <w:sz w:val="24"/>
          <w:szCs w:val="24"/>
        </w:rPr>
        <w:t xml:space="preserve">от </w:t>
      </w:r>
      <w:r>
        <w:rPr>
          <w:rFonts w:ascii="Times New Roman" w:hAnsi="Times New Roman" w:cs="Times New Roman"/>
          <w:sz w:val="24"/>
          <w:szCs w:val="24"/>
        </w:rPr>
        <w:t>22.06.2026</w:t>
      </w:r>
      <w:r w:rsidRPr="00716470">
        <w:rPr>
          <w:rFonts w:ascii="Times New Roman" w:hAnsi="Times New Roman" w:cs="Times New Roman"/>
          <w:sz w:val="24"/>
          <w:szCs w:val="24"/>
        </w:rPr>
        <w:t xml:space="preserve"> г. </w:t>
      </w:r>
      <w:r w:rsidR="00A04A53" w:rsidRPr="00716470">
        <w:rPr>
          <w:rFonts w:ascii="Times New Roman" w:hAnsi="Times New Roman" w:cs="Times New Roman"/>
          <w:sz w:val="24"/>
          <w:szCs w:val="24"/>
        </w:rPr>
        <w:t xml:space="preserve">№ </w:t>
      </w:r>
      <w:r w:rsidR="00A04A53">
        <w:rPr>
          <w:rFonts w:ascii="Times New Roman" w:hAnsi="Times New Roman" w:cs="Times New Roman"/>
          <w:sz w:val="24"/>
          <w:szCs w:val="24"/>
        </w:rPr>
        <w:t>17</w:t>
      </w:r>
      <w:r w:rsidR="00FB3A04">
        <w:rPr>
          <w:rFonts w:ascii="Times New Roman" w:hAnsi="Times New Roman" w:cs="Times New Roman"/>
          <w:sz w:val="24"/>
          <w:szCs w:val="24"/>
        </w:rPr>
        <w:t>2</w:t>
      </w:r>
      <w:bookmarkStart w:id="0" w:name="_GoBack"/>
      <w:bookmarkEnd w:id="0"/>
      <w:r w:rsidR="00A04A53">
        <w:rPr>
          <w:rFonts w:ascii="Times New Roman" w:hAnsi="Times New Roman" w:cs="Times New Roman"/>
          <w:sz w:val="24"/>
          <w:szCs w:val="24"/>
        </w:rPr>
        <w:t xml:space="preserve"> </w:t>
      </w:r>
      <w:r w:rsidRPr="00716470">
        <w:rPr>
          <w:rFonts w:ascii="Times New Roman" w:hAnsi="Times New Roman" w:cs="Times New Roman"/>
          <w:sz w:val="24"/>
          <w:szCs w:val="24"/>
        </w:rPr>
        <w:t xml:space="preserve"> </w:t>
      </w:r>
    </w:p>
    <w:p w:rsidR="00F95171" w:rsidRDefault="00F95171" w:rsidP="00F95171">
      <w:pPr>
        <w:widowControl w:val="0"/>
        <w:spacing w:after="0" w:line="240" w:lineRule="auto"/>
        <w:jc w:val="center"/>
        <w:rPr>
          <w:rFonts w:ascii="Times New Roman" w:hAnsi="Times New Roman"/>
          <w:b/>
          <w:sz w:val="24"/>
          <w:szCs w:val="28"/>
        </w:rPr>
      </w:pPr>
    </w:p>
    <w:p w:rsidR="00FB3A04" w:rsidRDefault="00F95171" w:rsidP="00F95171">
      <w:pPr>
        <w:widowControl w:val="0"/>
        <w:spacing w:after="0" w:line="240" w:lineRule="auto"/>
        <w:jc w:val="center"/>
        <w:rPr>
          <w:rFonts w:ascii="Times New Roman" w:hAnsi="Times New Roman"/>
          <w:b/>
          <w:sz w:val="24"/>
          <w:szCs w:val="28"/>
        </w:rPr>
      </w:pPr>
      <w:r w:rsidRPr="00F95171">
        <w:rPr>
          <w:rFonts w:ascii="Times New Roman" w:hAnsi="Times New Roman"/>
          <w:b/>
          <w:sz w:val="24"/>
          <w:szCs w:val="28"/>
        </w:rPr>
        <w:t>Об итогах реализации в 2025 году муниципальной программы</w:t>
      </w:r>
    </w:p>
    <w:p w:rsidR="00FB3A04" w:rsidRDefault="00F95171" w:rsidP="00F95171">
      <w:pPr>
        <w:widowControl w:val="0"/>
        <w:spacing w:after="0" w:line="240" w:lineRule="auto"/>
        <w:jc w:val="center"/>
        <w:rPr>
          <w:rFonts w:ascii="Times New Roman" w:hAnsi="Times New Roman"/>
          <w:b/>
          <w:bCs/>
          <w:sz w:val="24"/>
          <w:szCs w:val="28"/>
        </w:rPr>
      </w:pPr>
      <w:r w:rsidRPr="00F95171">
        <w:rPr>
          <w:rFonts w:ascii="Times New Roman" w:hAnsi="Times New Roman"/>
          <w:b/>
          <w:sz w:val="24"/>
          <w:szCs w:val="28"/>
        </w:rPr>
        <w:t xml:space="preserve"> </w:t>
      </w:r>
      <w:r w:rsidRPr="00F95171">
        <w:rPr>
          <w:rFonts w:ascii="Times New Roman" w:hAnsi="Times New Roman"/>
          <w:b/>
          <w:bCs/>
          <w:sz w:val="24"/>
          <w:szCs w:val="28"/>
        </w:rPr>
        <w:t>«</w:t>
      </w:r>
      <w:r w:rsidRPr="00F95171">
        <w:rPr>
          <w:rFonts w:ascii="Times New Roman" w:hAnsi="Times New Roman"/>
          <w:b/>
          <w:sz w:val="24"/>
          <w:szCs w:val="28"/>
        </w:rPr>
        <w:t xml:space="preserve">Развитие инвестиционного потенциала МО </w:t>
      </w:r>
      <w:r w:rsidRPr="00F95171">
        <w:rPr>
          <w:rFonts w:ascii="Times New Roman" w:hAnsi="Times New Roman"/>
          <w:b/>
          <w:bCs/>
          <w:sz w:val="24"/>
          <w:szCs w:val="28"/>
        </w:rPr>
        <w:t>Ногликский</w:t>
      </w:r>
    </w:p>
    <w:p w:rsidR="00F95171" w:rsidRPr="00F95171" w:rsidRDefault="00F95171" w:rsidP="00F95171">
      <w:pPr>
        <w:widowControl w:val="0"/>
        <w:spacing w:after="0" w:line="240" w:lineRule="auto"/>
        <w:jc w:val="center"/>
        <w:rPr>
          <w:rFonts w:ascii="Times New Roman" w:hAnsi="Times New Roman"/>
          <w:b/>
          <w:sz w:val="24"/>
          <w:szCs w:val="28"/>
        </w:rPr>
      </w:pPr>
      <w:r w:rsidRPr="00F95171">
        <w:rPr>
          <w:rFonts w:ascii="Times New Roman" w:hAnsi="Times New Roman"/>
          <w:b/>
          <w:bCs/>
          <w:sz w:val="24"/>
          <w:szCs w:val="28"/>
        </w:rPr>
        <w:t xml:space="preserve"> муниципальный округ Сахалинской области</w:t>
      </w:r>
      <w:r w:rsidRPr="00F95171">
        <w:rPr>
          <w:rFonts w:ascii="Times New Roman" w:hAnsi="Times New Roman"/>
          <w:b/>
          <w:sz w:val="24"/>
          <w:szCs w:val="28"/>
        </w:rPr>
        <w:t>»</w:t>
      </w:r>
    </w:p>
    <w:p w:rsidR="00F95171" w:rsidRPr="00F95171" w:rsidRDefault="00F95171" w:rsidP="00F95171">
      <w:pPr>
        <w:widowControl w:val="0"/>
        <w:spacing w:after="0" w:line="240" w:lineRule="auto"/>
        <w:ind w:firstLine="567"/>
        <w:jc w:val="both"/>
        <w:rPr>
          <w:rFonts w:ascii="Times New Roman" w:hAnsi="Times New Roman"/>
          <w:sz w:val="24"/>
        </w:rPr>
      </w:pPr>
    </w:p>
    <w:p w:rsidR="00F95171" w:rsidRPr="00F95171" w:rsidRDefault="00F95171" w:rsidP="00F95171">
      <w:pPr>
        <w:widowControl w:val="0"/>
        <w:spacing w:after="0" w:line="240" w:lineRule="auto"/>
        <w:ind w:firstLine="851"/>
        <w:jc w:val="both"/>
        <w:rPr>
          <w:rFonts w:ascii="Times New Roman" w:hAnsi="Times New Roman"/>
          <w:sz w:val="24"/>
          <w:szCs w:val="28"/>
        </w:rPr>
      </w:pPr>
      <w:r w:rsidRPr="00F95171">
        <w:rPr>
          <w:rFonts w:ascii="Times New Roman" w:hAnsi="Times New Roman"/>
          <w:sz w:val="24"/>
          <w:szCs w:val="28"/>
        </w:rPr>
        <w:t xml:space="preserve">Муниципальная программа «Развитие инвестиционного потенциала МО </w:t>
      </w:r>
      <w:r w:rsidRPr="00F95171">
        <w:rPr>
          <w:rFonts w:ascii="Times New Roman" w:hAnsi="Times New Roman"/>
          <w:bCs/>
          <w:sz w:val="24"/>
          <w:szCs w:val="28"/>
        </w:rPr>
        <w:t>Ногликский муниципальный округ Сахалинской области</w:t>
      </w:r>
      <w:r w:rsidRPr="00F95171">
        <w:rPr>
          <w:rFonts w:ascii="Times New Roman" w:hAnsi="Times New Roman"/>
          <w:sz w:val="24"/>
          <w:szCs w:val="28"/>
        </w:rPr>
        <w:t xml:space="preserve">» утверждена постановлением администрации МО от 28.08.2015 № 631, в редакции от 31.03.2016 № 267, от 27.02.2018 № 190, от 11.12.2018 № 1196, от 26.12.2018 № 1270, от 29.07.2019 № 570, от 05.02.2020 № 67, от 12.01.2021 № 1, от 27.12.2021 № 723, от 19.12.2022 № 720, от 12.07.2023 № 445, от 01.04.2024 № 191, от 17.02.2025 № 61, от 26.11.2025 № 860. Ответственным исполнителем программы является отдел экономики администрации муниципального образования, участниками программы определены отдел строительства и архитектуры администрации муниципального образования, комитет по управлению муниципальным имуществом муниципального образования </w:t>
      </w:r>
    </w:p>
    <w:p w:rsidR="00F95171" w:rsidRPr="00F95171" w:rsidRDefault="00F95171" w:rsidP="00F95171">
      <w:pPr>
        <w:widowControl w:val="0"/>
        <w:spacing w:after="0" w:line="240" w:lineRule="auto"/>
        <w:ind w:firstLine="851"/>
        <w:jc w:val="both"/>
        <w:rPr>
          <w:rFonts w:ascii="Times New Roman" w:hAnsi="Times New Roman"/>
          <w:sz w:val="24"/>
          <w:szCs w:val="28"/>
        </w:rPr>
      </w:pPr>
      <w:r w:rsidRPr="00F95171">
        <w:rPr>
          <w:rFonts w:ascii="Times New Roman" w:hAnsi="Times New Roman"/>
          <w:sz w:val="24"/>
          <w:szCs w:val="28"/>
        </w:rPr>
        <w:t>В соответствие с Порядком разработки, реализации и проведения оценки эффективности муниципальных программ муниципального образования, утвержденным постановлением администрации муниципального образования от 28.04.2016 № 344 (в редакции) итоги реализации муниципальной программы оценивались исходя из следующих критериев:</w:t>
      </w:r>
    </w:p>
    <w:p w:rsidR="00F95171" w:rsidRPr="00F95171" w:rsidRDefault="00F95171" w:rsidP="00F95171">
      <w:pPr>
        <w:widowControl w:val="0"/>
        <w:spacing w:after="0" w:line="240" w:lineRule="auto"/>
        <w:ind w:firstLine="851"/>
        <w:jc w:val="both"/>
        <w:rPr>
          <w:rFonts w:ascii="Times New Roman" w:hAnsi="Times New Roman"/>
          <w:sz w:val="24"/>
          <w:szCs w:val="28"/>
        </w:rPr>
      </w:pPr>
      <w:r w:rsidRPr="00F95171">
        <w:rPr>
          <w:rFonts w:ascii="Times New Roman" w:hAnsi="Times New Roman"/>
          <w:sz w:val="24"/>
          <w:szCs w:val="28"/>
        </w:rPr>
        <w:t>а) степень реализации мероприятий;</w:t>
      </w:r>
    </w:p>
    <w:p w:rsidR="00F95171" w:rsidRPr="00F95171" w:rsidRDefault="00F95171" w:rsidP="00F95171">
      <w:pPr>
        <w:widowControl w:val="0"/>
        <w:spacing w:after="0" w:line="240" w:lineRule="auto"/>
        <w:ind w:firstLine="851"/>
        <w:jc w:val="both"/>
        <w:rPr>
          <w:rFonts w:ascii="Times New Roman" w:hAnsi="Times New Roman"/>
          <w:sz w:val="24"/>
          <w:szCs w:val="28"/>
        </w:rPr>
      </w:pPr>
      <w:r w:rsidRPr="00F95171">
        <w:rPr>
          <w:rFonts w:ascii="Times New Roman" w:hAnsi="Times New Roman"/>
          <w:sz w:val="24"/>
          <w:szCs w:val="28"/>
        </w:rPr>
        <w:t>б) степень соответствия запланированному уровню расходов;</w:t>
      </w:r>
    </w:p>
    <w:p w:rsidR="00F95171" w:rsidRPr="00F95171" w:rsidRDefault="00F95171" w:rsidP="00F95171">
      <w:pPr>
        <w:widowControl w:val="0"/>
        <w:spacing w:after="0" w:line="240" w:lineRule="auto"/>
        <w:ind w:firstLine="851"/>
        <w:jc w:val="both"/>
        <w:rPr>
          <w:rFonts w:ascii="Times New Roman" w:hAnsi="Times New Roman"/>
          <w:sz w:val="24"/>
          <w:szCs w:val="28"/>
        </w:rPr>
      </w:pPr>
      <w:r w:rsidRPr="00F95171">
        <w:rPr>
          <w:rFonts w:ascii="Times New Roman" w:hAnsi="Times New Roman"/>
          <w:sz w:val="24"/>
          <w:szCs w:val="28"/>
        </w:rPr>
        <w:t xml:space="preserve">в) степень достижения планового значения индикатора (показателя). </w:t>
      </w:r>
    </w:p>
    <w:p w:rsidR="00F95171" w:rsidRPr="00F95171" w:rsidRDefault="00F95171" w:rsidP="00F95171">
      <w:pPr>
        <w:widowControl w:val="0"/>
        <w:spacing w:after="0" w:line="240" w:lineRule="auto"/>
        <w:ind w:firstLine="851"/>
        <w:jc w:val="both"/>
        <w:rPr>
          <w:rFonts w:ascii="Times New Roman" w:hAnsi="Times New Roman"/>
          <w:sz w:val="24"/>
          <w:szCs w:val="28"/>
        </w:rPr>
      </w:pPr>
      <w:r w:rsidRPr="00F95171">
        <w:rPr>
          <w:rFonts w:ascii="Times New Roman" w:hAnsi="Times New Roman"/>
          <w:sz w:val="24"/>
          <w:szCs w:val="28"/>
        </w:rPr>
        <w:t>а) Реализация мероприятий муниципальной программы:</w:t>
      </w:r>
    </w:p>
    <w:p w:rsidR="00F95171" w:rsidRPr="00F95171" w:rsidRDefault="00F95171" w:rsidP="00F95171">
      <w:pPr>
        <w:widowControl w:val="0"/>
        <w:spacing w:after="0" w:line="240" w:lineRule="auto"/>
        <w:ind w:firstLine="851"/>
        <w:jc w:val="both"/>
        <w:rPr>
          <w:rFonts w:ascii="Times New Roman" w:hAnsi="Times New Roman"/>
          <w:sz w:val="24"/>
          <w:szCs w:val="28"/>
        </w:rPr>
      </w:pPr>
      <w:r w:rsidRPr="00F95171">
        <w:rPr>
          <w:rFonts w:ascii="Times New Roman" w:hAnsi="Times New Roman"/>
          <w:sz w:val="24"/>
          <w:szCs w:val="28"/>
        </w:rPr>
        <w:t>В период 2025 года осуществлялась реализация следующих мероприятий муниципальной программы.</w:t>
      </w:r>
    </w:p>
    <w:p w:rsidR="00F95171" w:rsidRPr="00F95171" w:rsidRDefault="00F95171" w:rsidP="00F95171">
      <w:pPr>
        <w:widowControl w:val="0"/>
        <w:spacing w:after="0" w:line="240" w:lineRule="auto"/>
        <w:ind w:firstLine="851"/>
        <w:jc w:val="both"/>
        <w:rPr>
          <w:rFonts w:ascii="Times New Roman" w:hAnsi="Times New Roman"/>
          <w:sz w:val="24"/>
          <w:szCs w:val="28"/>
        </w:rPr>
      </w:pPr>
      <w:r w:rsidRPr="00F95171">
        <w:rPr>
          <w:rFonts w:ascii="Times New Roman" w:hAnsi="Times New Roman"/>
          <w:sz w:val="24"/>
          <w:szCs w:val="28"/>
        </w:rPr>
        <w:t>1.Формирование нормативной правовой базы по вопросам поддержки инвестиционной деятельности:</w:t>
      </w:r>
    </w:p>
    <w:p w:rsidR="00F95171" w:rsidRPr="00F95171" w:rsidRDefault="00F95171" w:rsidP="00F95171">
      <w:pPr>
        <w:widowControl w:val="0"/>
        <w:spacing w:after="0" w:line="240" w:lineRule="auto"/>
        <w:ind w:firstLine="851"/>
        <w:jc w:val="both"/>
        <w:rPr>
          <w:rFonts w:ascii="Times New Roman" w:hAnsi="Times New Roman"/>
          <w:sz w:val="24"/>
          <w:szCs w:val="28"/>
        </w:rPr>
      </w:pPr>
      <w:r w:rsidRPr="00F95171">
        <w:rPr>
          <w:rFonts w:ascii="Times New Roman" w:hAnsi="Times New Roman"/>
          <w:sz w:val="24"/>
          <w:szCs w:val="28"/>
        </w:rPr>
        <w:t>В рамках мероприятия разработана и утверждена новая муниципальная программа «Развитие предпринимательства и инвестиционного потенциала МО Ногликский МО Сахалинской области» со сроком реализации на период 2026 – 2031 гг. (постановление администрации МО от 22.01.2025 № 7);</w:t>
      </w:r>
    </w:p>
    <w:p w:rsidR="00F95171" w:rsidRPr="00F95171" w:rsidRDefault="00F95171" w:rsidP="00F95171">
      <w:pPr>
        <w:widowControl w:val="0"/>
        <w:spacing w:after="0" w:line="240" w:lineRule="auto"/>
        <w:ind w:firstLine="851"/>
        <w:jc w:val="both"/>
        <w:rPr>
          <w:rFonts w:ascii="Times New Roman" w:hAnsi="Times New Roman"/>
          <w:sz w:val="24"/>
          <w:szCs w:val="28"/>
        </w:rPr>
      </w:pPr>
      <w:r w:rsidRPr="00F95171">
        <w:rPr>
          <w:rFonts w:ascii="Times New Roman" w:hAnsi="Times New Roman"/>
          <w:sz w:val="24"/>
          <w:szCs w:val="28"/>
        </w:rPr>
        <w:t>Были внесены изменения в действующую муниципальную программу:</w:t>
      </w:r>
    </w:p>
    <w:p w:rsidR="00F95171" w:rsidRPr="00F95171" w:rsidRDefault="00F95171" w:rsidP="00F95171">
      <w:pPr>
        <w:widowControl w:val="0"/>
        <w:spacing w:after="0" w:line="240" w:lineRule="auto"/>
        <w:ind w:firstLine="851"/>
        <w:jc w:val="both"/>
        <w:rPr>
          <w:rFonts w:ascii="Times New Roman" w:hAnsi="Times New Roman"/>
          <w:sz w:val="24"/>
          <w:szCs w:val="28"/>
        </w:rPr>
      </w:pPr>
      <w:r w:rsidRPr="00F95171">
        <w:rPr>
          <w:rFonts w:ascii="Times New Roman" w:hAnsi="Times New Roman"/>
          <w:sz w:val="24"/>
          <w:szCs w:val="28"/>
        </w:rPr>
        <w:t>- постановлением администрации МО от 17.02.2025 № 61 внесены изменения в части приведения ресурсного обеспечения программы к Решению Собрания МО о бюджете 2025 и на период 2026-2027 гг., изменения наименования муниципального образования, целевых значений индикаторов;</w:t>
      </w:r>
    </w:p>
    <w:p w:rsidR="00F95171" w:rsidRPr="00F95171" w:rsidRDefault="00F95171" w:rsidP="00F95171">
      <w:pPr>
        <w:widowControl w:val="0"/>
        <w:spacing w:after="0" w:line="240" w:lineRule="auto"/>
        <w:ind w:firstLine="851"/>
        <w:jc w:val="both"/>
        <w:rPr>
          <w:rFonts w:ascii="Times New Roman" w:hAnsi="Times New Roman"/>
          <w:sz w:val="24"/>
          <w:szCs w:val="28"/>
        </w:rPr>
      </w:pPr>
      <w:r w:rsidRPr="00F95171">
        <w:rPr>
          <w:rFonts w:ascii="Times New Roman" w:hAnsi="Times New Roman"/>
          <w:sz w:val="24"/>
          <w:szCs w:val="28"/>
        </w:rPr>
        <w:t>- постановлением администрации МО от 26.11.2025 № 860 внесены изменения в части корректировки целевых значений индикаторов;</w:t>
      </w:r>
    </w:p>
    <w:p w:rsidR="00F95171" w:rsidRPr="00F95171" w:rsidRDefault="00F95171" w:rsidP="00F95171">
      <w:pPr>
        <w:widowControl w:val="0"/>
        <w:spacing w:after="0" w:line="240" w:lineRule="auto"/>
        <w:ind w:firstLine="851"/>
        <w:jc w:val="both"/>
        <w:rPr>
          <w:rFonts w:ascii="Times New Roman" w:hAnsi="Times New Roman"/>
          <w:sz w:val="24"/>
          <w:szCs w:val="28"/>
        </w:rPr>
      </w:pPr>
      <w:r w:rsidRPr="00F95171">
        <w:rPr>
          <w:rFonts w:ascii="Times New Roman" w:hAnsi="Times New Roman"/>
          <w:sz w:val="24"/>
          <w:szCs w:val="28"/>
        </w:rPr>
        <w:t>Обеспечивая внедрение элементов муниципального инвестиционного стандарта был определен инвестиционный уполномоченный, ответственный за оказание содействия в реализации инвестиционных проектов на территории муниципального образования (распоряжение мэра МО от 17.02.2025 № 16-р);</w:t>
      </w:r>
    </w:p>
    <w:p w:rsidR="00F95171" w:rsidRPr="00F95171" w:rsidRDefault="00F95171" w:rsidP="00F95171">
      <w:pPr>
        <w:widowControl w:val="0"/>
        <w:snapToGrid w:val="0"/>
        <w:spacing w:after="0" w:line="240" w:lineRule="auto"/>
        <w:ind w:firstLine="851"/>
        <w:jc w:val="both"/>
        <w:rPr>
          <w:rFonts w:ascii="Times New Roman" w:hAnsi="Times New Roman"/>
          <w:sz w:val="24"/>
          <w:szCs w:val="28"/>
        </w:rPr>
      </w:pPr>
      <w:r w:rsidRPr="00F95171">
        <w:rPr>
          <w:rFonts w:ascii="Times New Roman" w:hAnsi="Times New Roman"/>
          <w:sz w:val="24"/>
          <w:szCs w:val="28"/>
          <w:shd w:val="clear" w:color="auto" w:fill="FFFFFF"/>
        </w:rPr>
        <w:t xml:space="preserve">Осуществлялось проведение оценки регулирующего воздействия </w:t>
      </w:r>
      <w:r w:rsidRPr="00F95171">
        <w:rPr>
          <w:rFonts w:ascii="Times New Roman" w:hAnsi="Times New Roman"/>
          <w:sz w:val="24"/>
          <w:szCs w:val="28"/>
        </w:rPr>
        <w:t xml:space="preserve">действующих НПА муниципального образования и их проектов, затрагивающих интересы субъектов инвестиционной деятельности. </w:t>
      </w:r>
    </w:p>
    <w:p w:rsidR="00F95171" w:rsidRPr="00F95171" w:rsidRDefault="00F95171" w:rsidP="00F95171">
      <w:pPr>
        <w:widowControl w:val="0"/>
        <w:snapToGrid w:val="0"/>
        <w:spacing w:after="0" w:line="240" w:lineRule="auto"/>
        <w:ind w:firstLine="851"/>
        <w:jc w:val="both"/>
        <w:rPr>
          <w:rFonts w:ascii="Times New Roman" w:hAnsi="Times New Roman"/>
          <w:sz w:val="24"/>
          <w:szCs w:val="28"/>
        </w:rPr>
      </w:pPr>
      <w:r w:rsidRPr="00F95171">
        <w:rPr>
          <w:rFonts w:ascii="Times New Roman" w:hAnsi="Times New Roman"/>
          <w:sz w:val="24"/>
          <w:szCs w:val="28"/>
          <w:shd w:val="clear" w:color="auto" w:fill="FFFFFF"/>
        </w:rPr>
        <w:t xml:space="preserve">При данной процедуре проводилась </w:t>
      </w:r>
      <w:r w:rsidRPr="00F95171">
        <w:rPr>
          <w:rFonts w:ascii="Times New Roman" w:hAnsi="Times New Roman"/>
          <w:sz w:val="24"/>
          <w:szCs w:val="28"/>
        </w:rPr>
        <w:t>работа</w:t>
      </w:r>
      <w:r w:rsidRPr="00F95171">
        <w:rPr>
          <w:rFonts w:ascii="Times New Roman" w:hAnsi="Times New Roman"/>
          <w:sz w:val="24"/>
          <w:szCs w:val="28"/>
          <w:shd w:val="clear" w:color="auto" w:fill="FFFFFF"/>
        </w:rPr>
        <w:t xml:space="preserve"> над </w:t>
      </w:r>
      <w:r w:rsidRPr="00F95171">
        <w:rPr>
          <w:rFonts w:ascii="Times New Roman" w:hAnsi="Times New Roman"/>
          <w:sz w:val="24"/>
          <w:szCs w:val="28"/>
        </w:rPr>
        <w:t xml:space="preserve">формированием качественной нормативной правовой базы, которая направлена на поддержку и защиту бизнеса и </w:t>
      </w:r>
      <w:r w:rsidRPr="00F95171">
        <w:rPr>
          <w:rFonts w:ascii="Times New Roman" w:hAnsi="Times New Roman"/>
          <w:sz w:val="24"/>
          <w:szCs w:val="28"/>
        </w:rPr>
        <w:lastRenderedPageBreak/>
        <w:t xml:space="preserve">исключает </w:t>
      </w:r>
      <w:r w:rsidRPr="00F95171">
        <w:rPr>
          <w:rFonts w:ascii="Times New Roman" w:hAnsi="Times New Roman"/>
          <w:sz w:val="24"/>
          <w:szCs w:val="28"/>
          <w:shd w:val="clear" w:color="auto" w:fill="FFFFFF"/>
        </w:rPr>
        <w:t>избыточные</w:t>
      </w:r>
      <w:r w:rsidRPr="00F95171">
        <w:rPr>
          <w:rFonts w:ascii="Times New Roman" w:hAnsi="Times New Roman"/>
          <w:sz w:val="24"/>
          <w:szCs w:val="28"/>
        </w:rPr>
        <w:t xml:space="preserve"> обязанности, запреты и ограничения, возлагаемые на бизнес,</w:t>
      </w:r>
      <w:r w:rsidRPr="00F95171">
        <w:rPr>
          <w:rFonts w:ascii="Times New Roman" w:hAnsi="Times New Roman"/>
          <w:sz w:val="24"/>
          <w:szCs w:val="28"/>
          <w:shd w:val="clear" w:color="auto" w:fill="FFFFFF"/>
        </w:rPr>
        <w:t xml:space="preserve"> позволяет изменить содержание предлагаемых документов, доработать тот или иной проект документа, увидеть его сильные и слабые стороны на этапе разработки. Всего в течение года проведена экспертиза 4-х </w:t>
      </w:r>
      <w:r w:rsidRPr="00F95171">
        <w:rPr>
          <w:rFonts w:ascii="Times New Roman" w:hAnsi="Times New Roman"/>
          <w:sz w:val="24"/>
          <w:szCs w:val="28"/>
        </w:rPr>
        <w:t>действующих НПА, оценка регулирующего воздействия 19-и проектов НПА.</w:t>
      </w:r>
    </w:p>
    <w:p w:rsidR="00F95171" w:rsidRPr="00F95171" w:rsidRDefault="00F95171" w:rsidP="00F95171">
      <w:pPr>
        <w:widowControl w:val="0"/>
        <w:spacing w:after="0" w:line="240" w:lineRule="auto"/>
        <w:ind w:firstLine="851"/>
        <w:jc w:val="both"/>
        <w:rPr>
          <w:rFonts w:ascii="Times New Roman" w:hAnsi="Times New Roman"/>
          <w:sz w:val="24"/>
          <w:szCs w:val="28"/>
        </w:rPr>
      </w:pPr>
      <w:r w:rsidRPr="00F95171">
        <w:rPr>
          <w:rFonts w:ascii="Times New Roman" w:hAnsi="Times New Roman"/>
          <w:sz w:val="24"/>
          <w:szCs w:val="28"/>
        </w:rPr>
        <w:t>Кроме того, для повышения информационной открытости инвесторов о развитии территории муниципального образования ежегодно формируется План создания объектов муниципальной инфраструктуры с горизонтом развития на три года на период на 2025 – 2027 гг.</w:t>
      </w:r>
    </w:p>
    <w:p w:rsidR="00F95171" w:rsidRPr="00F95171" w:rsidRDefault="00F95171" w:rsidP="00F95171">
      <w:pPr>
        <w:widowControl w:val="0"/>
        <w:spacing w:after="0" w:line="240" w:lineRule="auto"/>
        <w:ind w:firstLine="851"/>
        <w:jc w:val="both"/>
        <w:rPr>
          <w:rFonts w:ascii="Times New Roman" w:hAnsi="Times New Roman"/>
          <w:sz w:val="24"/>
          <w:szCs w:val="28"/>
        </w:rPr>
      </w:pPr>
      <w:r w:rsidRPr="00F95171">
        <w:rPr>
          <w:rFonts w:ascii="Times New Roman" w:hAnsi="Times New Roman"/>
          <w:sz w:val="24"/>
          <w:szCs w:val="28"/>
        </w:rPr>
        <w:t xml:space="preserve">План содержит информацию об объектах дорожной и транспортной инфраструктуры; объектов по производству, передачи и распределению электро- и </w:t>
      </w:r>
      <w:proofErr w:type="spellStart"/>
      <w:r w:rsidRPr="00F95171">
        <w:rPr>
          <w:rFonts w:ascii="Times New Roman" w:hAnsi="Times New Roman"/>
          <w:sz w:val="24"/>
          <w:szCs w:val="28"/>
        </w:rPr>
        <w:t>теплоэнегргии</w:t>
      </w:r>
      <w:proofErr w:type="spellEnd"/>
      <w:r w:rsidRPr="00F95171">
        <w:rPr>
          <w:rFonts w:ascii="Times New Roman" w:hAnsi="Times New Roman"/>
          <w:sz w:val="24"/>
          <w:szCs w:val="28"/>
        </w:rPr>
        <w:t xml:space="preserve">; объектов систем водоснабжения и водоотведения; социальных объектов, в отношении которых планируется проведение работ по строительству, капитальному ремонту или реконструкции (навигация: </w:t>
      </w:r>
      <w:hyperlink r:id="rId5" w:history="1">
        <w:r w:rsidRPr="00F95171">
          <w:rPr>
            <w:rStyle w:val="a4"/>
            <w:color w:val="auto"/>
            <w:sz w:val="24"/>
            <w:szCs w:val="28"/>
            <w:u w:val="none"/>
          </w:rPr>
          <w:t>https://old.nogliki-adm.ru/documents/invest/5542/</w:t>
        </w:r>
      </w:hyperlink>
      <w:r w:rsidRPr="00F95171">
        <w:rPr>
          <w:rStyle w:val="a4"/>
          <w:color w:val="auto"/>
          <w:sz w:val="24"/>
          <w:szCs w:val="28"/>
          <w:u w:val="none"/>
        </w:rPr>
        <w:t>)</w:t>
      </w:r>
      <w:r w:rsidRPr="00F95171">
        <w:rPr>
          <w:rFonts w:ascii="Times New Roman" w:hAnsi="Times New Roman"/>
          <w:sz w:val="24"/>
          <w:szCs w:val="28"/>
        </w:rPr>
        <w:t xml:space="preserve">. </w:t>
      </w:r>
    </w:p>
    <w:p w:rsidR="00F95171" w:rsidRPr="00F95171" w:rsidRDefault="00F95171" w:rsidP="00F95171">
      <w:pPr>
        <w:widowControl w:val="0"/>
        <w:snapToGrid w:val="0"/>
        <w:spacing w:after="0" w:line="240" w:lineRule="auto"/>
        <w:ind w:firstLine="851"/>
        <w:jc w:val="both"/>
        <w:rPr>
          <w:rFonts w:ascii="Times New Roman" w:hAnsi="Times New Roman"/>
          <w:sz w:val="24"/>
          <w:szCs w:val="28"/>
        </w:rPr>
      </w:pPr>
      <w:r w:rsidRPr="00F95171">
        <w:rPr>
          <w:rFonts w:ascii="Times New Roman" w:hAnsi="Times New Roman"/>
          <w:sz w:val="24"/>
          <w:szCs w:val="28"/>
        </w:rPr>
        <w:t>2. Формирование реестра инвестиционных площадок - территорий, расположенных в границах одного или более земельных участков, которые могут быть предоставлена инвестору на договорной основе для реализации инвестиционного бизнес-проекта в соответствии с требованиями действующего законодательства:</w:t>
      </w:r>
    </w:p>
    <w:p w:rsidR="00F95171" w:rsidRPr="00F95171" w:rsidRDefault="00F95171" w:rsidP="00F95171">
      <w:pPr>
        <w:widowControl w:val="0"/>
        <w:snapToGrid w:val="0"/>
        <w:spacing w:after="0" w:line="240" w:lineRule="auto"/>
        <w:ind w:firstLine="851"/>
        <w:jc w:val="both"/>
        <w:rPr>
          <w:rFonts w:ascii="Times New Roman" w:hAnsi="Times New Roman"/>
          <w:sz w:val="24"/>
          <w:szCs w:val="28"/>
        </w:rPr>
      </w:pPr>
      <w:r w:rsidRPr="00F95171">
        <w:rPr>
          <w:rFonts w:ascii="Times New Roman" w:hAnsi="Times New Roman"/>
          <w:sz w:val="24"/>
          <w:szCs w:val="28"/>
        </w:rPr>
        <w:t xml:space="preserve">Реестр сформирован и размещен на сайте муниципального образования (навигация: </w:t>
      </w:r>
      <w:hyperlink r:id="rId6" w:history="1">
        <w:r w:rsidRPr="00F95171">
          <w:rPr>
            <w:rStyle w:val="a4"/>
            <w:color w:val="auto"/>
            <w:sz w:val="24"/>
            <w:szCs w:val="28"/>
            <w:u w:val="none"/>
          </w:rPr>
          <w:t>https://old.nogliki-adm.ru/documents/invest/5542/16378/</w:t>
        </w:r>
      </w:hyperlink>
      <w:r w:rsidRPr="00F95171">
        <w:rPr>
          <w:rFonts w:ascii="Times New Roman" w:hAnsi="Times New Roman"/>
          <w:sz w:val="24"/>
          <w:szCs w:val="28"/>
        </w:rPr>
        <w:t>).</w:t>
      </w:r>
    </w:p>
    <w:p w:rsidR="00F95171" w:rsidRPr="00F95171" w:rsidRDefault="00F95171" w:rsidP="00F95171">
      <w:pPr>
        <w:widowControl w:val="0"/>
        <w:snapToGrid w:val="0"/>
        <w:spacing w:after="0" w:line="240" w:lineRule="auto"/>
        <w:ind w:firstLine="851"/>
        <w:jc w:val="both"/>
        <w:rPr>
          <w:rFonts w:ascii="Times New Roman" w:hAnsi="Times New Roman"/>
          <w:sz w:val="24"/>
          <w:szCs w:val="28"/>
        </w:rPr>
      </w:pPr>
      <w:r w:rsidRPr="00F95171">
        <w:rPr>
          <w:rFonts w:ascii="Times New Roman" w:hAnsi="Times New Roman"/>
          <w:sz w:val="24"/>
          <w:szCs w:val="28"/>
        </w:rPr>
        <w:t>На конец 2025 года реестр содержит данные по 4-м инвестиционным площадкам, которыми инвестор может воспользоваться при реализации бизнес-проектов. Это площадки под:</w:t>
      </w:r>
    </w:p>
    <w:p w:rsidR="00F95171" w:rsidRPr="00F95171" w:rsidRDefault="00F95171" w:rsidP="00F95171">
      <w:pPr>
        <w:widowControl w:val="0"/>
        <w:snapToGrid w:val="0"/>
        <w:spacing w:after="0" w:line="240" w:lineRule="auto"/>
        <w:ind w:firstLine="851"/>
        <w:jc w:val="both"/>
        <w:rPr>
          <w:rFonts w:ascii="Times New Roman" w:hAnsi="Times New Roman"/>
          <w:sz w:val="24"/>
          <w:szCs w:val="28"/>
        </w:rPr>
      </w:pPr>
      <w:r w:rsidRPr="00F95171">
        <w:rPr>
          <w:rFonts w:ascii="Times New Roman" w:hAnsi="Times New Roman"/>
          <w:sz w:val="24"/>
          <w:szCs w:val="28"/>
        </w:rPr>
        <w:t>- Строительство теплиц для круглогодичного выращивания овощей закрытого грунта (пгт. Ноглики);</w:t>
      </w:r>
    </w:p>
    <w:p w:rsidR="00F95171" w:rsidRPr="00F95171" w:rsidRDefault="00F95171" w:rsidP="00F95171">
      <w:pPr>
        <w:widowControl w:val="0"/>
        <w:snapToGrid w:val="0"/>
        <w:spacing w:after="0" w:line="240" w:lineRule="auto"/>
        <w:ind w:firstLine="851"/>
        <w:jc w:val="both"/>
        <w:rPr>
          <w:rFonts w:ascii="Times New Roman" w:hAnsi="Times New Roman"/>
          <w:sz w:val="24"/>
          <w:szCs w:val="28"/>
        </w:rPr>
      </w:pPr>
      <w:r w:rsidRPr="00F95171">
        <w:rPr>
          <w:rFonts w:ascii="Times New Roman" w:hAnsi="Times New Roman"/>
          <w:sz w:val="24"/>
          <w:szCs w:val="28"/>
        </w:rPr>
        <w:t>- Строительство завода по переработке авторезины (пгт. Ноглики);</w:t>
      </w:r>
    </w:p>
    <w:p w:rsidR="00F95171" w:rsidRPr="00F95171" w:rsidRDefault="00F95171" w:rsidP="00F95171">
      <w:pPr>
        <w:widowControl w:val="0"/>
        <w:snapToGrid w:val="0"/>
        <w:spacing w:after="0" w:line="240" w:lineRule="auto"/>
        <w:ind w:firstLine="851"/>
        <w:jc w:val="both"/>
        <w:rPr>
          <w:rFonts w:ascii="Times New Roman" w:hAnsi="Times New Roman"/>
          <w:sz w:val="24"/>
          <w:szCs w:val="28"/>
        </w:rPr>
      </w:pPr>
      <w:r w:rsidRPr="00F95171">
        <w:rPr>
          <w:rFonts w:ascii="Times New Roman" w:hAnsi="Times New Roman"/>
          <w:sz w:val="24"/>
          <w:szCs w:val="28"/>
        </w:rPr>
        <w:t>- Оленеводческую ферму с возможностью реализации продукции. Обустройство этно-деревни для посещения туристов (с. Венское);</w:t>
      </w:r>
    </w:p>
    <w:p w:rsidR="00F95171" w:rsidRPr="00F95171" w:rsidRDefault="00F95171" w:rsidP="00F95171">
      <w:pPr>
        <w:widowControl w:val="0"/>
        <w:snapToGrid w:val="0"/>
        <w:spacing w:after="0" w:line="240" w:lineRule="auto"/>
        <w:ind w:firstLine="851"/>
        <w:jc w:val="both"/>
        <w:rPr>
          <w:rFonts w:ascii="Times New Roman" w:hAnsi="Times New Roman"/>
          <w:sz w:val="24"/>
          <w:szCs w:val="28"/>
        </w:rPr>
      </w:pPr>
      <w:r w:rsidRPr="00F95171">
        <w:rPr>
          <w:rFonts w:ascii="Times New Roman" w:hAnsi="Times New Roman"/>
          <w:sz w:val="24"/>
          <w:szCs w:val="28"/>
        </w:rPr>
        <w:t>- Строительство туристической базы (с. Горячие Ключи).</w:t>
      </w:r>
    </w:p>
    <w:p w:rsidR="00F95171" w:rsidRPr="00F95171" w:rsidRDefault="00F95171" w:rsidP="00F95171">
      <w:pPr>
        <w:widowControl w:val="0"/>
        <w:snapToGrid w:val="0"/>
        <w:spacing w:after="0" w:line="240" w:lineRule="auto"/>
        <w:ind w:firstLine="851"/>
        <w:jc w:val="both"/>
        <w:rPr>
          <w:rFonts w:ascii="Times New Roman" w:hAnsi="Times New Roman"/>
          <w:sz w:val="24"/>
          <w:szCs w:val="28"/>
        </w:rPr>
      </w:pPr>
      <w:r w:rsidRPr="00F95171">
        <w:rPr>
          <w:rFonts w:ascii="Times New Roman" w:hAnsi="Times New Roman"/>
          <w:sz w:val="24"/>
          <w:szCs w:val="28"/>
        </w:rPr>
        <w:t xml:space="preserve"> Начата работа по формированию новых 4-х инвестиционных площадок для размещения информации о них в открытом доступе в официальных источниках - инвестиционной карте Российской Федерации, официальном сайте муниципального образования:</w:t>
      </w:r>
    </w:p>
    <w:p w:rsidR="00F95171" w:rsidRPr="00F95171" w:rsidRDefault="00F95171" w:rsidP="00F95171">
      <w:pPr>
        <w:widowControl w:val="0"/>
        <w:snapToGrid w:val="0"/>
        <w:spacing w:after="0" w:line="240" w:lineRule="auto"/>
        <w:ind w:firstLine="851"/>
        <w:jc w:val="both"/>
        <w:rPr>
          <w:rFonts w:ascii="Times New Roman" w:hAnsi="Times New Roman"/>
          <w:sz w:val="24"/>
          <w:szCs w:val="28"/>
        </w:rPr>
      </w:pPr>
      <w:r w:rsidRPr="00F95171">
        <w:rPr>
          <w:rFonts w:ascii="Times New Roman" w:hAnsi="Times New Roman"/>
          <w:sz w:val="24"/>
          <w:szCs w:val="28"/>
        </w:rPr>
        <w:t>- Строительство многоквартирного дома (с. Вал) - две площадки;</w:t>
      </w:r>
    </w:p>
    <w:p w:rsidR="00F95171" w:rsidRPr="00F95171" w:rsidRDefault="00F95171" w:rsidP="00F95171">
      <w:pPr>
        <w:widowControl w:val="0"/>
        <w:snapToGrid w:val="0"/>
        <w:spacing w:after="0" w:line="240" w:lineRule="auto"/>
        <w:ind w:firstLine="851"/>
        <w:jc w:val="both"/>
        <w:rPr>
          <w:rFonts w:ascii="Times New Roman" w:hAnsi="Times New Roman"/>
          <w:sz w:val="24"/>
          <w:szCs w:val="28"/>
        </w:rPr>
      </w:pPr>
      <w:r w:rsidRPr="00F95171">
        <w:rPr>
          <w:rFonts w:ascii="Times New Roman" w:hAnsi="Times New Roman"/>
          <w:sz w:val="24"/>
          <w:szCs w:val="28"/>
        </w:rPr>
        <w:t>- Строительство многоквартирного дома (пгт. Ноглики);</w:t>
      </w:r>
    </w:p>
    <w:p w:rsidR="00F95171" w:rsidRPr="00F95171" w:rsidRDefault="00F95171" w:rsidP="00F95171">
      <w:pPr>
        <w:widowControl w:val="0"/>
        <w:snapToGrid w:val="0"/>
        <w:spacing w:after="0" w:line="240" w:lineRule="auto"/>
        <w:ind w:firstLine="851"/>
        <w:jc w:val="both"/>
        <w:rPr>
          <w:rFonts w:ascii="Times New Roman" w:hAnsi="Times New Roman"/>
          <w:sz w:val="24"/>
          <w:szCs w:val="28"/>
        </w:rPr>
      </w:pPr>
      <w:r w:rsidRPr="00F95171">
        <w:rPr>
          <w:rFonts w:ascii="Times New Roman" w:hAnsi="Times New Roman"/>
          <w:sz w:val="24"/>
          <w:szCs w:val="28"/>
        </w:rPr>
        <w:t xml:space="preserve">- Строительство объекта коммунально-складского хозяйства (пгт. Ноглики). </w:t>
      </w:r>
    </w:p>
    <w:p w:rsidR="00F95171" w:rsidRPr="00F95171" w:rsidRDefault="00F95171" w:rsidP="00F95171">
      <w:pPr>
        <w:widowControl w:val="0"/>
        <w:snapToGrid w:val="0"/>
        <w:spacing w:after="0" w:line="240" w:lineRule="auto"/>
        <w:ind w:firstLine="851"/>
        <w:jc w:val="both"/>
        <w:rPr>
          <w:rFonts w:ascii="Times New Roman" w:hAnsi="Times New Roman"/>
          <w:sz w:val="24"/>
          <w:szCs w:val="28"/>
        </w:rPr>
      </w:pPr>
      <w:r w:rsidRPr="00F95171">
        <w:rPr>
          <w:rFonts w:ascii="Times New Roman" w:hAnsi="Times New Roman"/>
          <w:sz w:val="24"/>
          <w:szCs w:val="28"/>
        </w:rPr>
        <w:t xml:space="preserve">Обновленные данные реестра инвестиционных площадок и инвестиционных предложений размещены на инвестиционной карте Российской Федерации, официальном сайте муниципального образования. Навигация: сайт </w:t>
      </w:r>
      <w:hyperlink r:id="rId7" w:history="1">
        <w:r w:rsidRPr="00F95171">
          <w:rPr>
            <w:rStyle w:val="a4"/>
            <w:color w:val="auto"/>
            <w:sz w:val="24"/>
            <w:szCs w:val="28"/>
            <w:u w:val="none"/>
          </w:rPr>
          <w:t>https://www.nogliki-adm.ru/documents/invest/5542/16378/</w:t>
        </w:r>
      </w:hyperlink>
      <w:r w:rsidRPr="00F95171">
        <w:rPr>
          <w:rFonts w:ascii="Times New Roman" w:hAnsi="Times New Roman"/>
          <w:sz w:val="24"/>
          <w:szCs w:val="28"/>
        </w:rPr>
        <w:t xml:space="preserve">, инвестиционная карта </w:t>
      </w:r>
      <w:proofErr w:type="gramStart"/>
      <w:r w:rsidRPr="00F95171">
        <w:rPr>
          <w:rFonts w:ascii="Times New Roman" w:hAnsi="Times New Roman"/>
          <w:sz w:val="24"/>
          <w:szCs w:val="28"/>
        </w:rPr>
        <w:t xml:space="preserve">РФ  </w:t>
      </w:r>
      <w:hyperlink r:id="rId8" w:history="1">
        <w:r w:rsidRPr="00F95171">
          <w:rPr>
            <w:rStyle w:val="a4"/>
            <w:color w:val="auto"/>
            <w:sz w:val="24"/>
            <w:szCs w:val="28"/>
            <w:u w:val="none"/>
          </w:rPr>
          <w:t>https://invest.gov.ru/</w:t>
        </w:r>
        <w:proofErr w:type="gramEnd"/>
      </w:hyperlink>
      <w:r w:rsidRPr="00F95171">
        <w:rPr>
          <w:rFonts w:ascii="Times New Roman" w:hAnsi="Times New Roman"/>
          <w:sz w:val="24"/>
          <w:szCs w:val="28"/>
        </w:rPr>
        <w:t>.</w:t>
      </w:r>
    </w:p>
    <w:p w:rsidR="00F95171" w:rsidRPr="00F95171" w:rsidRDefault="00F95171" w:rsidP="00F95171">
      <w:pPr>
        <w:pStyle w:val="ConsPlusCell"/>
        <w:ind w:firstLine="851"/>
        <w:jc w:val="both"/>
        <w:rPr>
          <w:szCs w:val="28"/>
        </w:rPr>
      </w:pPr>
      <w:r w:rsidRPr="00F95171">
        <w:rPr>
          <w:szCs w:val="28"/>
        </w:rPr>
        <w:t xml:space="preserve">3. Проведение обучающих мероприятий для потенциальных инвесторов по вопросам инвестиционной деятельности </w:t>
      </w:r>
    </w:p>
    <w:p w:rsidR="00F95171" w:rsidRPr="00F95171" w:rsidRDefault="00F95171" w:rsidP="00F95171">
      <w:pPr>
        <w:widowControl w:val="0"/>
        <w:snapToGrid w:val="0"/>
        <w:spacing w:after="0" w:line="240" w:lineRule="auto"/>
        <w:ind w:firstLine="851"/>
        <w:jc w:val="both"/>
        <w:rPr>
          <w:rFonts w:ascii="Times New Roman" w:hAnsi="Times New Roman"/>
          <w:sz w:val="24"/>
          <w:szCs w:val="28"/>
        </w:rPr>
      </w:pPr>
      <w:r w:rsidRPr="00F95171">
        <w:rPr>
          <w:rFonts w:ascii="Times New Roman" w:hAnsi="Times New Roman"/>
          <w:sz w:val="24"/>
          <w:szCs w:val="28"/>
        </w:rPr>
        <w:t xml:space="preserve">В октябре месяце 2025 года с целью повышения компетенции хозяйствующих субъектов-представителей предпринимательства и инвесторов проведен выездной обучающий семинар по теме «Изменения в налоговом законодательстве в 2026 году» с приглашением лектора-эксперта, являющегося руководителем компании ООО «Бухгалтерская Скорая Помощь», оказывающей экспертную поддержку и ведение бухгалтерии для малого и среднего бизнеса.  </w:t>
      </w:r>
    </w:p>
    <w:p w:rsidR="00F95171" w:rsidRPr="00F95171" w:rsidRDefault="00F95171" w:rsidP="00F95171">
      <w:pPr>
        <w:widowControl w:val="0"/>
        <w:snapToGrid w:val="0"/>
        <w:spacing w:after="0" w:line="240" w:lineRule="auto"/>
        <w:ind w:firstLine="851"/>
        <w:jc w:val="both"/>
        <w:rPr>
          <w:rFonts w:ascii="Times New Roman" w:hAnsi="Times New Roman"/>
          <w:sz w:val="24"/>
          <w:szCs w:val="28"/>
        </w:rPr>
      </w:pPr>
      <w:r w:rsidRPr="00F95171">
        <w:rPr>
          <w:rFonts w:ascii="Times New Roman" w:hAnsi="Times New Roman"/>
          <w:sz w:val="24"/>
          <w:szCs w:val="28"/>
        </w:rPr>
        <w:t>Несмотря на то, что обучающий семинар для представителей бизнеса проводился на бесплатной основе, в очном режиме и без выезда за пределы муниципального образования следует отметить низкую активность со стороны участников.</w:t>
      </w:r>
    </w:p>
    <w:p w:rsidR="00F95171" w:rsidRPr="00F95171" w:rsidRDefault="00F95171" w:rsidP="00F95171">
      <w:pPr>
        <w:widowControl w:val="0"/>
        <w:snapToGrid w:val="0"/>
        <w:spacing w:after="0" w:line="240" w:lineRule="auto"/>
        <w:ind w:firstLine="851"/>
        <w:jc w:val="both"/>
        <w:rPr>
          <w:rFonts w:ascii="Times New Roman" w:hAnsi="Times New Roman"/>
          <w:sz w:val="24"/>
          <w:szCs w:val="28"/>
        </w:rPr>
      </w:pPr>
      <w:r w:rsidRPr="00F95171">
        <w:rPr>
          <w:rFonts w:ascii="Times New Roman" w:hAnsi="Times New Roman"/>
          <w:sz w:val="24"/>
          <w:szCs w:val="28"/>
        </w:rPr>
        <w:t xml:space="preserve">     В течение года проводились индивидуальные консультации инвесторов с </w:t>
      </w:r>
      <w:r w:rsidRPr="00F95171">
        <w:rPr>
          <w:rFonts w:ascii="Times New Roman" w:hAnsi="Times New Roman"/>
          <w:sz w:val="24"/>
          <w:szCs w:val="28"/>
        </w:rPr>
        <w:lastRenderedPageBreak/>
        <w:t>обеспечением НПА по вопросам развития бизнеса и поддержки инвестиционной деятельности.</w:t>
      </w:r>
    </w:p>
    <w:p w:rsidR="00F95171" w:rsidRPr="00F95171" w:rsidRDefault="00F95171" w:rsidP="00F95171">
      <w:pPr>
        <w:widowControl w:val="0"/>
        <w:snapToGrid w:val="0"/>
        <w:spacing w:after="0" w:line="240" w:lineRule="auto"/>
        <w:ind w:firstLine="851"/>
        <w:jc w:val="both"/>
        <w:rPr>
          <w:rFonts w:ascii="Times New Roman" w:hAnsi="Times New Roman"/>
          <w:sz w:val="24"/>
          <w:szCs w:val="28"/>
        </w:rPr>
      </w:pPr>
      <w:r w:rsidRPr="00F95171">
        <w:rPr>
          <w:rFonts w:ascii="Times New Roman" w:hAnsi="Times New Roman"/>
          <w:sz w:val="24"/>
          <w:szCs w:val="28"/>
        </w:rPr>
        <w:t>С целью продвижения инвестиционных проектов муниципального образования продолжилась реализация мероприятия:</w:t>
      </w:r>
    </w:p>
    <w:p w:rsidR="00F95171" w:rsidRPr="00F95171" w:rsidRDefault="00F95171" w:rsidP="00F95171">
      <w:pPr>
        <w:widowControl w:val="0"/>
        <w:snapToGrid w:val="0"/>
        <w:spacing w:after="0" w:line="240" w:lineRule="auto"/>
        <w:ind w:firstLine="851"/>
        <w:jc w:val="both"/>
        <w:rPr>
          <w:rFonts w:ascii="Times New Roman" w:hAnsi="Times New Roman"/>
          <w:sz w:val="24"/>
          <w:szCs w:val="28"/>
        </w:rPr>
      </w:pPr>
      <w:r w:rsidRPr="00F95171">
        <w:rPr>
          <w:rFonts w:ascii="Times New Roman" w:hAnsi="Times New Roman"/>
          <w:sz w:val="24"/>
          <w:szCs w:val="28"/>
        </w:rPr>
        <w:t>4. Разработка и своевременное обновление специализированного раздела официального сайта МО Ногликский МО Сахалинской области «Инвестиционная деятельность»:</w:t>
      </w:r>
    </w:p>
    <w:p w:rsidR="00F95171" w:rsidRPr="00F95171" w:rsidRDefault="00F95171" w:rsidP="00F95171">
      <w:pPr>
        <w:widowControl w:val="0"/>
        <w:snapToGrid w:val="0"/>
        <w:spacing w:after="0" w:line="240" w:lineRule="auto"/>
        <w:ind w:firstLine="851"/>
        <w:jc w:val="both"/>
        <w:rPr>
          <w:rFonts w:ascii="Times New Roman" w:hAnsi="Times New Roman"/>
          <w:sz w:val="24"/>
          <w:szCs w:val="28"/>
        </w:rPr>
      </w:pPr>
      <w:r w:rsidRPr="00F95171">
        <w:rPr>
          <w:rFonts w:ascii="Times New Roman" w:hAnsi="Times New Roman"/>
          <w:sz w:val="24"/>
          <w:szCs w:val="28"/>
          <w:shd w:val="clear" w:color="auto" w:fill="FFFFFF"/>
        </w:rPr>
        <w:t>На сайте муниципального образования в разделе «Инвестиционная политика» размещены актуальные нормативные правовые акты, иной информационный материал для сведения инвесторов. Раздел обновляется по мере необходимости</w:t>
      </w:r>
      <w:r w:rsidRPr="00F95171">
        <w:rPr>
          <w:rFonts w:ascii="Times New Roman" w:hAnsi="Times New Roman"/>
          <w:sz w:val="24"/>
          <w:szCs w:val="28"/>
        </w:rPr>
        <w:t xml:space="preserve">. Навигация: </w:t>
      </w:r>
      <w:hyperlink r:id="rId9" w:history="1">
        <w:r w:rsidRPr="00F95171">
          <w:rPr>
            <w:rStyle w:val="a4"/>
            <w:color w:val="auto"/>
            <w:sz w:val="24"/>
            <w:szCs w:val="28"/>
            <w:u w:val="none"/>
          </w:rPr>
          <w:t>https://old.nogliki-adm.ru/documents/invest/</w:t>
        </w:r>
      </w:hyperlink>
    </w:p>
    <w:p w:rsidR="00F95171" w:rsidRPr="00F95171" w:rsidRDefault="00F95171" w:rsidP="00F95171">
      <w:pPr>
        <w:pStyle w:val="ConsPlusCell"/>
        <w:ind w:firstLine="851"/>
        <w:jc w:val="both"/>
        <w:rPr>
          <w:szCs w:val="28"/>
        </w:rPr>
      </w:pPr>
      <w:r w:rsidRPr="00F95171">
        <w:rPr>
          <w:szCs w:val="28"/>
        </w:rPr>
        <w:t xml:space="preserve">В 2025 году продолжилась работа совета по инвестиционной деятельности при администрации муниципального образования под руководством мэра муниципального образования С.В. Гурьянова (далее – инвестиционный совет). </w:t>
      </w:r>
    </w:p>
    <w:p w:rsidR="00F95171" w:rsidRPr="00F95171" w:rsidRDefault="00F95171" w:rsidP="00F95171">
      <w:pPr>
        <w:pStyle w:val="ConsPlusCell"/>
        <w:ind w:firstLine="851"/>
        <w:jc w:val="both"/>
        <w:rPr>
          <w:szCs w:val="28"/>
        </w:rPr>
      </w:pPr>
      <w:r w:rsidRPr="00F95171">
        <w:rPr>
          <w:szCs w:val="28"/>
        </w:rPr>
        <w:t>Проведено четыре заседания совета: 27.02.2025, 05.06.2025, 30.09.2025 и 26.11.2025.</w:t>
      </w:r>
      <w:r w:rsidRPr="00F95171">
        <w:rPr>
          <w:szCs w:val="20"/>
        </w:rPr>
        <w:t xml:space="preserve"> </w:t>
      </w:r>
      <w:r w:rsidRPr="00F95171">
        <w:rPr>
          <w:szCs w:val="28"/>
        </w:rPr>
        <w:t>Информация о проведенных заседаниях инвестиционного совета, размеще</w:t>
      </w:r>
      <w:r>
        <w:rPr>
          <w:szCs w:val="28"/>
        </w:rPr>
        <w:t>нная в официальных СМИ:</w:t>
      </w:r>
    </w:p>
    <w:p w:rsidR="00F95171" w:rsidRPr="00F95171" w:rsidRDefault="00F95171" w:rsidP="00F95171">
      <w:pPr>
        <w:pStyle w:val="ConsPlusCell"/>
        <w:ind w:firstLine="851"/>
        <w:jc w:val="both"/>
        <w:rPr>
          <w:szCs w:val="28"/>
        </w:rPr>
      </w:pPr>
      <w:r w:rsidRPr="00F95171">
        <w:rPr>
          <w:szCs w:val="28"/>
        </w:rPr>
        <w:t xml:space="preserve">1) 27.02.2025 - </w:t>
      </w:r>
      <w:hyperlink r:id="rId10" w:history="1">
        <w:r w:rsidRPr="00F95171">
          <w:rPr>
            <w:rStyle w:val="a4"/>
            <w:color w:val="auto"/>
            <w:szCs w:val="28"/>
            <w:u w:val="none"/>
          </w:rPr>
          <w:t>https://noglgazeta.ru/news/Society/2025-03-12/est-delo-do-maloy-rodiny-464117</w:t>
        </w:r>
      </w:hyperlink>
      <w:r w:rsidRPr="00F95171">
        <w:rPr>
          <w:szCs w:val="28"/>
        </w:rPr>
        <w:t>,</w:t>
      </w:r>
    </w:p>
    <w:p w:rsidR="00F95171" w:rsidRPr="00F95171" w:rsidRDefault="00F95171" w:rsidP="00F95171">
      <w:pPr>
        <w:pStyle w:val="ConsPlusCell"/>
        <w:ind w:firstLine="851"/>
        <w:jc w:val="both"/>
        <w:rPr>
          <w:rStyle w:val="a4"/>
          <w:color w:val="auto"/>
          <w:szCs w:val="28"/>
          <w:u w:val="none"/>
        </w:rPr>
      </w:pPr>
      <w:r w:rsidRPr="00F95171">
        <w:rPr>
          <w:szCs w:val="28"/>
        </w:rPr>
        <w:t xml:space="preserve">2) 05.06.2025 - </w:t>
      </w:r>
      <w:hyperlink r:id="rId11" w:history="1">
        <w:r w:rsidRPr="00F95171">
          <w:rPr>
            <w:rStyle w:val="a4"/>
            <w:color w:val="auto"/>
            <w:szCs w:val="28"/>
            <w:u w:val="none"/>
          </w:rPr>
          <w:t>https://noglgazeta.ru/news/Society/2025-06-21/poleznyy-razgovor-dlya-predprinimateley-478356</w:t>
        </w:r>
      </w:hyperlink>
      <w:r w:rsidRPr="00F95171">
        <w:rPr>
          <w:rStyle w:val="a4"/>
          <w:color w:val="auto"/>
          <w:szCs w:val="28"/>
          <w:u w:val="none"/>
        </w:rPr>
        <w:t>,</w:t>
      </w:r>
    </w:p>
    <w:p w:rsidR="00F95171" w:rsidRPr="00F95171" w:rsidRDefault="00F95171" w:rsidP="00F95171">
      <w:pPr>
        <w:pStyle w:val="ConsPlusCell"/>
        <w:ind w:firstLine="851"/>
        <w:jc w:val="both"/>
        <w:rPr>
          <w:rStyle w:val="a4"/>
          <w:color w:val="auto"/>
          <w:szCs w:val="28"/>
          <w:u w:val="none"/>
        </w:rPr>
      </w:pPr>
      <w:r w:rsidRPr="00F95171">
        <w:rPr>
          <w:rStyle w:val="a4"/>
          <w:color w:val="auto"/>
          <w:szCs w:val="28"/>
          <w:u w:val="none"/>
        </w:rPr>
        <w:t xml:space="preserve">3) </w:t>
      </w:r>
      <w:r w:rsidRPr="00F95171">
        <w:rPr>
          <w:szCs w:val="28"/>
        </w:rPr>
        <w:t>30.09.2025 -</w:t>
      </w:r>
      <w:r w:rsidRPr="00F95171">
        <w:rPr>
          <w:rStyle w:val="a4"/>
          <w:color w:val="auto"/>
          <w:szCs w:val="28"/>
          <w:u w:val="none"/>
        </w:rPr>
        <w:t xml:space="preserve"> </w:t>
      </w:r>
      <w:hyperlink r:id="rId12" w:history="1">
        <w:r w:rsidRPr="00F95171">
          <w:rPr>
            <w:rStyle w:val="a4"/>
            <w:color w:val="auto"/>
            <w:szCs w:val="28"/>
            <w:u w:val="none"/>
          </w:rPr>
          <w:t>https://noglgazeta.ru/news/Society/2025-10-10/rassmotreli-pyat-vazhnyh-voprosov-491423</w:t>
        </w:r>
      </w:hyperlink>
      <w:r w:rsidRPr="00F95171">
        <w:rPr>
          <w:rStyle w:val="a4"/>
          <w:color w:val="auto"/>
          <w:szCs w:val="28"/>
          <w:u w:val="none"/>
        </w:rPr>
        <w:t>,</w:t>
      </w:r>
    </w:p>
    <w:p w:rsidR="00F95171" w:rsidRPr="00F95171" w:rsidRDefault="00F95171" w:rsidP="00F95171">
      <w:pPr>
        <w:widowControl w:val="0"/>
        <w:snapToGrid w:val="0"/>
        <w:spacing w:after="0" w:line="240" w:lineRule="auto"/>
        <w:ind w:firstLine="851"/>
        <w:jc w:val="both"/>
        <w:rPr>
          <w:rFonts w:ascii="Times New Roman" w:hAnsi="Times New Roman"/>
          <w:sz w:val="24"/>
          <w:szCs w:val="28"/>
        </w:rPr>
      </w:pPr>
      <w:r w:rsidRPr="00F95171">
        <w:rPr>
          <w:rStyle w:val="a4"/>
          <w:color w:val="auto"/>
          <w:sz w:val="24"/>
          <w:szCs w:val="28"/>
          <w:u w:val="none"/>
        </w:rPr>
        <w:t xml:space="preserve">4) </w:t>
      </w:r>
      <w:r w:rsidRPr="00F95171">
        <w:rPr>
          <w:rFonts w:ascii="Times New Roman" w:hAnsi="Times New Roman"/>
          <w:sz w:val="24"/>
          <w:szCs w:val="28"/>
        </w:rPr>
        <w:t xml:space="preserve">26.11.2025 - </w:t>
      </w:r>
      <w:hyperlink r:id="rId13" w:history="1">
        <w:r w:rsidRPr="00F95171">
          <w:rPr>
            <w:rStyle w:val="a4"/>
            <w:color w:val="auto"/>
            <w:sz w:val="24"/>
            <w:szCs w:val="28"/>
            <w:u w:val="none"/>
          </w:rPr>
          <w:t>https://noglgazeta.ru/news/Society/2025-12-01/o-novshestvah-i-polze-investsoveta-497268</w:t>
        </w:r>
      </w:hyperlink>
      <w:r w:rsidRPr="00F95171">
        <w:rPr>
          <w:rStyle w:val="a4"/>
          <w:color w:val="auto"/>
          <w:sz w:val="24"/>
          <w:szCs w:val="28"/>
          <w:u w:val="none"/>
        </w:rPr>
        <w:t xml:space="preserve">, </w:t>
      </w:r>
      <w:hyperlink r:id="rId14" w:history="1">
        <w:r w:rsidRPr="00F95171">
          <w:rPr>
            <w:rStyle w:val="a4"/>
            <w:color w:val="auto"/>
            <w:sz w:val="24"/>
            <w:szCs w:val="28"/>
            <w:u w:val="none"/>
          </w:rPr>
          <w:t>https://www.nogliki-adm.ru/news/2025/18943</w:t>
        </w:r>
      </w:hyperlink>
      <w:r w:rsidRPr="00F95171">
        <w:rPr>
          <w:rFonts w:ascii="Times New Roman" w:hAnsi="Times New Roman"/>
          <w:sz w:val="24"/>
          <w:szCs w:val="28"/>
        </w:rPr>
        <w:t>.</w:t>
      </w:r>
    </w:p>
    <w:p w:rsidR="00F95171" w:rsidRPr="00F95171" w:rsidRDefault="00F95171" w:rsidP="00F95171">
      <w:pPr>
        <w:pStyle w:val="ConsPlusCell"/>
        <w:ind w:firstLine="851"/>
        <w:jc w:val="both"/>
        <w:rPr>
          <w:szCs w:val="28"/>
        </w:rPr>
      </w:pPr>
      <w:r w:rsidRPr="00F95171">
        <w:rPr>
          <w:szCs w:val="28"/>
        </w:rPr>
        <w:t xml:space="preserve">Инвестиционный совет является постоянно действующим консультативно-совещательным органом по решению вопросов, связанных с регулированием инвестиционной деятельности на территории муниципального образования, в состав которого входят представители бизнес-сообщества, иных хозяйствующих субъектов, органов местного самоуправления, органов государственной власти Сахалинской области, деловых объединений Сахалинской области. </w:t>
      </w:r>
    </w:p>
    <w:p w:rsidR="00F95171" w:rsidRPr="00F95171" w:rsidRDefault="00F95171" w:rsidP="00F95171">
      <w:pPr>
        <w:pStyle w:val="ConsPlusCell"/>
        <w:ind w:firstLine="851"/>
        <w:jc w:val="both"/>
        <w:rPr>
          <w:szCs w:val="28"/>
        </w:rPr>
      </w:pPr>
      <w:r w:rsidRPr="00F95171">
        <w:rPr>
          <w:szCs w:val="28"/>
        </w:rPr>
        <w:t>Запланированные на 2025 год мероприятия муниципальной программы выполнены в полном объеме.</w:t>
      </w:r>
    </w:p>
    <w:p w:rsidR="00F95171" w:rsidRPr="00F95171" w:rsidRDefault="00F95171" w:rsidP="00F95171">
      <w:pPr>
        <w:pStyle w:val="ConsPlusCell"/>
        <w:ind w:firstLine="851"/>
        <w:jc w:val="both"/>
        <w:rPr>
          <w:szCs w:val="28"/>
        </w:rPr>
      </w:pPr>
      <w:r w:rsidRPr="00F95171">
        <w:rPr>
          <w:szCs w:val="28"/>
        </w:rPr>
        <w:t xml:space="preserve">б) Освоение финансовых средств на реализацию мероприятий муниципальной программы: </w:t>
      </w:r>
    </w:p>
    <w:p w:rsidR="00F95171" w:rsidRPr="00F95171" w:rsidRDefault="00F95171" w:rsidP="00F95171">
      <w:pPr>
        <w:pStyle w:val="ConsPlusCell"/>
        <w:ind w:firstLine="851"/>
        <w:jc w:val="both"/>
        <w:rPr>
          <w:szCs w:val="28"/>
        </w:rPr>
      </w:pPr>
      <w:r w:rsidRPr="00F95171">
        <w:rPr>
          <w:szCs w:val="28"/>
        </w:rPr>
        <w:t xml:space="preserve">На реализацию мероприятий программы в 2025 году было предусмотрено финансирование в объеме 27,0 тыс. рублей за счет средств местного бюджета. Фактическое освоение бюджетных средств составило 27,0 тыс. рублей или 100 процентов от запланированного объема. Средства были направлены на реализацию мероприятия «Проведение обучающих мероприятий для потенциальных инвесторов по вопросам инвестиционной деятельности», в рамках которого было организовано проведение обучающего семинара для инвесторов и бизнеса.  </w:t>
      </w:r>
    </w:p>
    <w:p w:rsidR="00F95171" w:rsidRPr="00F95171" w:rsidRDefault="00F95171" w:rsidP="00F95171">
      <w:pPr>
        <w:widowControl w:val="0"/>
        <w:spacing w:after="0" w:line="240" w:lineRule="auto"/>
        <w:ind w:firstLine="851"/>
        <w:jc w:val="both"/>
        <w:rPr>
          <w:rFonts w:ascii="Times New Roman" w:hAnsi="Times New Roman"/>
          <w:sz w:val="24"/>
          <w:szCs w:val="28"/>
        </w:rPr>
      </w:pPr>
      <w:r w:rsidRPr="00F95171">
        <w:rPr>
          <w:rFonts w:ascii="Times New Roman" w:hAnsi="Times New Roman"/>
          <w:sz w:val="24"/>
          <w:szCs w:val="28"/>
        </w:rPr>
        <w:t>в) Достижения планового значения индикатора (показателя) муниципальной программы:</w:t>
      </w:r>
    </w:p>
    <w:p w:rsidR="00F95171" w:rsidRPr="00F95171" w:rsidRDefault="00F95171" w:rsidP="00F95171">
      <w:pPr>
        <w:pStyle w:val="ConsPlusCell"/>
        <w:ind w:firstLine="851"/>
        <w:jc w:val="both"/>
        <w:rPr>
          <w:szCs w:val="28"/>
        </w:rPr>
      </w:pPr>
      <w:r w:rsidRPr="00F95171">
        <w:rPr>
          <w:szCs w:val="28"/>
        </w:rPr>
        <w:t xml:space="preserve">В отчетном 2025 году по индикатору «Объем инвестиций в основной капитал за счет всех источников финансирования (млн. рублей), в том числе на душу населения (млн. рублей/чел.)» плановое значение предусмотрено в размере – 3 025,0 млн. рублей, в том числе 0,27 млн. рублей/чел. Фактически достигнутое значение индикатора по итогам 2025 года составило 3 58,0 млн. рублей, в том числе 0,28 млн. рублей/чел. </w:t>
      </w:r>
    </w:p>
    <w:p w:rsidR="00F95171" w:rsidRPr="00F95171" w:rsidRDefault="00F95171" w:rsidP="00F95171">
      <w:pPr>
        <w:widowControl w:val="0"/>
        <w:spacing w:after="0" w:line="240" w:lineRule="auto"/>
        <w:ind w:firstLine="851"/>
        <w:jc w:val="both"/>
        <w:rPr>
          <w:rFonts w:ascii="Times New Roman" w:hAnsi="Times New Roman"/>
          <w:sz w:val="24"/>
          <w:szCs w:val="28"/>
        </w:rPr>
      </w:pPr>
      <w:r w:rsidRPr="00F95171">
        <w:rPr>
          <w:rFonts w:ascii="Times New Roman" w:hAnsi="Times New Roman"/>
          <w:sz w:val="24"/>
          <w:szCs w:val="28"/>
        </w:rPr>
        <w:t>Оценка эффективности реализации муниципальной программы за 2025 год сложилась следующим образом:</w:t>
      </w:r>
    </w:p>
    <w:p w:rsidR="00F95171" w:rsidRPr="00F95171" w:rsidRDefault="00F95171" w:rsidP="00F95171">
      <w:pPr>
        <w:widowControl w:val="0"/>
        <w:spacing w:after="0" w:line="240" w:lineRule="auto"/>
        <w:ind w:firstLine="851"/>
        <w:jc w:val="both"/>
        <w:rPr>
          <w:rFonts w:ascii="Times New Roman" w:hAnsi="Times New Roman"/>
          <w:sz w:val="24"/>
          <w:szCs w:val="28"/>
        </w:rPr>
      </w:pPr>
      <w:bookmarkStart w:id="1" w:name="Par8"/>
      <w:bookmarkEnd w:id="1"/>
      <w:r w:rsidRPr="00F95171">
        <w:rPr>
          <w:rFonts w:ascii="Times New Roman" w:hAnsi="Times New Roman"/>
          <w:sz w:val="24"/>
          <w:szCs w:val="28"/>
        </w:rPr>
        <w:t xml:space="preserve">1. Степень достижения планового значения индикатора (показателя) </w:t>
      </w:r>
    </w:p>
    <w:p w:rsidR="00F95171" w:rsidRPr="00F95171" w:rsidRDefault="00F95171" w:rsidP="00F95171">
      <w:pPr>
        <w:pStyle w:val="ConsPlusCell"/>
        <w:ind w:firstLine="851"/>
        <w:jc w:val="both"/>
        <w:rPr>
          <w:szCs w:val="28"/>
        </w:rPr>
      </w:pPr>
      <w:r w:rsidRPr="00F95171">
        <w:rPr>
          <w:szCs w:val="28"/>
        </w:rPr>
        <w:lastRenderedPageBreak/>
        <w:t xml:space="preserve"> Объем инвестиций в основной капитал за счет всех источников финансирования/ в том числе на душу населения:</w:t>
      </w:r>
    </w:p>
    <w:p w:rsidR="00F95171" w:rsidRPr="00F95171" w:rsidRDefault="00F95171" w:rsidP="00F95171">
      <w:pPr>
        <w:widowControl w:val="0"/>
        <w:spacing w:after="0" w:line="240" w:lineRule="auto"/>
        <w:ind w:firstLine="851"/>
        <w:jc w:val="both"/>
        <w:rPr>
          <w:rFonts w:ascii="Times New Roman" w:hAnsi="Times New Roman"/>
          <w:sz w:val="24"/>
          <w:szCs w:val="28"/>
        </w:rPr>
      </w:pPr>
      <w:r w:rsidRPr="00F95171">
        <w:rPr>
          <w:rFonts w:ascii="Times New Roman" w:hAnsi="Times New Roman"/>
          <w:sz w:val="24"/>
          <w:szCs w:val="28"/>
        </w:rPr>
        <w:t>- фактическое значение на конец отчетного периода – 3058,1 млн. руб.;</w:t>
      </w:r>
    </w:p>
    <w:p w:rsidR="00F95171" w:rsidRPr="00F95171" w:rsidRDefault="00F95171" w:rsidP="00F95171">
      <w:pPr>
        <w:widowControl w:val="0"/>
        <w:spacing w:after="0" w:line="240" w:lineRule="auto"/>
        <w:ind w:firstLine="851"/>
        <w:jc w:val="both"/>
        <w:rPr>
          <w:rFonts w:ascii="Times New Roman" w:hAnsi="Times New Roman"/>
          <w:sz w:val="24"/>
          <w:szCs w:val="28"/>
        </w:rPr>
      </w:pPr>
      <w:r w:rsidRPr="00F95171">
        <w:rPr>
          <w:rFonts w:ascii="Times New Roman" w:hAnsi="Times New Roman"/>
          <w:sz w:val="24"/>
          <w:szCs w:val="28"/>
        </w:rPr>
        <w:t>- плановое значение на 2025 год – 3025,0 млн. руб.</w:t>
      </w:r>
    </w:p>
    <w:p w:rsidR="00F95171" w:rsidRPr="00F95171" w:rsidRDefault="00F95171" w:rsidP="00F95171">
      <w:pPr>
        <w:widowControl w:val="0"/>
        <w:spacing w:after="0" w:line="240" w:lineRule="auto"/>
        <w:ind w:firstLine="851"/>
        <w:jc w:val="both"/>
        <w:rPr>
          <w:rFonts w:ascii="Times New Roman" w:hAnsi="Times New Roman"/>
          <w:sz w:val="24"/>
          <w:szCs w:val="28"/>
        </w:rPr>
      </w:pPr>
      <w:r w:rsidRPr="00F95171">
        <w:rPr>
          <w:rFonts w:ascii="Times New Roman" w:hAnsi="Times New Roman"/>
          <w:sz w:val="24"/>
          <w:szCs w:val="28"/>
        </w:rPr>
        <w:t>3058,1 / 3025,0 = 1</w:t>
      </w:r>
    </w:p>
    <w:p w:rsidR="00F95171" w:rsidRPr="00F95171" w:rsidRDefault="00F95171" w:rsidP="00F95171">
      <w:pPr>
        <w:widowControl w:val="0"/>
        <w:spacing w:after="0" w:line="240" w:lineRule="auto"/>
        <w:ind w:firstLine="851"/>
        <w:jc w:val="both"/>
        <w:rPr>
          <w:rFonts w:ascii="Times New Roman" w:hAnsi="Times New Roman"/>
          <w:sz w:val="24"/>
          <w:szCs w:val="28"/>
        </w:rPr>
      </w:pPr>
      <w:r w:rsidRPr="00F95171">
        <w:rPr>
          <w:rFonts w:ascii="Times New Roman" w:hAnsi="Times New Roman"/>
          <w:sz w:val="24"/>
          <w:szCs w:val="28"/>
        </w:rPr>
        <w:t>В том числе на душу населения:</w:t>
      </w:r>
    </w:p>
    <w:p w:rsidR="00F95171" w:rsidRPr="00F95171" w:rsidRDefault="00F95171" w:rsidP="00F95171">
      <w:pPr>
        <w:widowControl w:val="0"/>
        <w:spacing w:after="0" w:line="240" w:lineRule="auto"/>
        <w:ind w:firstLine="851"/>
        <w:jc w:val="both"/>
        <w:rPr>
          <w:rFonts w:ascii="Times New Roman" w:hAnsi="Times New Roman"/>
          <w:sz w:val="24"/>
          <w:szCs w:val="28"/>
        </w:rPr>
      </w:pPr>
      <w:r w:rsidRPr="00F95171">
        <w:rPr>
          <w:rFonts w:ascii="Times New Roman" w:hAnsi="Times New Roman"/>
          <w:sz w:val="24"/>
          <w:szCs w:val="28"/>
        </w:rPr>
        <w:t>- на конец отчетного периода – 0,28 млн. руб./чел.;</w:t>
      </w:r>
    </w:p>
    <w:p w:rsidR="00F95171" w:rsidRPr="00F95171" w:rsidRDefault="00F95171" w:rsidP="00F95171">
      <w:pPr>
        <w:widowControl w:val="0"/>
        <w:spacing w:after="0" w:line="240" w:lineRule="auto"/>
        <w:ind w:firstLine="851"/>
        <w:jc w:val="both"/>
        <w:rPr>
          <w:rFonts w:ascii="Times New Roman" w:hAnsi="Times New Roman"/>
          <w:sz w:val="24"/>
          <w:szCs w:val="28"/>
        </w:rPr>
      </w:pPr>
      <w:r w:rsidRPr="00F95171">
        <w:rPr>
          <w:rFonts w:ascii="Times New Roman" w:hAnsi="Times New Roman"/>
          <w:sz w:val="24"/>
          <w:szCs w:val="28"/>
        </w:rPr>
        <w:t>- плановое значение индикатора – 0,27 млн. руб./чел.</w:t>
      </w:r>
    </w:p>
    <w:p w:rsidR="00F95171" w:rsidRPr="00F95171" w:rsidRDefault="00F95171" w:rsidP="00F95171">
      <w:pPr>
        <w:widowControl w:val="0"/>
        <w:spacing w:after="0" w:line="240" w:lineRule="auto"/>
        <w:ind w:firstLine="851"/>
        <w:jc w:val="both"/>
        <w:rPr>
          <w:rFonts w:ascii="Times New Roman" w:hAnsi="Times New Roman"/>
          <w:sz w:val="24"/>
          <w:szCs w:val="28"/>
        </w:rPr>
      </w:pPr>
      <w:r w:rsidRPr="00F95171">
        <w:rPr>
          <w:rFonts w:ascii="Times New Roman" w:hAnsi="Times New Roman"/>
          <w:sz w:val="24"/>
          <w:szCs w:val="28"/>
        </w:rPr>
        <w:t xml:space="preserve"> 0,28/ 0,27 = 1</w:t>
      </w:r>
    </w:p>
    <w:p w:rsidR="00F95171" w:rsidRPr="00F95171" w:rsidRDefault="00F95171" w:rsidP="00F95171">
      <w:pPr>
        <w:widowControl w:val="0"/>
        <w:spacing w:after="0" w:line="240" w:lineRule="auto"/>
        <w:ind w:firstLine="851"/>
        <w:jc w:val="both"/>
        <w:rPr>
          <w:rFonts w:ascii="Times New Roman" w:hAnsi="Times New Roman"/>
          <w:sz w:val="24"/>
          <w:szCs w:val="28"/>
        </w:rPr>
      </w:pPr>
      <w:r w:rsidRPr="00F95171">
        <w:rPr>
          <w:rFonts w:ascii="Times New Roman" w:hAnsi="Times New Roman"/>
          <w:sz w:val="24"/>
          <w:szCs w:val="28"/>
        </w:rPr>
        <w:t xml:space="preserve">2. Степень реализации мероприятий </w:t>
      </w:r>
    </w:p>
    <w:p w:rsidR="00F95171" w:rsidRPr="00F95171" w:rsidRDefault="00F95171" w:rsidP="00F95171">
      <w:pPr>
        <w:widowControl w:val="0"/>
        <w:spacing w:after="0" w:line="240" w:lineRule="auto"/>
        <w:ind w:firstLine="851"/>
        <w:jc w:val="both"/>
        <w:rPr>
          <w:rFonts w:ascii="Times New Roman" w:hAnsi="Times New Roman"/>
          <w:sz w:val="24"/>
          <w:szCs w:val="28"/>
        </w:rPr>
      </w:pPr>
      <w:r w:rsidRPr="00F95171">
        <w:rPr>
          <w:rFonts w:ascii="Times New Roman" w:hAnsi="Times New Roman"/>
          <w:sz w:val="24"/>
          <w:szCs w:val="28"/>
        </w:rPr>
        <w:t>- количество мероприятий, запланированных к реализации в 2025 году - 4;</w:t>
      </w:r>
    </w:p>
    <w:p w:rsidR="00F95171" w:rsidRPr="00F95171" w:rsidRDefault="00F95171" w:rsidP="00F95171">
      <w:pPr>
        <w:widowControl w:val="0"/>
        <w:spacing w:after="0" w:line="240" w:lineRule="auto"/>
        <w:ind w:firstLine="851"/>
        <w:jc w:val="both"/>
        <w:rPr>
          <w:rFonts w:ascii="Times New Roman" w:hAnsi="Times New Roman"/>
          <w:sz w:val="24"/>
          <w:szCs w:val="28"/>
        </w:rPr>
      </w:pPr>
      <w:r w:rsidRPr="00F95171">
        <w:rPr>
          <w:rFonts w:ascii="Times New Roman" w:hAnsi="Times New Roman"/>
          <w:sz w:val="24"/>
          <w:szCs w:val="28"/>
        </w:rPr>
        <w:t>- из них количество мероприятий, реализованных в 2025 году – 4.</w:t>
      </w:r>
    </w:p>
    <w:p w:rsidR="00F95171" w:rsidRPr="00F95171" w:rsidRDefault="00F95171" w:rsidP="00F95171">
      <w:pPr>
        <w:widowControl w:val="0"/>
        <w:spacing w:after="0" w:line="240" w:lineRule="auto"/>
        <w:ind w:firstLine="851"/>
        <w:jc w:val="both"/>
        <w:rPr>
          <w:rFonts w:ascii="Times New Roman" w:hAnsi="Times New Roman"/>
          <w:sz w:val="24"/>
          <w:szCs w:val="28"/>
        </w:rPr>
      </w:pPr>
      <w:r w:rsidRPr="00F95171">
        <w:rPr>
          <w:rFonts w:ascii="Times New Roman" w:hAnsi="Times New Roman"/>
          <w:sz w:val="24"/>
          <w:szCs w:val="28"/>
        </w:rPr>
        <w:t>4/4 = 1</w:t>
      </w:r>
    </w:p>
    <w:p w:rsidR="00F95171" w:rsidRPr="00F95171" w:rsidRDefault="00F95171" w:rsidP="00F95171">
      <w:pPr>
        <w:widowControl w:val="0"/>
        <w:spacing w:after="0" w:line="240" w:lineRule="auto"/>
        <w:ind w:firstLine="851"/>
        <w:jc w:val="both"/>
        <w:rPr>
          <w:rFonts w:ascii="Times New Roman" w:hAnsi="Times New Roman"/>
          <w:sz w:val="24"/>
          <w:szCs w:val="28"/>
        </w:rPr>
      </w:pPr>
      <w:bookmarkStart w:id="2" w:name="Par46"/>
      <w:bookmarkEnd w:id="2"/>
      <w:r w:rsidRPr="00F95171">
        <w:rPr>
          <w:rFonts w:ascii="Times New Roman" w:hAnsi="Times New Roman"/>
          <w:sz w:val="24"/>
          <w:szCs w:val="28"/>
        </w:rPr>
        <w:t xml:space="preserve">3. Степень соответствия запланированному уровню расходов </w:t>
      </w:r>
    </w:p>
    <w:p w:rsidR="00F95171" w:rsidRPr="00F95171" w:rsidRDefault="00F95171" w:rsidP="00F95171">
      <w:pPr>
        <w:widowControl w:val="0"/>
        <w:spacing w:after="0" w:line="240" w:lineRule="auto"/>
        <w:ind w:firstLine="851"/>
        <w:jc w:val="both"/>
        <w:rPr>
          <w:rFonts w:ascii="Times New Roman" w:hAnsi="Times New Roman"/>
          <w:sz w:val="24"/>
          <w:szCs w:val="28"/>
        </w:rPr>
      </w:pPr>
      <w:r w:rsidRPr="00F95171">
        <w:rPr>
          <w:rFonts w:ascii="Times New Roman" w:hAnsi="Times New Roman"/>
          <w:sz w:val="24"/>
          <w:szCs w:val="28"/>
        </w:rPr>
        <w:t xml:space="preserve">- фактические кассовые расходы в отчетном году – 27,0 тыс. руб., </w:t>
      </w:r>
    </w:p>
    <w:p w:rsidR="00F95171" w:rsidRPr="00F95171" w:rsidRDefault="00F95171" w:rsidP="00F95171">
      <w:pPr>
        <w:widowControl w:val="0"/>
        <w:spacing w:after="0" w:line="240" w:lineRule="auto"/>
        <w:ind w:firstLine="851"/>
        <w:jc w:val="both"/>
        <w:rPr>
          <w:rFonts w:ascii="Times New Roman" w:hAnsi="Times New Roman"/>
          <w:sz w:val="24"/>
          <w:szCs w:val="28"/>
        </w:rPr>
      </w:pPr>
      <w:r w:rsidRPr="00F95171">
        <w:rPr>
          <w:rFonts w:ascii="Times New Roman" w:hAnsi="Times New Roman"/>
          <w:sz w:val="24"/>
          <w:szCs w:val="28"/>
        </w:rPr>
        <w:t xml:space="preserve"> - плановые расходы в отчетном году – 27,0 тыс. руб.</w:t>
      </w:r>
    </w:p>
    <w:p w:rsidR="00F95171" w:rsidRPr="00F95171" w:rsidRDefault="00F95171" w:rsidP="00F95171">
      <w:pPr>
        <w:widowControl w:val="0"/>
        <w:spacing w:after="0" w:line="240" w:lineRule="auto"/>
        <w:ind w:firstLine="851"/>
        <w:jc w:val="both"/>
        <w:rPr>
          <w:rFonts w:ascii="Times New Roman" w:hAnsi="Times New Roman"/>
          <w:sz w:val="24"/>
          <w:szCs w:val="28"/>
        </w:rPr>
      </w:pPr>
      <w:r w:rsidRPr="00F95171">
        <w:rPr>
          <w:rFonts w:ascii="Times New Roman" w:hAnsi="Times New Roman"/>
          <w:sz w:val="24"/>
          <w:szCs w:val="28"/>
        </w:rPr>
        <w:t>27,0 / 27,0 = 1</w:t>
      </w:r>
    </w:p>
    <w:p w:rsidR="00F95171" w:rsidRPr="00F95171" w:rsidRDefault="00F95171" w:rsidP="00F95171">
      <w:pPr>
        <w:widowControl w:val="0"/>
        <w:spacing w:after="0" w:line="240" w:lineRule="auto"/>
        <w:ind w:firstLine="851"/>
        <w:jc w:val="both"/>
        <w:rPr>
          <w:rFonts w:ascii="Times New Roman" w:hAnsi="Times New Roman"/>
          <w:sz w:val="24"/>
          <w:szCs w:val="28"/>
        </w:rPr>
      </w:pPr>
      <w:r w:rsidRPr="00F95171">
        <w:rPr>
          <w:rFonts w:ascii="Times New Roman" w:hAnsi="Times New Roman"/>
          <w:sz w:val="24"/>
          <w:szCs w:val="28"/>
        </w:rPr>
        <w:t xml:space="preserve">Интегральный показатель эффективности муниципальной программы </w:t>
      </w:r>
    </w:p>
    <w:p w:rsidR="00732998" w:rsidRDefault="00F95171" w:rsidP="00F95171">
      <w:pPr>
        <w:widowControl w:val="0"/>
        <w:spacing w:after="0" w:line="240" w:lineRule="auto"/>
        <w:ind w:firstLine="851"/>
        <w:jc w:val="both"/>
      </w:pPr>
      <w:r w:rsidRPr="00F95171">
        <w:rPr>
          <w:rFonts w:ascii="Times New Roman" w:hAnsi="Times New Roman"/>
          <w:sz w:val="24"/>
          <w:szCs w:val="28"/>
        </w:rPr>
        <w:t xml:space="preserve"> (1 + 1 + 1) / 3 = 1, что соответствует высокому уровню эффективности.</w:t>
      </w:r>
    </w:p>
    <w:sectPr w:rsidR="00732998" w:rsidSect="00F95171">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171"/>
    <w:rsid w:val="004F1EE2"/>
    <w:rsid w:val="00732998"/>
    <w:rsid w:val="007D2D7D"/>
    <w:rsid w:val="00943CF9"/>
    <w:rsid w:val="00A04A53"/>
    <w:rsid w:val="00F95171"/>
    <w:rsid w:val="00FB3A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6028C3-6F3C-45A5-82B3-377C6C852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1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95171"/>
    <w:rPr>
      <w:b/>
      <w:bCs/>
    </w:rPr>
  </w:style>
  <w:style w:type="paragraph" w:customStyle="1" w:styleId="ConsPlusCell">
    <w:name w:val="ConsPlusCell"/>
    <w:uiPriority w:val="99"/>
    <w:rsid w:val="00F9517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4">
    <w:name w:val="Hyperlink"/>
    <w:uiPriority w:val="99"/>
    <w:rsid w:val="00F95171"/>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vest.gov.ru/" TargetMode="External"/><Relationship Id="rId13" Type="http://schemas.openxmlformats.org/officeDocument/2006/relationships/hyperlink" Target="https://noglgazeta.ru/news/Society/2025-12-01/o-novshestvah-i-polze-investsoveta-497268" TargetMode="External"/><Relationship Id="rId3" Type="http://schemas.openxmlformats.org/officeDocument/2006/relationships/webSettings" Target="webSettings.xml"/><Relationship Id="rId7" Type="http://schemas.openxmlformats.org/officeDocument/2006/relationships/hyperlink" Target="https://www.nogliki-adm.ru/documents/invest/5542/16378/" TargetMode="External"/><Relationship Id="rId12" Type="http://schemas.openxmlformats.org/officeDocument/2006/relationships/hyperlink" Target="https://noglgazeta.ru/news/Society/2025-10-10/rassmotreli-pyat-vazhnyh-voprosov-491423"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old.nogliki-adm.ru/documents/invest/5542/16378/" TargetMode="External"/><Relationship Id="rId11" Type="http://schemas.openxmlformats.org/officeDocument/2006/relationships/hyperlink" Target="https://noglgazeta.ru/news/Society/2025-06-21/poleznyy-razgovor-dlya-predprinimateley-478356" TargetMode="External"/><Relationship Id="rId5" Type="http://schemas.openxmlformats.org/officeDocument/2006/relationships/hyperlink" Target="https://old.nogliki-adm.ru/documents/invest/5542/" TargetMode="External"/><Relationship Id="rId15" Type="http://schemas.openxmlformats.org/officeDocument/2006/relationships/fontTable" Target="fontTable.xml"/><Relationship Id="rId10" Type="http://schemas.openxmlformats.org/officeDocument/2006/relationships/hyperlink" Target="https://noglgazeta.ru/news/Society/2025-03-12/est-delo-do-maloy-rodiny-464117" TargetMode="External"/><Relationship Id="rId4" Type="http://schemas.openxmlformats.org/officeDocument/2006/relationships/image" Target="media/image1.png"/><Relationship Id="rId9" Type="http://schemas.openxmlformats.org/officeDocument/2006/relationships/hyperlink" Target="https://old.nogliki-adm.ru/documents/invest/" TargetMode="External"/><Relationship Id="rId14" Type="http://schemas.openxmlformats.org/officeDocument/2006/relationships/hyperlink" Target="https://www.nogliki-adm.ru/news/2025/189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1896</Words>
  <Characters>10809</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 В. Бирюков</dc:creator>
  <cp:keywords/>
  <dc:description/>
  <cp:lastModifiedBy>Лина И. Густова</cp:lastModifiedBy>
  <cp:revision>5</cp:revision>
  <dcterms:created xsi:type="dcterms:W3CDTF">2026-06-18T06:34:00Z</dcterms:created>
  <dcterms:modified xsi:type="dcterms:W3CDTF">2026-06-22T04:37:00Z</dcterms:modified>
</cp:coreProperties>
</file>